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B34DA" w14:textId="77777777" w:rsidR="00415AA8" w:rsidRDefault="00000000" w:rsidP="003D0E4E">
      <w:pPr>
        <w:ind w:firstLine="720"/>
        <w:jc w:val="center"/>
        <w:rPr>
          <w:b/>
          <w:sz w:val="36"/>
          <w:szCs w:val="36"/>
        </w:rPr>
      </w:pPr>
      <w:r>
        <w:rPr>
          <w:b/>
          <w:sz w:val="36"/>
          <w:szCs w:val="36"/>
        </w:rPr>
        <w:t>ADT Lab 8 (10pts)</w:t>
      </w:r>
    </w:p>
    <w:p w14:paraId="53C79098" w14:textId="77777777" w:rsidR="00415AA8" w:rsidRPr="002E6D24" w:rsidRDefault="00000000">
      <w:pPr>
        <w:pBdr>
          <w:top w:val="nil"/>
          <w:left w:val="nil"/>
          <w:bottom w:val="nil"/>
          <w:right w:val="nil"/>
          <w:between w:val="nil"/>
        </w:pBdr>
        <w:spacing w:after="0"/>
        <w:ind w:left="720"/>
        <w:jc w:val="both"/>
        <w:rPr>
          <w:b/>
          <w:color w:val="000000"/>
          <w:sz w:val="28"/>
          <w:szCs w:val="28"/>
          <w:highlight w:val="green"/>
        </w:rPr>
      </w:pPr>
      <w:r w:rsidRPr="002E6D24">
        <w:rPr>
          <w:b/>
          <w:color w:val="000000"/>
          <w:sz w:val="28"/>
          <w:szCs w:val="28"/>
          <w:highlight w:val="green"/>
        </w:rPr>
        <w:t xml:space="preserve">Q1 </w:t>
      </w:r>
    </w:p>
    <w:p w14:paraId="2A030BA9" w14:textId="77777777" w:rsidR="00415AA8" w:rsidRPr="002E6D24" w:rsidRDefault="00000000">
      <w:pPr>
        <w:pBdr>
          <w:top w:val="nil"/>
          <w:left w:val="nil"/>
          <w:bottom w:val="nil"/>
          <w:right w:val="nil"/>
          <w:between w:val="nil"/>
        </w:pBdr>
        <w:spacing w:after="0"/>
        <w:ind w:left="720"/>
        <w:jc w:val="both"/>
        <w:rPr>
          <w:b/>
          <w:color w:val="000000"/>
          <w:sz w:val="28"/>
          <w:szCs w:val="28"/>
          <w:highlight w:val="green"/>
        </w:rPr>
      </w:pPr>
      <w:r w:rsidRPr="002E6D24">
        <w:rPr>
          <w:b/>
          <w:color w:val="000000"/>
          <w:sz w:val="28"/>
          <w:szCs w:val="28"/>
          <w:highlight w:val="green"/>
        </w:rPr>
        <w:t>Q2</w:t>
      </w:r>
    </w:p>
    <w:p w14:paraId="51E31036" w14:textId="77777777" w:rsidR="00415AA8" w:rsidRDefault="00415AA8">
      <w:pPr>
        <w:pBdr>
          <w:top w:val="nil"/>
          <w:left w:val="nil"/>
          <w:bottom w:val="nil"/>
          <w:right w:val="nil"/>
          <w:between w:val="nil"/>
        </w:pBdr>
        <w:ind w:left="720"/>
        <w:jc w:val="both"/>
        <w:rPr>
          <w:b/>
          <w:color w:val="000000"/>
          <w:sz w:val="28"/>
          <w:szCs w:val="28"/>
        </w:rPr>
      </w:pPr>
    </w:p>
    <w:p w14:paraId="0EF1BBD7" w14:textId="77777777" w:rsidR="00415AA8" w:rsidRDefault="00000000">
      <w:pPr>
        <w:jc w:val="both"/>
        <w:rPr>
          <w:b/>
          <w:sz w:val="28"/>
          <w:szCs w:val="28"/>
        </w:rPr>
      </w:pPr>
      <w:r>
        <w:rPr>
          <w:b/>
          <w:sz w:val="28"/>
          <w:szCs w:val="28"/>
        </w:rPr>
        <w:t>Highlight the questions you are done with to green colour before you submit</w:t>
      </w:r>
    </w:p>
    <w:p w14:paraId="6ABFE0DF" w14:textId="77777777" w:rsidR="00415AA8" w:rsidRDefault="00000000">
      <w:pPr>
        <w:rPr>
          <w:sz w:val="24"/>
          <w:szCs w:val="24"/>
        </w:rPr>
      </w:pPr>
      <w:r>
        <w:rPr>
          <w:sz w:val="24"/>
          <w:szCs w:val="24"/>
        </w:rPr>
        <w:t>Setup Instructions:</w:t>
      </w:r>
    </w:p>
    <w:p w14:paraId="5E22CCF0" w14:textId="77777777" w:rsidR="00415AA8"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Open Compass and create a new database named ‘</w:t>
      </w:r>
      <w:proofErr w:type="gramStart"/>
      <w:r>
        <w:rPr>
          <w:color w:val="000000"/>
          <w:sz w:val="24"/>
          <w:szCs w:val="24"/>
        </w:rPr>
        <w:t>sales’</w:t>
      </w:r>
      <w:proofErr w:type="gramEnd"/>
      <w:r>
        <w:rPr>
          <w:color w:val="000000"/>
          <w:sz w:val="24"/>
          <w:szCs w:val="24"/>
        </w:rPr>
        <w:t xml:space="preserve"> and a collection named ‘</w:t>
      </w:r>
      <w:proofErr w:type="spellStart"/>
      <w:r>
        <w:rPr>
          <w:color w:val="000000"/>
          <w:sz w:val="24"/>
          <w:szCs w:val="24"/>
        </w:rPr>
        <w:t>sales_data</w:t>
      </w:r>
      <w:proofErr w:type="spellEnd"/>
      <w:r>
        <w:rPr>
          <w:color w:val="000000"/>
          <w:sz w:val="24"/>
          <w:szCs w:val="24"/>
        </w:rPr>
        <w:t xml:space="preserve">’. Be sure to use the same </w:t>
      </w:r>
      <w:r>
        <w:rPr>
          <w:b/>
          <w:sz w:val="24"/>
          <w:szCs w:val="24"/>
        </w:rPr>
        <w:t>new</w:t>
      </w:r>
      <w:r>
        <w:rPr>
          <w:b/>
          <w:color w:val="000000"/>
          <w:sz w:val="24"/>
          <w:szCs w:val="24"/>
        </w:rPr>
        <w:t xml:space="preserve"> cluster</w:t>
      </w:r>
      <w:r>
        <w:rPr>
          <w:color w:val="000000"/>
          <w:sz w:val="24"/>
          <w:szCs w:val="24"/>
        </w:rPr>
        <w:t xml:space="preserve"> you created in </w:t>
      </w:r>
      <w:r>
        <w:rPr>
          <w:sz w:val="24"/>
          <w:szCs w:val="24"/>
        </w:rPr>
        <w:t xml:space="preserve">the </w:t>
      </w:r>
      <w:r>
        <w:rPr>
          <w:color w:val="000000"/>
          <w:sz w:val="24"/>
          <w:szCs w:val="24"/>
        </w:rPr>
        <w:t>previous lab using Atlas.</w:t>
      </w:r>
    </w:p>
    <w:p w14:paraId="781CEBAD" w14:textId="77777777" w:rsidR="00415AA8"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Import the sales.csv file to the </w:t>
      </w:r>
      <w:proofErr w:type="spellStart"/>
      <w:r>
        <w:rPr>
          <w:color w:val="000000"/>
          <w:sz w:val="24"/>
          <w:szCs w:val="24"/>
        </w:rPr>
        <w:t>sales_data</w:t>
      </w:r>
      <w:proofErr w:type="spellEnd"/>
      <w:r>
        <w:rPr>
          <w:color w:val="000000"/>
          <w:sz w:val="24"/>
          <w:szCs w:val="24"/>
        </w:rPr>
        <w:t xml:space="preserve"> collection. Before importing change the data type for Order Quantity and Unit Price.</w:t>
      </w:r>
    </w:p>
    <w:p w14:paraId="088A398C" w14:textId="77777777" w:rsidR="00415AA8" w:rsidRDefault="00000000">
      <w:pPr>
        <w:ind w:left="360"/>
        <w:rPr>
          <w:sz w:val="24"/>
          <w:szCs w:val="24"/>
        </w:rPr>
      </w:pPr>
      <w:r>
        <w:rPr>
          <w:noProof/>
        </w:rPr>
        <w:drawing>
          <wp:inline distT="0" distB="0" distL="0" distR="0" wp14:anchorId="629E01A0" wp14:editId="62B142CC">
            <wp:extent cx="3493932" cy="3697933"/>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3493932" cy="3697933"/>
                    </a:xfrm>
                    <a:prstGeom prst="rect">
                      <a:avLst/>
                    </a:prstGeom>
                    <a:ln/>
                  </pic:spPr>
                </pic:pic>
              </a:graphicData>
            </a:graphic>
          </wp:inline>
        </w:drawing>
      </w:r>
    </w:p>
    <w:p w14:paraId="39CE6057" w14:textId="77777777" w:rsidR="00415AA8"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 xml:space="preserve">Once data is imported you will see that the Order quantity </w:t>
      </w:r>
      <w:r>
        <w:rPr>
          <w:sz w:val="24"/>
          <w:szCs w:val="24"/>
        </w:rPr>
        <w:t>field</w:t>
      </w:r>
      <w:r>
        <w:rPr>
          <w:color w:val="000000"/>
          <w:sz w:val="24"/>
          <w:szCs w:val="24"/>
        </w:rPr>
        <w:t xml:space="preserve"> looks </w:t>
      </w:r>
      <w:proofErr w:type="gramStart"/>
      <w:r>
        <w:rPr>
          <w:color w:val="000000"/>
          <w:sz w:val="24"/>
          <w:szCs w:val="24"/>
        </w:rPr>
        <w:t>good</w:t>
      </w:r>
      <w:proofErr w:type="gramEnd"/>
      <w:r>
        <w:rPr>
          <w:color w:val="000000"/>
          <w:sz w:val="24"/>
          <w:szCs w:val="24"/>
        </w:rPr>
        <w:t xml:space="preserve"> but the Unit Price field is not. Most of them are Nan values</w:t>
      </w:r>
    </w:p>
    <w:p w14:paraId="3D52B116" w14:textId="77777777" w:rsidR="00415AA8" w:rsidRDefault="00000000">
      <w:pPr>
        <w:pBdr>
          <w:top w:val="nil"/>
          <w:left w:val="nil"/>
          <w:bottom w:val="nil"/>
          <w:right w:val="nil"/>
          <w:between w:val="nil"/>
        </w:pBdr>
        <w:ind w:left="720"/>
        <w:rPr>
          <w:color w:val="000000"/>
          <w:sz w:val="24"/>
          <w:szCs w:val="24"/>
        </w:rPr>
      </w:pPr>
      <w:r>
        <w:rPr>
          <w:noProof/>
          <w:color w:val="000000"/>
        </w:rPr>
        <w:lastRenderedPageBreak/>
        <w:drawing>
          <wp:inline distT="0" distB="0" distL="0" distR="0" wp14:anchorId="455C669F" wp14:editId="04D9CBCA">
            <wp:extent cx="4081178" cy="3330144"/>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4081178" cy="3330144"/>
                    </a:xfrm>
                    <a:prstGeom prst="rect">
                      <a:avLst/>
                    </a:prstGeom>
                    <a:ln/>
                  </pic:spPr>
                </pic:pic>
              </a:graphicData>
            </a:graphic>
          </wp:inline>
        </w:drawing>
      </w:r>
    </w:p>
    <w:p w14:paraId="28607DC6" w14:textId="77777777" w:rsidR="00415AA8" w:rsidRDefault="00415AA8"/>
    <w:p w14:paraId="18C5D42C" w14:textId="77777777" w:rsidR="00415AA8" w:rsidRDefault="00000000">
      <w:pPr>
        <w:numPr>
          <w:ilvl w:val="0"/>
          <w:numId w:val="1"/>
        </w:numPr>
        <w:pBdr>
          <w:top w:val="nil"/>
          <w:left w:val="nil"/>
          <w:bottom w:val="nil"/>
          <w:right w:val="nil"/>
          <w:between w:val="nil"/>
        </w:pBdr>
        <w:spacing w:after="0"/>
      </w:pPr>
      <w:r>
        <w:rPr>
          <w:color w:val="000000"/>
        </w:rPr>
        <w:t>This is happening because there are commas in the Unit Price Field Values. If you open the sales.csv file in excel you will see the following-</w:t>
      </w:r>
    </w:p>
    <w:p w14:paraId="78695B25" w14:textId="77777777" w:rsidR="00415AA8" w:rsidRDefault="00000000">
      <w:pPr>
        <w:pBdr>
          <w:top w:val="nil"/>
          <w:left w:val="nil"/>
          <w:bottom w:val="nil"/>
          <w:right w:val="nil"/>
          <w:between w:val="nil"/>
        </w:pBdr>
        <w:spacing w:after="0"/>
        <w:ind w:left="720"/>
        <w:rPr>
          <w:color w:val="000000"/>
        </w:rPr>
      </w:pPr>
      <w:r>
        <w:rPr>
          <w:noProof/>
          <w:color w:val="000000"/>
        </w:rPr>
        <w:drawing>
          <wp:inline distT="0" distB="0" distL="0" distR="0" wp14:anchorId="326BB8AF" wp14:editId="6998E32B">
            <wp:extent cx="1257300" cy="1457325"/>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1257300" cy="1457325"/>
                    </a:xfrm>
                    <a:prstGeom prst="rect">
                      <a:avLst/>
                    </a:prstGeom>
                    <a:ln/>
                  </pic:spPr>
                </pic:pic>
              </a:graphicData>
            </a:graphic>
          </wp:inline>
        </w:drawing>
      </w:r>
    </w:p>
    <w:p w14:paraId="7CDA9F5C" w14:textId="77777777" w:rsidR="00415AA8" w:rsidRDefault="00415AA8">
      <w:pPr>
        <w:pBdr>
          <w:top w:val="nil"/>
          <w:left w:val="nil"/>
          <w:bottom w:val="nil"/>
          <w:right w:val="nil"/>
          <w:between w:val="nil"/>
        </w:pBdr>
        <w:spacing w:after="0"/>
        <w:ind w:left="720"/>
        <w:rPr>
          <w:color w:val="000000"/>
        </w:rPr>
      </w:pPr>
    </w:p>
    <w:p w14:paraId="6A20959D" w14:textId="77777777" w:rsidR="00415AA8" w:rsidRDefault="00000000">
      <w:pPr>
        <w:numPr>
          <w:ilvl w:val="0"/>
          <w:numId w:val="1"/>
        </w:numPr>
        <w:pBdr>
          <w:top w:val="nil"/>
          <w:left w:val="nil"/>
          <w:bottom w:val="nil"/>
          <w:right w:val="nil"/>
          <w:between w:val="nil"/>
        </w:pBdr>
        <w:spacing w:after="0"/>
      </w:pPr>
      <w:r>
        <w:rPr>
          <w:color w:val="000000"/>
        </w:rPr>
        <w:t xml:space="preserve">You will </w:t>
      </w:r>
      <w:r>
        <w:t>frequently encounter such scenarios</w:t>
      </w:r>
      <w:r>
        <w:rPr>
          <w:color w:val="000000"/>
        </w:rPr>
        <w:t xml:space="preserve"> in </w:t>
      </w:r>
      <w:r>
        <w:t>real-world</w:t>
      </w:r>
      <w:r>
        <w:rPr>
          <w:color w:val="000000"/>
        </w:rPr>
        <w:t xml:space="preserve"> situations where data needs to be pre-processed before importing. </w:t>
      </w:r>
    </w:p>
    <w:p w14:paraId="7F189859" w14:textId="77777777" w:rsidR="00415AA8" w:rsidRDefault="00000000">
      <w:pPr>
        <w:numPr>
          <w:ilvl w:val="0"/>
          <w:numId w:val="1"/>
        </w:numPr>
        <w:pBdr>
          <w:top w:val="nil"/>
          <w:left w:val="nil"/>
          <w:bottom w:val="nil"/>
          <w:right w:val="nil"/>
          <w:between w:val="nil"/>
        </w:pBdr>
        <w:spacing w:after="0"/>
      </w:pPr>
      <w:r>
        <w:rPr>
          <w:color w:val="000000"/>
        </w:rPr>
        <w:t xml:space="preserve">In this case, we need to manipulate the data before importing </w:t>
      </w:r>
      <w:r>
        <w:t xml:space="preserve">it </w:t>
      </w:r>
      <w:r>
        <w:rPr>
          <w:color w:val="000000"/>
        </w:rPr>
        <w:t xml:space="preserve">into </w:t>
      </w:r>
      <w:r>
        <w:t>MongoDB</w:t>
      </w:r>
      <w:r>
        <w:rPr>
          <w:color w:val="000000"/>
        </w:rPr>
        <w:t>.</w:t>
      </w:r>
    </w:p>
    <w:p w14:paraId="6D99993F" w14:textId="77777777" w:rsidR="00415AA8" w:rsidRDefault="00000000">
      <w:pPr>
        <w:numPr>
          <w:ilvl w:val="0"/>
          <w:numId w:val="1"/>
        </w:numPr>
        <w:pBdr>
          <w:top w:val="nil"/>
          <w:left w:val="nil"/>
          <w:bottom w:val="nil"/>
          <w:right w:val="nil"/>
          <w:between w:val="nil"/>
        </w:pBdr>
        <w:spacing w:after="0"/>
      </w:pPr>
      <w:r>
        <w:rPr>
          <w:color w:val="000000"/>
        </w:rPr>
        <w:t xml:space="preserve">Open a </w:t>
      </w:r>
      <w:proofErr w:type="spellStart"/>
      <w:r>
        <w:rPr>
          <w:color w:val="000000"/>
        </w:rPr>
        <w:t>jupyter</w:t>
      </w:r>
      <w:proofErr w:type="spellEnd"/>
      <w:r>
        <w:rPr>
          <w:color w:val="000000"/>
        </w:rPr>
        <w:t xml:space="preserve"> notebook, read the </w:t>
      </w:r>
      <w:r>
        <w:t>CSV</w:t>
      </w:r>
      <w:r>
        <w:rPr>
          <w:color w:val="000000"/>
        </w:rPr>
        <w:t xml:space="preserve"> file using pandas</w:t>
      </w:r>
      <w:r>
        <w:t>,</w:t>
      </w:r>
      <w:r>
        <w:rPr>
          <w:color w:val="000000"/>
        </w:rPr>
        <w:t xml:space="preserve"> and look at the data types of each column-</w:t>
      </w:r>
    </w:p>
    <w:p w14:paraId="3898FD19" w14:textId="77777777" w:rsidR="00415AA8" w:rsidRDefault="00000000">
      <w:pPr>
        <w:pBdr>
          <w:top w:val="nil"/>
          <w:left w:val="nil"/>
          <w:bottom w:val="nil"/>
          <w:right w:val="nil"/>
          <w:between w:val="nil"/>
        </w:pBdr>
        <w:spacing w:after="0"/>
        <w:ind w:left="720"/>
        <w:rPr>
          <w:color w:val="000000"/>
        </w:rPr>
      </w:pPr>
      <w:r>
        <w:rPr>
          <w:noProof/>
          <w:color w:val="000000"/>
        </w:rPr>
        <w:lastRenderedPageBreak/>
        <w:drawing>
          <wp:inline distT="0" distB="0" distL="0" distR="0" wp14:anchorId="294FE168" wp14:editId="78872520">
            <wp:extent cx="3696816" cy="4361035"/>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3696816" cy="4361035"/>
                    </a:xfrm>
                    <a:prstGeom prst="rect">
                      <a:avLst/>
                    </a:prstGeom>
                    <a:ln/>
                  </pic:spPr>
                </pic:pic>
              </a:graphicData>
            </a:graphic>
          </wp:inline>
        </w:drawing>
      </w:r>
    </w:p>
    <w:p w14:paraId="6032819F" w14:textId="77777777" w:rsidR="00415AA8" w:rsidRDefault="00000000">
      <w:pPr>
        <w:pBdr>
          <w:top w:val="nil"/>
          <w:left w:val="nil"/>
          <w:bottom w:val="nil"/>
          <w:right w:val="nil"/>
          <w:between w:val="nil"/>
        </w:pBdr>
        <w:spacing w:after="0"/>
        <w:ind w:left="720"/>
        <w:rPr>
          <w:color w:val="000000"/>
        </w:rPr>
      </w:pPr>
      <w:r>
        <w:rPr>
          <w:color w:val="000000"/>
        </w:rPr>
        <w:t xml:space="preserve">The Unit Price column is of type object. </w:t>
      </w:r>
    </w:p>
    <w:p w14:paraId="0CA38CED" w14:textId="77777777" w:rsidR="00415AA8" w:rsidRDefault="00000000">
      <w:pPr>
        <w:pBdr>
          <w:top w:val="nil"/>
          <w:left w:val="nil"/>
          <w:bottom w:val="nil"/>
          <w:right w:val="nil"/>
          <w:between w:val="nil"/>
        </w:pBdr>
        <w:spacing w:after="0"/>
        <w:ind w:left="720"/>
        <w:rPr>
          <w:color w:val="000000"/>
        </w:rPr>
      </w:pPr>
      <w:r>
        <w:rPr>
          <w:color w:val="000000"/>
        </w:rPr>
        <w:t>Try to convert it to float like this-</w:t>
      </w:r>
    </w:p>
    <w:p w14:paraId="7962239B" w14:textId="77777777" w:rsidR="00415AA8" w:rsidRDefault="00000000">
      <w:pPr>
        <w:pBdr>
          <w:top w:val="nil"/>
          <w:left w:val="nil"/>
          <w:bottom w:val="nil"/>
          <w:right w:val="nil"/>
          <w:between w:val="nil"/>
        </w:pBdr>
        <w:spacing w:after="0"/>
        <w:ind w:left="720"/>
        <w:rPr>
          <w:color w:val="000000"/>
        </w:rPr>
      </w:pPr>
      <w:r>
        <w:rPr>
          <w:noProof/>
          <w:color w:val="000000"/>
        </w:rPr>
        <w:drawing>
          <wp:inline distT="0" distB="0" distL="0" distR="0" wp14:anchorId="73A82E5D" wp14:editId="16079BCD">
            <wp:extent cx="5731510" cy="1960880"/>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1510" cy="1960880"/>
                    </a:xfrm>
                    <a:prstGeom prst="rect">
                      <a:avLst/>
                    </a:prstGeom>
                    <a:ln/>
                  </pic:spPr>
                </pic:pic>
              </a:graphicData>
            </a:graphic>
          </wp:inline>
        </w:drawing>
      </w:r>
    </w:p>
    <w:p w14:paraId="44FCE466" w14:textId="77777777" w:rsidR="00415AA8" w:rsidRDefault="00000000">
      <w:pPr>
        <w:pBdr>
          <w:top w:val="nil"/>
          <w:left w:val="nil"/>
          <w:bottom w:val="nil"/>
          <w:right w:val="nil"/>
          <w:between w:val="nil"/>
        </w:pBdr>
        <w:spacing w:after="0"/>
        <w:ind w:left="720"/>
        <w:rPr>
          <w:color w:val="000000"/>
        </w:rPr>
      </w:pPr>
      <w:r>
        <w:rPr>
          <w:color w:val="000000"/>
        </w:rPr>
        <w:t xml:space="preserve">You will </w:t>
      </w:r>
      <w:r>
        <w:t>encounter an</w:t>
      </w:r>
      <w:r>
        <w:rPr>
          <w:color w:val="000000"/>
        </w:rPr>
        <w:t xml:space="preserve"> error li</w:t>
      </w:r>
      <w:r>
        <w:t>ke this</w:t>
      </w:r>
      <w:r>
        <w:rPr>
          <w:color w:val="000000"/>
        </w:rPr>
        <w:t>-</w:t>
      </w:r>
    </w:p>
    <w:p w14:paraId="34D2F6E5" w14:textId="77777777" w:rsidR="00415AA8" w:rsidRDefault="00000000">
      <w:pPr>
        <w:pBdr>
          <w:top w:val="nil"/>
          <w:left w:val="nil"/>
          <w:bottom w:val="nil"/>
          <w:right w:val="nil"/>
          <w:between w:val="nil"/>
        </w:pBdr>
        <w:spacing w:after="0"/>
        <w:ind w:left="720"/>
        <w:rPr>
          <w:color w:val="000000"/>
        </w:rPr>
      </w:pPr>
      <w:r>
        <w:rPr>
          <w:noProof/>
          <w:color w:val="000000"/>
        </w:rPr>
        <w:drawing>
          <wp:inline distT="0" distB="0" distL="0" distR="0" wp14:anchorId="3CF0BE3F" wp14:editId="7ABF4841">
            <wp:extent cx="5210175" cy="428625"/>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210175" cy="428625"/>
                    </a:xfrm>
                    <a:prstGeom prst="rect">
                      <a:avLst/>
                    </a:prstGeom>
                    <a:ln/>
                  </pic:spPr>
                </pic:pic>
              </a:graphicData>
            </a:graphic>
          </wp:inline>
        </w:drawing>
      </w:r>
    </w:p>
    <w:p w14:paraId="1C5680DE" w14:textId="77777777" w:rsidR="00415AA8" w:rsidRDefault="00000000">
      <w:pPr>
        <w:pBdr>
          <w:top w:val="nil"/>
          <w:left w:val="nil"/>
          <w:bottom w:val="nil"/>
          <w:right w:val="nil"/>
          <w:between w:val="nil"/>
        </w:pBdr>
        <w:spacing w:after="0"/>
        <w:ind w:left="720"/>
        <w:rPr>
          <w:color w:val="000000"/>
        </w:rPr>
      </w:pPr>
      <w:r>
        <w:rPr>
          <w:color w:val="000000"/>
        </w:rPr>
        <w:t xml:space="preserve">This is because of the comma that’s present in the </w:t>
      </w:r>
      <w:r>
        <w:t>string</w:t>
      </w:r>
      <w:r>
        <w:rPr>
          <w:color w:val="000000"/>
        </w:rPr>
        <w:t>.</w:t>
      </w:r>
    </w:p>
    <w:p w14:paraId="3D9A77AD" w14:textId="77777777" w:rsidR="00415AA8" w:rsidRDefault="00000000">
      <w:pPr>
        <w:pBdr>
          <w:top w:val="nil"/>
          <w:left w:val="nil"/>
          <w:bottom w:val="nil"/>
          <w:right w:val="nil"/>
          <w:between w:val="nil"/>
        </w:pBdr>
        <w:spacing w:after="0"/>
        <w:ind w:left="720"/>
        <w:rPr>
          <w:b/>
          <w:color w:val="000000"/>
        </w:rPr>
      </w:pPr>
      <w:r>
        <w:t xml:space="preserve">Figure out what can be done to solve this error. You need to convert the given string value to a float but won’t happen because of the “comma” </w:t>
      </w:r>
      <w:r>
        <w:rPr>
          <w:color w:val="FF0000"/>
        </w:rPr>
        <w:t>(,)</w:t>
      </w:r>
      <w:r>
        <w:t xml:space="preserve"> that’s present in between the numbers. For </w:t>
      </w:r>
      <w:proofErr w:type="spellStart"/>
      <w:r>
        <w:t>E.g</w:t>
      </w:r>
      <w:proofErr w:type="spellEnd"/>
      <w:r>
        <w:t xml:space="preserve"> - </w:t>
      </w:r>
      <w:r>
        <w:rPr>
          <w:b/>
        </w:rPr>
        <w:t>1</w:t>
      </w:r>
      <w:r>
        <w:rPr>
          <w:b/>
          <w:color w:val="FF0000"/>
        </w:rPr>
        <w:t>,</w:t>
      </w:r>
      <w:r>
        <w:rPr>
          <w:b/>
        </w:rPr>
        <w:t xml:space="preserve">963.10. </w:t>
      </w:r>
    </w:p>
    <w:p w14:paraId="69EDF612" w14:textId="77777777" w:rsidR="00415AA8" w:rsidRDefault="00000000">
      <w:pPr>
        <w:pBdr>
          <w:top w:val="nil"/>
          <w:left w:val="nil"/>
          <w:bottom w:val="nil"/>
          <w:right w:val="nil"/>
          <w:between w:val="nil"/>
        </w:pBdr>
        <w:spacing w:after="0"/>
        <w:ind w:left="720"/>
        <w:rPr>
          <w:color w:val="000000"/>
        </w:rPr>
      </w:pPr>
      <w:r>
        <w:rPr>
          <w:noProof/>
          <w:color w:val="000000"/>
        </w:rPr>
        <w:lastRenderedPageBreak/>
        <w:drawing>
          <wp:inline distT="0" distB="0" distL="0" distR="0" wp14:anchorId="1743EFDC" wp14:editId="24558358">
            <wp:extent cx="2843315" cy="2714869"/>
            <wp:effectExtent l="0" t="0" r="0" b="0"/>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843315" cy="2714869"/>
                    </a:xfrm>
                    <a:prstGeom prst="rect">
                      <a:avLst/>
                    </a:prstGeom>
                    <a:ln/>
                  </pic:spPr>
                </pic:pic>
              </a:graphicData>
            </a:graphic>
          </wp:inline>
        </w:drawing>
      </w:r>
    </w:p>
    <w:p w14:paraId="690602A7" w14:textId="77777777" w:rsidR="00415AA8" w:rsidRDefault="00415AA8">
      <w:pPr>
        <w:pBdr>
          <w:top w:val="nil"/>
          <w:left w:val="nil"/>
          <w:bottom w:val="nil"/>
          <w:right w:val="nil"/>
          <w:between w:val="nil"/>
        </w:pBdr>
        <w:spacing w:after="0"/>
        <w:ind w:left="720"/>
        <w:rPr>
          <w:color w:val="000000"/>
        </w:rPr>
      </w:pPr>
    </w:p>
    <w:p w14:paraId="26A0B303" w14:textId="77777777" w:rsidR="00415AA8" w:rsidRDefault="00000000">
      <w:pPr>
        <w:numPr>
          <w:ilvl w:val="0"/>
          <w:numId w:val="1"/>
        </w:numPr>
        <w:pBdr>
          <w:top w:val="nil"/>
          <w:left w:val="nil"/>
          <w:bottom w:val="nil"/>
          <w:right w:val="nil"/>
          <w:between w:val="nil"/>
        </w:pBdr>
        <w:spacing w:after="0"/>
      </w:pPr>
      <w:r>
        <w:rPr>
          <w:color w:val="000000"/>
        </w:rPr>
        <w:t xml:space="preserve">Once this is done save the </w:t>
      </w:r>
      <w:r>
        <w:t>data frame</w:t>
      </w:r>
      <w:r>
        <w:rPr>
          <w:color w:val="000000"/>
        </w:rPr>
        <w:t xml:space="preserve"> as csv. </w:t>
      </w:r>
    </w:p>
    <w:p w14:paraId="7E00349B" w14:textId="77777777" w:rsidR="00415AA8" w:rsidRDefault="00000000">
      <w:pPr>
        <w:numPr>
          <w:ilvl w:val="0"/>
          <w:numId w:val="1"/>
        </w:numPr>
        <w:pBdr>
          <w:top w:val="nil"/>
          <w:left w:val="nil"/>
          <w:bottom w:val="nil"/>
          <w:right w:val="nil"/>
          <w:between w:val="nil"/>
        </w:pBdr>
        <w:spacing w:after="0"/>
      </w:pPr>
      <w:r>
        <w:rPr>
          <w:color w:val="000000"/>
        </w:rPr>
        <w:t xml:space="preserve">Then import the transformed csv file into </w:t>
      </w:r>
      <w:r>
        <w:t>MongoDB</w:t>
      </w:r>
      <w:r>
        <w:rPr>
          <w:color w:val="000000"/>
        </w:rPr>
        <w:t xml:space="preserve"> compass into the collection </w:t>
      </w:r>
      <w:proofErr w:type="spellStart"/>
      <w:r>
        <w:rPr>
          <w:color w:val="000000"/>
        </w:rPr>
        <w:t>sales_data</w:t>
      </w:r>
      <w:proofErr w:type="spellEnd"/>
      <w:r>
        <w:rPr>
          <w:color w:val="000000"/>
        </w:rPr>
        <w:t xml:space="preserve"> that we created earlier</w:t>
      </w:r>
    </w:p>
    <w:p w14:paraId="68EF1930" w14:textId="77777777" w:rsidR="00415AA8" w:rsidRDefault="00000000">
      <w:pPr>
        <w:numPr>
          <w:ilvl w:val="0"/>
          <w:numId w:val="1"/>
        </w:numPr>
        <w:pBdr>
          <w:top w:val="nil"/>
          <w:left w:val="nil"/>
          <w:bottom w:val="nil"/>
          <w:right w:val="nil"/>
          <w:between w:val="nil"/>
        </w:pBdr>
        <w:spacing w:after="0"/>
      </w:pPr>
      <w:r>
        <w:rPr>
          <w:color w:val="000000"/>
        </w:rPr>
        <w:t>Now you should be able to see the Unit Price field properly-</w:t>
      </w:r>
    </w:p>
    <w:p w14:paraId="37A64272" w14:textId="77777777" w:rsidR="00415AA8" w:rsidRDefault="00000000">
      <w:pPr>
        <w:pBdr>
          <w:top w:val="nil"/>
          <w:left w:val="nil"/>
          <w:bottom w:val="nil"/>
          <w:right w:val="nil"/>
          <w:between w:val="nil"/>
        </w:pBdr>
        <w:spacing w:after="0"/>
        <w:ind w:left="720"/>
        <w:rPr>
          <w:color w:val="000000"/>
        </w:rPr>
      </w:pPr>
      <w:r>
        <w:rPr>
          <w:noProof/>
          <w:color w:val="000000"/>
        </w:rPr>
        <w:drawing>
          <wp:inline distT="0" distB="0" distL="0" distR="0" wp14:anchorId="7F9C9830" wp14:editId="358765BF">
            <wp:extent cx="5157362" cy="3501476"/>
            <wp:effectExtent l="0" t="0" r="0" b="0"/>
            <wp:docPr id="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157362" cy="3501476"/>
                    </a:xfrm>
                    <a:prstGeom prst="rect">
                      <a:avLst/>
                    </a:prstGeom>
                    <a:ln/>
                  </pic:spPr>
                </pic:pic>
              </a:graphicData>
            </a:graphic>
          </wp:inline>
        </w:drawing>
      </w:r>
    </w:p>
    <w:p w14:paraId="004FDA7F" w14:textId="77777777" w:rsidR="00415AA8" w:rsidRDefault="00000000">
      <w:pPr>
        <w:numPr>
          <w:ilvl w:val="0"/>
          <w:numId w:val="1"/>
        </w:numPr>
        <w:pBdr>
          <w:top w:val="nil"/>
          <w:left w:val="nil"/>
          <w:bottom w:val="nil"/>
          <w:right w:val="nil"/>
          <w:between w:val="nil"/>
        </w:pBdr>
        <w:spacing w:after="0"/>
      </w:pPr>
      <w:r>
        <w:rPr>
          <w:color w:val="000000"/>
        </w:rPr>
        <w:t xml:space="preserve">Now </w:t>
      </w:r>
      <w:r>
        <w:t>login</w:t>
      </w:r>
      <w:r>
        <w:rPr>
          <w:color w:val="000000"/>
        </w:rPr>
        <w:t xml:space="preserve"> into </w:t>
      </w:r>
      <w:r>
        <w:t>M</w:t>
      </w:r>
      <w:r>
        <w:rPr>
          <w:color w:val="000000"/>
        </w:rPr>
        <w:t>ongo</w:t>
      </w:r>
      <w:r>
        <w:t>DB</w:t>
      </w:r>
      <w:r>
        <w:rPr>
          <w:color w:val="000000"/>
        </w:rPr>
        <w:t xml:space="preserve"> atlas and open the database</w:t>
      </w:r>
    </w:p>
    <w:p w14:paraId="127DEDC4" w14:textId="77777777" w:rsidR="00415AA8" w:rsidRDefault="00000000">
      <w:pPr>
        <w:numPr>
          <w:ilvl w:val="0"/>
          <w:numId w:val="1"/>
        </w:numPr>
        <w:pBdr>
          <w:top w:val="nil"/>
          <w:left w:val="nil"/>
          <w:bottom w:val="nil"/>
          <w:right w:val="nil"/>
          <w:between w:val="nil"/>
        </w:pBdr>
        <w:spacing w:after="0"/>
      </w:pPr>
      <w:r>
        <w:rPr>
          <w:color w:val="000000"/>
        </w:rPr>
        <w:t xml:space="preserve">You should be able to see the collection </w:t>
      </w:r>
      <w:proofErr w:type="spellStart"/>
      <w:r>
        <w:rPr>
          <w:color w:val="000000"/>
        </w:rPr>
        <w:t>sales_data</w:t>
      </w:r>
      <w:proofErr w:type="spellEnd"/>
      <w:r>
        <w:rPr>
          <w:color w:val="000000"/>
        </w:rPr>
        <w:t xml:space="preserve"> that you created before-</w:t>
      </w:r>
    </w:p>
    <w:p w14:paraId="04173174" w14:textId="77777777" w:rsidR="00415AA8" w:rsidRDefault="00000000">
      <w:pPr>
        <w:pBdr>
          <w:top w:val="nil"/>
          <w:left w:val="nil"/>
          <w:bottom w:val="nil"/>
          <w:right w:val="nil"/>
          <w:between w:val="nil"/>
        </w:pBdr>
        <w:spacing w:after="0"/>
        <w:ind w:left="720"/>
        <w:rPr>
          <w:color w:val="000000"/>
        </w:rPr>
      </w:pPr>
      <w:r>
        <w:rPr>
          <w:noProof/>
          <w:color w:val="000000"/>
        </w:rPr>
        <w:lastRenderedPageBreak/>
        <w:drawing>
          <wp:inline distT="0" distB="0" distL="0" distR="0" wp14:anchorId="2657110D" wp14:editId="7535F031">
            <wp:extent cx="4819651" cy="2307303"/>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4819651" cy="2307303"/>
                    </a:xfrm>
                    <a:prstGeom prst="rect">
                      <a:avLst/>
                    </a:prstGeom>
                    <a:ln/>
                  </pic:spPr>
                </pic:pic>
              </a:graphicData>
            </a:graphic>
          </wp:inline>
        </w:drawing>
      </w:r>
    </w:p>
    <w:p w14:paraId="08D0E84C" w14:textId="77777777" w:rsidR="00415AA8" w:rsidRDefault="00000000">
      <w:pPr>
        <w:numPr>
          <w:ilvl w:val="0"/>
          <w:numId w:val="1"/>
        </w:numPr>
        <w:pBdr>
          <w:top w:val="nil"/>
          <w:left w:val="nil"/>
          <w:bottom w:val="nil"/>
          <w:right w:val="nil"/>
          <w:between w:val="nil"/>
        </w:pBdr>
        <w:spacing w:after="0"/>
      </w:pPr>
      <w:r>
        <w:rPr>
          <w:color w:val="000000"/>
        </w:rPr>
        <w:t>Open Charts and then create a new dashboard</w:t>
      </w:r>
    </w:p>
    <w:p w14:paraId="516C5746" w14:textId="77777777" w:rsidR="00415AA8" w:rsidRDefault="00000000">
      <w:pPr>
        <w:pBdr>
          <w:top w:val="nil"/>
          <w:left w:val="nil"/>
          <w:bottom w:val="nil"/>
          <w:right w:val="nil"/>
          <w:between w:val="nil"/>
        </w:pBdr>
        <w:spacing w:after="0"/>
        <w:ind w:left="720"/>
        <w:rPr>
          <w:color w:val="000000"/>
        </w:rPr>
      </w:pPr>
      <w:r>
        <w:rPr>
          <w:noProof/>
          <w:color w:val="000000"/>
        </w:rPr>
        <w:drawing>
          <wp:inline distT="0" distB="0" distL="0" distR="0" wp14:anchorId="314C8B27" wp14:editId="60831AAD">
            <wp:extent cx="4814428" cy="2743786"/>
            <wp:effectExtent l="0" t="0" r="0" b="0"/>
            <wp:docPr id="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814428" cy="2743786"/>
                    </a:xfrm>
                    <a:prstGeom prst="rect">
                      <a:avLst/>
                    </a:prstGeom>
                    <a:ln/>
                  </pic:spPr>
                </pic:pic>
              </a:graphicData>
            </a:graphic>
          </wp:inline>
        </w:drawing>
      </w:r>
    </w:p>
    <w:p w14:paraId="445CF625" w14:textId="77777777" w:rsidR="00415AA8" w:rsidRDefault="00000000">
      <w:pPr>
        <w:numPr>
          <w:ilvl w:val="0"/>
          <w:numId w:val="1"/>
        </w:numPr>
        <w:pBdr>
          <w:top w:val="nil"/>
          <w:left w:val="nil"/>
          <w:bottom w:val="nil"/>
          <w:right w:val="nil"/>
          <w:between w:val="nil"/>
        </w:pBdr>
        <w:spacing w:after="0"/>
      </w:pPr>
      <w:r>
        <w:rPr>
          <w:color w:val="000000"/>
        </w:rPr>
        <w:t xml:space="preserve">Now click Add chart and select the </w:t>
      </w:r>
      <w:proofErr w:type="spellStart"/>
      <w:r>
        <w:rPr>
          <w:color w:val="000000"/>
        </w:rPr>
        <w:t>sales_data</w:t>
      </w:r>
      <w:proofErr w:type="spellEnd"/>
      <w:r>
        <w:rPr>
          <w:color w:val="000000"/>
        </w:rPr>
        <w:t xml:space="preserve"> collection</w:t>
      </w:r>
    </w:p>
    <w:p w14:paraId="3D5BD411" w14:textId="77777777" w:rsidR="00415AA8" w:rsidRDefault="00000000">
      <w:pPr>
        <w:pBdr>
          <w:top w:val="nil"/>
          <w:left w:val="nil"/>
          <w:bottom w:val="nil"/>
          <w:right w:val="nil"/>
          <w:between w:val="nil"/>
        </w:pBdr>
        <w:spacing w:after="0"/>
        <w:ind w:left="720"/>
        <w:rPr>
          <w:color w:val="000000"/>
        </w:rPr>
      </w:pPr>
      <w:r>
        <w:rPr>
          <w:color w:val="000000"/>
        </w:rPr>
        <w:t>We need to create two charts in this lab</w:t>
      </w:r>
    </w:p>
    <w:p w14:paraId="06E355DD" w14:textId="77777777" w:rsidR="00415AA8" w:rsidRDefault="00415AA8">
      <w:pPr>
        <w:pBdr>
          <w:top w:val="nil"/>
          <w:left w:val="nil"/>
          <w:bottom w:val="nil"/>
          <w:right w:val="nil"/>
          <w:between w:val="nil"/>
        </w:pBdr>
        <w:spacing w:after="0"/>
        <w:ind w:left="720"/>
        <w:rPr>
          <w:color w:val="000000"/>
        </w:rPr>
      </w:pPr>
    </w:p>
    <w:p w14:paraId="5A61AFEA" w14:textId="77777777" w:rsidR="00415AA8" w:rsidRDefault="00000000">
      <w:pPr>
        <w:numPr>
          <w:ilvl w:val="0"/>
          <w:numId w:val="2"/>
        </w:numPr>
        <w:pBdr>
          <w:top w:val="nil"/>
          <w:left w:val="nil"/>
          <w:bottom w:val="nil"/>
          <w:right w:val="nil"/>
          <w:between w:val="nil"/>
        </w:pBdr>
        <w:spacing w:after="0"/>
        <w:rPr>
          <w:b/>
        </w:rPr>
      </w:pPr>
      <w:r>
        <w:rPr>
          <w:b/>
          <w:color w:val="000000"/>
        </w:rPr>
        <w:t>Heatmap of _</w:t>
      </w:r>
      <w:proofErr w:type="spellStart"/>
      <w:r>
        <w:rPr>
          <w:b/>
          <w:color w:val="000000"/>
        </w:rPr>
        <w:t>ProductID</w:t>
      </w:r>
      <w:proofErr w:type="spellEnd"/>
      <w:r>
        <w:rPr>
          <w:b/>
          <w:color w:val="000000"/>
        </w:rPr>
        <w:t xml:space="preserve"> and total revenue </w:t>
      </w:r>
    </w:p>
    <w:p w14:paraId="70A6796C" w14:textId="77777777" w:rsidR="00415AA8" w:rsidRDefault="00000000">
      <w:pPr>
        <w:numPr>
          <w:ilvl w:val="0"/>
          <w:numId w:val="2"/>
        </w:numPr>
        <w:pBdr>
          <w:top w:val="nil"/>
          <w:left w:val="nil"/>
          <w:bottom w:val="nil"/>
          <w:right w:val="nil"/>
          <w:between w:val="nil"/>
        </w:pBdr>
        <w:spacing w:after="0"/>
        <w:rPr>
          <w:b/>
        </w:rPr>
      </w:pPr>
      <w:r>
        <w:rPr>
          <w:b/>
          <w:color w:val="000000"/>
        </w:rPr>
        <w:t>Stacked Bar chart of _</w:t>
      </w:r>
      <w:proofErr w:type="spellStart"/>
      <w:r>
        <w:rPr>
          <w:b/>
          <w:color w:val="000000"/>
        </w:rPr>
        <w:t>ProductID</w:t>
      </w:r>
      <w:proofErr w:type="spellEnd"/>
      <w:r>
        <w:rPr>
          <w:b/>
          <w:color w:val="000000"/>
        </w:rPr>
        <w:t xml:space="preserve"> grouped by Sales Channel</w:t>
      </w:r>
    </w:p>
    <w:p w14:paraId="3D8D2722" w14:textId="77777777" w:rsidR="00415AA8" w:rsidRDefault="00415AA8">
      <w:pPr>
        <w:pBdr>
          <w:top w:val="nil"/>
          <w:left w:val="nil"/>
          <w:bottom w:val="nil"/>
          <w:right w:val="nil"/>
          <w:between w:val="nil"/>
        </w:pBdr>
        <w:spacing w:after="0"/>
        <w:ind w:left="720"/>
        <w:rPr>
          <w:color w:val="000000"/>
        </w:rPr>
      </w:pPr>
    </w:p>
    <w:p w14:paraId="6B2329C7" w14:textId="77777777" w:rsidR="00415AA8" w:rsidRDefault="00000000">
      <w:pPr>
        <w:pBdr>
          <w:top w:val="nil"/>
          <w:left w:val="nil"/>
          <w:bottom w:val="nil"/>
          <w:right w:val="nil"/>
          <w:between w:val="nil"/>
        </w:pBdr>
        <w:spacing w:after="0"/>
        <w:ind w:left="720"/>
        <w:rPr>
          <w:color w:val="000000"/>
        </w:rPr>
      </w:pPr>
      <w:r>
        <w:rPr>
          <w:color w:val="000000"/>
        </w:rPr>
        <w:t>But first</w:t>
      </w:r>
      <w:r>
        <w:t>,</w:t>
      </w:r>
      <w:r>
        <w:rPr>
          <w:color w:val="000000"/>
        </w:rPr>
        <w:t xml:space="preserve"> you need to calculate revenue by multiplying Unit Price and Order Quantity.</w:t>
      </w:r>
    </w:p>
    <w:p w14:paraId="3F069CBF" w14:textId="77777777" w:rsidR="00415AA8" w:rsidRDefault="00000000">
      <w:pPr>
        <w:pBdr>
          <w:top w:val="nil"/>
          <w:left w:val="nil"/>
          <w:bottom w:val="nil"/>
          <w:right w:val="nil"/>
          <w:between w:val="nil"/>
        </w:pBdr>
        <w:spacing w:after="0"/>
        <w:ind w:left="720"/>
        <w:rPr>
          <w:color w:val="000000"/>
        </w:rPr>
      </w:pPr>
      <w:r>
        <w:rPr>
          <w:color w:val="000000"/>
        </w:rPr>
        <w:t xml:space="preserve">To do that click </w:t>
      </w:r>
      <w:r>
        <w:t xml:space="preserve">the </w:t>
      </w:r>
      <w:r>
        <w:rPr>
          <w:color w:val="000000"/>
        </w:rPr>
        <w:t>+ symbol-</w:t>
      </w:r>
    </w:p>
    <w:p w14:paraId="7BB82320" w14:textId="77777777" w:rsidR="00415AA8" w:rsidRDefault="00000000">
      <w:pPr>
        <w:pBdr>
          <w:top w:val="nil"/>
          <w:left w:val="nil"/>
          <w:bottom w:val="nil"/>
          <w:right w:val="nil"/>
          <w:between w:val="nil"/>
        </w:pBdr>
        <w:spacing w:after="0"/>
        <w:ind w:left="720"/>
        <w:rPr>
          <w:color w:val="000000"/>
        </w:rPr>
      </w:pPr>
      <w:r>
        <w:rPr>
          <w:noProof/>
          <w:color w:val="000000"/>
        </w:rPr>
        <w:lastRenderedPageBreak/>
        <w:drawing>
          <wp:inline distT="0" distB="0" distL="0" distR="0" wp14:anchorId="20A351F1" wp14:editId="348B3E07">
            <wp:extent cx="3447586" cy="2762728"/>
            <wp:effectExtent l="0" t="0" r="0" b="0"/>
            <wp:docPr id="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447586" cy="2762728"/>
                    </a:xfrm>
                    <a:prstGeom prst="rect">
                      <a:avLst/>
                    </a:prstGeom>
                    <a:ln/>
                  </pic:spPr>
                </pic:pic>
              </a:graphicData>
            </a:graphic>
          </wp:inline>
        </w:drawing>
      </w:r>
    </w:p>
    <w:p w14:paraId="6228775D" w14:textId="77777777" w:rsidR="00415AA8" w:rsidRDefault="00415AA8">
      <w:pPr>
        <w:pBdr>
          <w:top w:val="nil"/>
          <w:left w:val="nil"/>
          <w:bottom w:val="nil"/>
          <w:right w:val="nil"/>
          <w:between w:val="nil"/>
        </w:pBdr>
        <w:spacing w:after="0"/>
        <w:ind w:left="720"/>
        <w:rPr>
          <w:color w:val="000000"/>
        </w:rPr>
      </w:pPr>
    </w:p>
    <w:p w14:paraId="457804A0" w14:textId="77777777" w:rsidR="00415AA8" w:rsidRDefault="00000000">
      <w:pPr>
        <w:pBdr>
          <w:top w:val="nil"/>
          <w:left w:val="nil"/>
          <w:bottom w:val="nil"/>
          <w:right w:val="nil"/>
          <w:between w:val="nil"/>
        </w:pBdr>
        <w:spacing w:after="0"/>
        <w:ind w:left="720"/>
        <w:rPr>
          <w:color w:val="000000"/>
        </w:rPr>
      </w:pPr>
      <w:r>
        <w:rPr>
          <w:color w:val="000000"/>
        </w:rPr>
        <w:t>Type the query to multiply Unit Price and Order Quantity in the Value Expression field</w:t>
      </w:r>
    </w:p>
    <w:p w14:paraId="28563FCC" w14:textId="77777777" w:rsidR="00415AA8" w:rsidRDefault="00415AA8">
      <w:pPr>
        <w:pBdr>
          <w:top w:val="nil"/>
          <w:left w:val="nil"/>
          <w:bottom w:val="nil"/>
          <w:right w:val="nil"/>
          <w:between w:val="nil"/>
        </w:pBdr>
        <w:spacing w:after="0"/>
        <w:ind w:left="720"/>
        <w:rPr>
          <w:color w:val="000000"/>
        </w:rPr>
      </w:pPr>
    </w:p>
    <w:p w14:paraId="0FDA4E81" w14:textId="77777777" w:rsidR="00415AA8" w:rsidRDefault="00000000">
      <w:pPr>
        <w:pBdr>
          <w:top w:val="nil"/>
          <w:left w:val="nil"/>
          <w:bottom w:val="nil"/>
          <w:right w:val="nil"/>
          <w:between w:val="nil"/>
        </w:pBdr>
        <w:spacing w:after="0"/>
        <w:ind w:left="720"/>
        <w:rPr>
          <w:color w:val="000000"/>
        </w:rPr>
      </w:pPr>
      <w:r>
        <w:rPr>
          <w:noProof/>
          <w:color w:val="000000"/>
        </w:rPr>
        <w:drawing>
          <wp:inline distT="0" distB="0" distL="0" distR="0" wp14:anchorId="5CD76437" wp14:editId="4E2C6B5F">
            <wp:extent cx="3666667" cy="2428466"/>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3666667" cy="2428466"/>
                    </a:xfrm>
                    <a:prstGeom prst="rect">
                      <a:avLst/>
                    </a:prstGeom>
                    <a:ln/>
                  </pic:spPr>
                </pic:pic>
              </a:graphicData>
            </a:graphic>
          </wp:inline>
        </w:drawing>
      </w:r>
    </w:p>
    <w:p w14:paraId="450252BA" w14:textId="77777777" w:rsidR="00415AA8" w:rsidRDefault="00415AA8">
      <w:pPr>
        <w:pBdr>
          <w:top w:val="nil"/>
          <w:left w:val="nil"/>
          <w:bottom w:val="nil"/>
          <w:right w:val="nil"/>
          <w:between w:val="nil"/>
        </w:pBdr>
        <w:spacing w:after="0"/>
        <w:ind w:left="720"/>
        <w:rPr>
          <w:color w:val="000000"/>
        </w:rPr>
      </w:pPr>
    </w:p>
    <w:p w14:paraId="052C7554" w14:textId="77777777" w:rsidR="00415AA8" w:rsidRDefault="00000000">
      <w:pPr>
        <w:pBdr>
          <w:top w:val="nil"/>
          <w:left w:val="nil"/>
          <w:bottom w:val="nil"/>
          <w:right w:val="nil"/>
          <w:between w:val="nil"/>
        </w:pBdr>
        <w:spacing w:after="0"/>
        <w:ind w:left="720"/>
        <w:rPr>
          <w:color w:val="000000"/>
        </w:rPr>
      </w:pPr>
      <w:r>
        <w:rPr>
          <w:color w:val="000000"/>
        </w:rPr>
        <w:t xml:space="preserve">Hint- </w:t>
      </w:r>
      <w:hyperlink r:id="rId20">
        <w:r>
          <w:rPr>
            <w:color w:val="0563C1"/>
            <w:u w:val="single"/>
          </w:rPr>
          <w:t>https://www.mongodb.com/docs/charts/ca</w:t>
        </w:r>
        <w:r>
          <w:rPr>
            <w:color w:val="0563C1"/>
            <w:u w:val="single"/>
          </w:rPr>
          <w:t>l</w:t>
        </w:r>
        <w:r>
          <w:rPr>
            <w:color w:val="0563C1"/>
            <w:u w:val="single"/>
          </w:rPr>
          <w:t>culated-fields/</w:t>
        </w:r>
      </w:hyperlink>
      <w:r>
        <w:rPr>
          <w:color w:val="000000"/>
        </w:rPr>
        <w:t xml:space="preserve"> </w:t>
      </w:r>
    </w:p>
    <w:p w14:paraId="159DBD22" w14:textId="77777777" w:rsidR="00415AA8" w:rsidRDefault="00415AA8">
      <w:pPr>
        <w:pBdr>
          <w:top w:val="nil"/>
          <w:left w:val="nil"/>
          <w:bottom w:val="nil"/>
          <w:right w:val="nil"/>
          <w:between w:val="nil"/>
        </w:pBdr>
        <w:spacing w:after="0"/>
        <w:ind w:left="720"/>
        <w:rPr>
          <w:color w:val="000000"/>
        </w:rPr>
      </w:pPr>
    </w:p>
    <w:p w14:paraId="5F6D7BDE" w14:textId="77777777" w:rsidR="00415AA8" w:rsidRDefault="00000000">
      <w:pPr>
        <w:pBdr>
          <w:top w:val="nil"/>
          <w:left w:val="nil"/>
          <w:bottom w:val="nil"/>
          <w:right w:val="nil"/>
          <w:between w:val="nil"/>
        </w:pBdr>
        <w:spacing w:after="0"/>
        <w:ind w:left="720"/>
        <w:rPr>
          <w:color w:val="000000"/>
        </w:rPr>
      </w:pPr>
      <w:r>
        <w:rPr>
          <w:color w:val="000000"/>
        </w:rPr>
        <w:t>Once you create a calculated field you can see a new column appear in the left pane-</w:t>
      </w:r>
    </w:p>
    <w:p w14:paraId="0635EE89" w14:textId="77777777" w:rsidR="00415AA8" w:rsidRDefault="00000000">
      <w:pPr>
        <w:pBdr>
          <w:top w:val="nil"/>
          <w:left w:val="nil"/>
          <w:bottom w:val="nil"/>
          <w:right w:val="nil"/>
          <w:between w:val="nil"/>
        </w:pBdr>
        <w:spacing w:after="0"/>
        <w:ind w:left="720"/>
        <w:rPr>
          <w:color w:val="000000"/>
        </w:rPr>
      </w:pPr>
      <w:r>
        <w:rPr>
          <w:noProof/>
          <w:color w:val="000000"/>
        </w:rPr>
        <w:lastRenderedPageBreak/>
        <w:drawing>
          <wp:inline distT="0" distB="0" distL="0" distR="0" wp14:anchorId="191FE9BD" wp14:editId="7856C369">
            <wp:extent cx="1875766" cy="3723452"/>
            <wp:effectExtent l="0" t="0" r="0" b="0"/>
            <wp:docPr id="3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1875766" cy="3723452"/>
                    </a:xfrm>
                    <a:prstGeom prst="rect">
                      <a:avLst/>
                    </a:prstGeom>
                    <a:ln/>
                  </pic:spPr>
                </pic:pic>
              </a:graphicData>
            </a:graphic>
          </wp:inline>
        </w:drawing>
      </w:r>
    </w:p>
    <w:p w14:paraId="5E0CAD0C" w14:textId="77777777" w:rsidR="00415AA8" w:rsidRDefault="00415AA8">
      <w:pPr>
        <w:pBdr>
          <w:top w:val="nil"/>
          <w:left w:val="nil"/>
          <w:bottom w:val="nil"/>
          <w:right w:val="nil"/>
          <w:between w:val="nil"/>
        </w:pBdr>
        <w:spacing w:after="0"/>
        <w:ind w:left="720"/>
        <w:rPr>
          <w:color w:val="000000"/>
        </w:rPr>
      </w:pPr>
    </w:p>
    <w:p w14:paraId="275796CD" w14:textId="77777777" w:rsidR="00415AA8" w:rsidRDefault="00000000">
      <w:pPr>
        <w:numPr>
          <w:ilvl w:val="0"/>
          <w:numId w:val="1"/>
        </w:numPr>
        <w:pBdr>
          <w:top w:val="nil"/>
          <w:left w:val="nil"/>
          <w:bottom w:val="nil"/>
          <w:right w:val="nil"/>
          <w:between w:val="nil"/>
        </w:pBdr>
      </w:pPr>
      <w:r>
        <w:rPr>
          <w:color w:val="000000"/>
        </w:rPr>
        <w:t>Now create 14.</w:t>
      </w:r>
      <w:r>
        <w:t xml:space="preserve"> </w:t>
      </w:r>
      <w:proofErr w:type="gramStart"/>
      <w:r>
        <w:t>A</w:t>
      </w:r>
      <w:r>
        <w:rPr>
          <w:color w:val="000000"/>
        </w:rPr>
        <w:t xml:space="preserve"> and</w:t>
      </w:r>
      <w:proofErr w:type="gramEnd"/>
      <w:r>
        <w:rPr>
          <w:color w:val="000000"/>
        </w:rPr>
        <w:t xml:space="preserve"> 14. </w:t>
      </w:r>
      <w:r>
        <w:t>B</w:t>
      </w:r>
      <w:r>
        <w:rPr>
          <w:color w:val="000000"/>
        </w:rPr>
        <w:t xml:space="preserve"> charts using </w:t>
      </w:r>
      <w:r>
        <w:t xml:space="preserve">the </w:t>
      </w:r>
      <w:r>
        <w:rPr>
          <w:color w:val="000000"/>
        </w:rPr>
        <w:t xml:space="preserve">Revenue calculated column. </w:t>
      </w:r>
    </w:p>
    <w:p w14:paraId="66411076" w14:textId="77777777" w:rsidR="00415AA8" w:rsidRDefault="00000000">
      <w:pPr>
        <w:rPr>
          <w:b/>
        </w:rPr>
      </w:pPr>
      <w:r>
        <w:rPr>
          <w:b/>
        </w:rPr>
        <w:t xml:space="preserve">Expected output- </w:t>
      </w:r>
    </w:p>
    <w:p w14:paraId="69215E79" w14:textId="77777777" w:rsidR="00415AA8" w:rsidRDefault="00415AA8"/>
    <w:p w14:paraId="40323F78" w14:textId="77777777" w:rsidR="00415AA8" w:rsidRDefault="00000000">
      <w:pPr>
        <w:rPr>
          <w:b/>
        </w:rPr>
      </w:pPr>
      <w:r>
        <w:rPr>
          <w:b/>
        </w:rPr>
        <w:t>14. A</w:t>
      </w:r>
    </w:p>
    <w:p w14:paraId="62B9AD91" w14:textId="77777777" w:rsidR="00415AA8" w:rsidRDefault="00415AA8">
      <w:pPr>
        <w:pBdr>
          <w:top w:val="nil"/>
          <w:left w:val="nil"/>
          <w:bottom w:val="nil"/>
          <w:right w:val="nil"/>
          <w:between w:val="nil"/>
        </w:pBdr>
        <w:ind w:left="720"/>
        <w:rPr>
          <w:color w:val="000000"/>
        </w:rPr>
      </w:pPr>
    </w:p>
    <w:p w14:paraId="08447EC1" w14:textId="77777777" w:rsidR="00415AA8" w:rsidRDefault="00000000">
      <w:r>
        <w:rPr>
          <w:noProof/>
        </w:rPr>
        <w:drawing>
          <wp:inline distT="0" distB="0" distL="0" distR="0" wp14:anchorId="3393857C" wp14:editId="3D74C714">
            <wp:extent cx="5731510" cy="3039110"/>
            <wp:effectExtent l="0" t="0" r="0" b="0"/>
            <wp:docPr id="3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731510" cy="3039110"/>
                    </a:xfrm>
                    <a:prstGeom prst="rect">
                      <a:avLst/>
                    </a:prstGeom>
                    <a:ln/>
                  </pic:spPr>
                </pic:pic>
              </a:graphicData>
            </a:graphic>
          </wp:inline>
        </w:drawing>
      </w:r>
    </w:p>
    <w:p w14:paraId="46BF54E1" w14:textId="77777777" w:rsidR="00415AA8" w:rsidRDefault="00415AA8"/>
    <w:p w14:paraId="3528205E" w14:textId="77777777" w:rsidR="00415AA8" w:rsidRDefault="00000000">
      <w:pPr>
        <w:rPr>
          <w:b/>
        </w:rPr>
      </w:pPr>
      <w:r>
        <w:rPr>
          <w:b/>
        </w:rPr>
        <w:lastRenderedPageBreak/>
        <w:t>14. B</w:t>
      </w:r>
    </w:p>
    <w:p w14:paraId="5F6E8DD0" w14:textId="77777777" w:rsidR="00415AA8" w:rsidRDefault="00415AA8"/>
    <w:p w14:paraId="2F435255" w14:textId="77777777" w:rsidR="00415AA8" w:rsidRDefault="00000000">
      <w:r>
        <w:rPr>
          <w:noProof/>
        </w:rPr>
        <w:drawing>
          <wp:inline distT="0" distB="0" distL="0" distR="0" wp14:anchorId="44062CB9" wp14:editId="3BEE829C">
            <wp:extent cx="5731510" cy="2829560"/>
            <wp:effectExtent l="0" t="0" r="0" b="0"/>
            <wp:docPr id="3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731510" cy="2829560"/>
                    </a:xfrm>
                    <a:prstGeom prst="rect">
                      <a:avLst/>
                    </a:prstGeom>
                    <a:ln/>
                  </pic:spPr>
                </pic:pic>
              </a:graphicData>
            </a:graphic>
          </wp:inline>
        </w:drawing>
      </w:r>
    </w:p>
    <w:p w14:paraId="44BA64B0" w14:textId="77777777" w:rsidR="00415AA8" w:rsidRDefault="00415AA8"/>
    <w:p w14:paraId="3DB59DA9" w14:textId="77777777" w:rsidR="00415AA8" w:rsidRPr="002E6D24" w:rsidRDefault="00000000">
      <w:pPr>
        <w:rPr>
          <w:highlight w:val="green"/>
        </w:rPr>
      </w:pPr>
      <w:r w:rsidRPr="002E6D24">
        <w:rPr>
          <w:highlight w:val="green"/>
        </w:rPr>
        <w:t>Q1</w:t>
      </w:r>
    </w:p>
    <w:p w14:paraId="7B6E418B" w14:textId="77777777" w:rsidR="00415AA8" w:rsidRDefault="00000000">
      <w:r w:rsidRPr="002E6D24">
        <w:rPr>
          <w:highlight w:val="green"/>
        </w:rPr>
        <w:t>#Your Screenshot</w:t>
      </w:r>
    </w:p>
    <w:p w14:paraId="4FD579F1" w14:textId="1A223198" w:rsidR="00415AA8" w:rsidRDefault="002E6D24">
      <w:r>
        <w:rPr>
          <w:noProof/>
        </w:rPr>
        <w:drawing>
          <wp:inline distT="0" distB="0" distL="0" distR="0" wp14:anchorId="2CD54945" wp14:editId="2F93F4B7">
            <wp:extent cx="5731510" cy="3582035"/>
            <wp:effectExtent l="0" t="0" r="2540" b="0"/>
            <wp:docPr id="1843661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61732" name="Picture 1" descr="A screenshot of a computer&#10;&#10;AI-generated content may be incorrect."/>
                    <pic:cNvPicPr/>
                  </pic:nvPicPr>
                  <pic:blipFill>
                    <a:blip r:embed="rId24"/>
                    <a:stretch>
                      <a:fillRect/>
                    </a:stretch>
                  </pic:blipFill>
                  <pic:spPr>
                    <a:xfrm>
                      <a:off x="0" y="0"/>
                      <a:ext cx="5731510" cy="3582035"/>
                    </a:xfrm>
                    <a:prstGeom prst="rect">
                      <a:avLst/>
                    </a:prstGeom>
                  </pic:spPr>
                </pic:pic>
              </a:graphicData>
            </a:graphic>
          </wp:inline>
        </w:drawing>
      </w:r>
    </w:p>
    <w:p w14:paraId="1373343A" w14:textId="6A890B63" w:rsidR="002E6D24" w:rsidRDefault="002E6D24">
      <w:r>
        <w:rPr>
          <w:noProof/>
        </w:rPr>
        <w:lastRenderedPageBreak/>
        <w:drawing>
          <wp:inline distT="0" distB="0" distL="0" distR="0" wp14:anchorId="2686BF5D" wp14:editId="19EC0B30">
            <wp:extent cx="5731510" cy="3582035"/>
            <wp:effectExtent l="0" t="0" r="2540" b="0"/>
            <wp:docPr id="1008814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14486" name="Picture 1" descr="A screenshot of a computer&#10;&#10;AI-generated content may be incorrect."/>
                    <pic:cNvPicPr/>
                  </pic:nvPicPr>
                  <pic:blipFill>
                    <a:blip r:embed="rId25"/>
                    <a:stretch>
                      <a:fillRect/>
                    </a:stretch>
                  </pic:blipFill>
                  <pic:spPr>
                    <a:xfrm>
                      <a:off x="0" y="0"/>
                      <a:ext cx="5731510" cy="3582035"/>
                    </a:xfrm>
                    <a:prstGeom prst="rect">
                      <a:avLst/>
                    </a:prstGeom>
                  </pic:spPr>
                </pic:pic>
              </a:graphicData>
            </a:graphic>
          </wp:inline>
        </w:drawing>
      </w:r>
    </w:p>
    <w:p w14:paraId="4BB3E38C" w14:textId="77777777" w:rsidR="00415AA8" w:rsidRDefault="00000000">
      <w:r w:rsidRPr="002E6D24">
        <w:rPr>
          <w:highlight w:val="green"/>
        </w:rPr>
        <w:t>Q2</w:t>
      </w:r>
    </w:p>
    <w:p w14:paraId="4F2D5943" w14:textId="77777777" w:rsidR="00415AA8" w:rsidRDefault="00000000">
      <w:r>
        <w:t>Explain your inference of these two charts -</w:t>
      </w:r>
    </w:p>
    <w:p w14:paraId="0C876716" w14:textId="0ACA86F7" w:rsidR="00B44B25" w:rsidRPr="00B44B25" w:rsidRDefault="00B44B25" w:rsidP="00B44B25">
      <w:proofErr w:type="spellStart"/>
      <w:r w:rsidRPr="00B44B25">
        <w:t>ProductID</w:t>
      </w:r>
      <w:proofErr w:type="spellEnd"/>
      <w:r w:rsidRPr="00B44B25">
        <w:t xml:space="preserve"> vs Revenue (Heatmap):</w:t>
      </w:r>
      <w:r w:rsidRPr="00B44B25">
        <w:br/>
        <w:t>This heatmap highlights the total revenue generated by each product. The darker bars indicate products that bring in higher revenue, showing that a few product</w:t>
      </w:r>
      <w:r w:rsidRPr="00B44B25">
        <w:t xml:space="preserve">s, </w:t>
      </w:r>
      <w:r w:rsidRPr="00B44B25">
        <w:t>like those around IDs 22 and 39</w:t>
      </w:r>
      <w:r w:rsidRPr="00B44B25">
        <w:t xml:space="preserve"> </w:t>
      </w:r>
      <w:r w:rsidRPr="00B44B25">
        <w:t>perform significantly better than others. It gives a quick visual cue of which products are driving the most sales value.</w:t>
      </w:r>
    </w:p>
    <w:p w14:paraId="19C62C4B" w14:textId="6EB136B9" w:rsidR="00415AA8" w:rsidRDefault="00B44B25">
      <w:proofErr w:type="spellStart"/>
      <w:r w:rsidRPr="00B44B25">
        <w:t>ProductID</w:t>
      </w:r>
      <w:proofErr w:type="spellEnd"/>
      <w:r w:rsidRPr="00B44B25">
        <w:t xml:space="preserve"> vs Sales Channel (Stacked Bar Chart):</w:t>
      </w:r>
      <w:r w:rsidRPr="00B44B25">
        <w:br/>
        <w:t>This chart shows how different products are sold across various sales channels. It’s clear that In-store and Online sales make up the majority for most products, while Distributor and Wholesale channels contribute less overall. The even spread suggests that many products are available across multiple channels, though their popularity differs slightly.</w:t>
      </w:r>
    </w:p>
    <w:sectPr w:rsidR="00415AA8">
      <w:headerReference w:type="default" r:id="rId2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F349D" w14:textId="77777777" w:rsidR="006661B9" w:rsidRDefault="006661B9" w:rsidP="002E6D24">
      <w:pPr>
        <w:spacing w:after="0" w:line="240" w:lineRule="auto"/>
      </w:pPr>
      <w:r>
        <w:separator/>
      </w:r>
    </w:p>
  </w:endnote>
  <w:endnote w:type="continuationSeparator" w:id="0">
    <w:p w14:paraId="01C92174" w14:textId="77777777" w:rsidR="006661B9" w:rsidRDefault="006661B9" w:rsidP="002E6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5539C" w14:textId="77777777" w:rsidR="006661B9" w:rsidRDefault="006661B9" w:rsidP="002E6D24">
      <w:pPr>
        <w:spacing w:after="0" w:line="240" w:lineRule="auto"/>
      </w:pPr>
      <w:r>
        <w:separator/>
      </w:r>
    </w:p>
  </w:footnote>
  <w:footnote w:type="continuationSeparator" w:id="0">
    <w:p w14:paraId="57B5730D" w14:textId="77777777" w:rsidR="006661B9" w:rsidRDefault="006661B9" w:rsidP="002E6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14387" w14:textId="75B19BEC" w:rsidR="002E6D24" w:rsidRPr="00B44B25" w:rsidRDefault="00B44B25">
    <w:pPr>
      <w:pStyle w:val="Header"/>
      <w:rPr>
        <w:sz w:val="18"/>
        <w:szCs w:val="18"/>
      </w:rPr>
    </w:pPr>
    <w:r w:rsidRPr="00B44B25">
      <w:rPr>
        <w:sz w:val="18"/>
        <w:szCs w:val="18"/>
      </w:rPr>
      <w:t>FA25-BL-DSCI-D532-12751</w:t>
    </w:r>
    <w:r>
      <w:rPr>
        <w:sz w:val="18"/>
        <w:szCs w:val="18"/>
      </w:rPr>
      <w:tab/>
    </w:r>
    <w:r>
      <w:rPr>
        <w:sz w:val="18"/>
        <w:szCs w:val="18"/>
      </w:rPr>
      <w:tab/>
      <w:t>Shivali Mate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D3047"/>
    <w:multiLevelType w:val="multilevel"/>
    <w:tmpl w:val="B30E9D7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417732AD"/>
    <w:multiLevelType w:val="multilevel"/>
    <w:tmpl w:val="2E8ACE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00258579">
    <w:abstractNumId w:val="1"/>
  </w:num>
  <w:num w:numId="2" w16cid:durableId="29872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AA8"/>
    <w:rsid w:val="000F5F6A"/>
    <w:rsid w:val="002E6D24"/>
    <w:rsid w:val="003D0E4E"/>
    <w:rsid w:val="00415AA8"/>
    <w:rsid w:val="006661B9"/>
    <w:rsid w:val="00B44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94464"/>
  <w15:docId w15:val="{26A332CA-0B03-492C-A69C-B7EC7B12A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3E5228"/>
    <w:pPr>
      <w:ind w:left="720"/>
      <w:contextualSpacing/>
    </w:pPr>
  </w:style>
  <w:style w:type="character" w:styleId="Hyperlink">
    <w:name w:val="Hyperlink"/>
    <w:basedOn w:val="DefaultParagraphFont"/>
    <w:uiPriority w:val="99"/>
    <w:unhideWhenUsed/>
    <w:rsid w:val="00F220F6"/>
    <w:rPr>
      <w:color w:val="0563C1" w:themeColor="hyperlink"/>
      <w:u w:val="single"/>
    </w:rPr>
  </w:style>
  <w:style w:type="character" w:styleId="UnresolvedMention">
    <w:name w:val="Unresolved Mention"/>
    <w:basedOn w:val="DefaultParagraphFont"/>
    <w:uiPriority w:val="99"/>
    <w:semiHidden/>
    <w:unhideWhenUsed/>
    <w:rsid w:val="00F220F6"/>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2E6D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6D24"/>
  </w:style>
  <w:style w:type="paragraph" w:styleId="Footer">
    <w:name w:val="footer"/>
    <w:basedOn w:val="Normal"/>
    <w:link w:val="FooterChar"/>
    <w:uiPriority w:val="99"/>
    <w:unhideWhenUsed/>
    <w:rsid w:val="002E6D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6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mongodb.com/docs/charts/calculated-fiel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Grp2XJJpzajps75ai3+qqKiDovQ==">AMUW2mW1PNvX1uUIMqMIXYaVt1VvdPfM3tAbILEPN6YZSSMhYex8IncnjExJky3++W7oFARXAmQSZwxe2KlEZl1dy/UOjwhA8H8NAbfISUscyjnBAeFsx8Y=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Iyer, Mahadevan Narayanan</dc:creator>
  <cp:lastModifiedBy>S H I V A L I</cp:lastModifiedBy>
  <cp:revision>2</cp:revision>
  <dcterms:created xsi:type="dcterms:W3CDTF">2023-03-03T03:38:00Z</dcterms:created>
  <dcterms:modified xsi:type="dcterms:W3CDTF">2025-10-17T18:09:00Z</dcterms:modified>
</cp:coreProperties>
</file>