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C47A" w14:textId="47D7BB7D" w:rsidR="00512593" w:rsidRPr="00512593" w:rsidRDefault="00512593" w:rsidP="00512593">
      <w:pPr>
        <w:jc w:val="center"/>
        <w:rPr>
          <w:rFonts w:ascii="Times New Roman" w:hAnsi="Times New Roman" w:cs="Times New Roman"/>
          <w:sz w:val="36"/>
          <w:szCs w:val="36"/>
        </w:rPr>
      </w:pPr>
      <w:r w:rsidRPr="00512593">
        <w:rPr>
          <w:rFonts w:ascii="Times New Roman" w:hAnsi="Times New Roman" w:cs="Times New Roman"/>
          <w:b/>
          <w:bCs/>
          <w:sz w:val="36"/>
          <w:szCs w:val="36"/>
        </w:rPr>
        <w:t>Correcting Misleading Visualizations: The Case of COVID-19 Data Representation</w:t>
      </w:r>
    </w:p>
    <w:p w14:paraId="56B42D37" w14:textId="77777777" w:rsidR="00512593" w:rsidRPr="00512593" w:rsidRDefault="00512593" w:rsidP="00512593">
      <w:pPr>
        <w:rPr>
          <w:rFonts w:ascii="Times New Roman" w:hAnsi="Times New Roman" w:cs="Times New Roman"/>
          <w:b/>
          <w:bCs/>
        </w:rPr>
      </w:pPr>
    </w:p>
    <w:p w14:paraId="41F2574D" w14:textId="77777777" w:rsidR="00512593" w:rsidRPr="00512593" w:rsidRDefault="00512593" w:rsidP="00512593">
      <w:pPr>
        <w:rPr>
          <w:rFonts w:ascii="Times New Roman" w:hAnsi="Times New Roman" w:cs="Times New Roman"/>
          <w:b/>
          <w:bCs/>
        </w:rPr>
      </w:pPr>
    </w:p>
    <w:p w14:paraId="6CE5448C" w14:textId="593784E6" w:rsidR="00512593" w:rsidRPr="00512593" w:rsidRDefault="00512593" w:rsidP="00512593">
      <w:pPr>
        <w:jc w:val="both"/>
        <w:rPr>
          <w:rFonts w:ascii="Times New Roman" w:hAnsi="Times New Roman" w:cs="Times New Roman"/>
          <w:sz w:val="28"/>
          <w:szCs w:val="28"/>
        </w:rPr>
      </w:pPr>
      <w:r w:rsidRPr="00512593">
        <w:rPr>
          <w:rFonts w:ascii="Times New Roman" w:hAnsi="Times New Roman" w:cs="Times New Roman"/>
          <w:b/>
          <w:bCs/>
          <w:sz w:val="28"/>
          <w:szCs w:val="28"/>
        </w:rPr>
        <w:t>Introduction</w:t>
      </w:r>
    </w:p>
    <w:p w14:paraId="3283B2F6" w14:textId="77777777" w:rsidR="00512593" w:rsidRDefault="00512593" w:rsidP="00512593">
      <w:pPr>
        <w:jc w:val="both"/>
        <w:rPr>
          <w:rFonts w:ascii="Times New Roman" w:hAnsi="Times New Roman" w:cs="Times New Roman"/>
        </w:rPr>
      </w:pPr>
      <w:r w:rsidRPr="00512593">
        <w:rPr>
          <w:rFonts w:ascii="Times New Roman" w:hAnsi="Times New Roman" w:cs="Times New Roman"/>
        </w:rPr>
        <w:t>Data visualizations are essential tools for communicating information effectively. However, poorly designed visualizations can mislead viewers and distort data interpretation. In this paper, we analyze the initial version of our COVID-19 case map, identify the misleading aspects, and discuss how we improved the visualization for better clarity and accuracy.</w:t>
      </w:r>
    </w:p>
    <w:p w14:paraId="67428E17" w14:textId="77777777" w:rsidR="00512593" w:rsidRPr="00512593" w:rsidRDefault="00512593" w:rsidP="00512593">
      <w:pPr>
        <w:jc w:val="both"/>
        <w:rPr>
          <w:rFonts w:ascii="Times New Roman" w:hAnsi="Times New Roman" w:cs="Times New Roman"/>
        </w:rPr>
      </w:pPr>
    </w:p>
    <w:p w14:paraId="16C57AE0" w14:textId="0BEDD277" w:rsidR="00512593" w:rsidRDefault="00512593" w:rsidP="00512593">
      <w:pPr>
        <w:jc w:val="both"/>
        <w:rPr>
          <w:rFonts w:ascii="Times New Roman" w:hAnsi="Times New Roman" w:cs="Times New Roman"/>
          <w:b/>
          <w:bCs/>
        </w:rPr>
      </w:pPr>
      <w:r>
        <w:rPr>
          <w:rFonts w:ascii="Times New Roman" w:hAnsi="Times New Roman" w:cs="Times New Roman"/>
          <w:b/>
          <w:bCs/>
          <w:noProof/>
        </w:rPr>
        <w:drawing>
          <wp:inline distT="0" distB="0" distL="0" distR="0" wp14:anchorId="3DAFD2EE" wp14:editId="641437E4">
            <wp:extent cx="5731510" cy="2638425"/>
            <wp:effectExtent l="0" t="0" r="2540" b="9525"/>
            <wp:docPr id="954369213"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69213" name="Picture 1" descr="A map of the united stat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2638425"/>
                    </a:xfrm>
                    <a:prstGeom prst="rect">
                      <a:avLst/>
                    </a:prstGeom>
                  </pic:spPr>
                </pic:pic>
              </a:graphicData>
            </a:graphic>
          </wp:inline>
        </w:drawing>
      </w:r>
    </w:p>
    <w:p w14:paraId="03B5A5F6" w14:textId="77777777" w:rsidR="00512593" w:rsidRDefault="00512593" w:rsidP="00512593">
      <w:pPr>
        <w:jc w:val="both"/>
        <w:rPr>
          <w:rFonts w:ascii="Times New Roman" w:hAnsi="Times New Roman" w:cs="Times New Roman"/>
          <w:b/>
          <w:bCs/>
          <w:sz w:val="28"/>
          <w:szCs w:val="28"/>
        </w:rPr>
      </w:pPr>
    </w:p>
    <w:p w14:paraId="017543D7" w14:textId="7F51E470" w:rsidR="00512593" w:rsidRPr="00512593" w:rsidRDefault="00512593" w:rsidP="00512593">
      <w:pPr>
        <w:jc w:val="both"/>
        <w:rPr>
          <w:rFonts w:ascii="Times New Roman" w:hAnsi="Times New Roman" w:cs="Times New Roman"/>
          <w:sz w:val="28"/>
          <w:szCs w:val="28"/>
        </w:rPr>
      </w:pPr>
      <w:r w:rsidRPr="00512593">
        <w:rPr>
          <w:rFonts w:ascii="Times New Roman" w:hAnsi="Times New Roman" w:cs="Times New Roman"/>
          <w:b/>
          <w:bCs/>
          <w:sz w:val="28"/>
          <w:szCs w:val="28"/>
        </w:rPr>
        <w:t>Issues with the Initial Visualization</w:t>
      </w:r>
    </w:p>
    <w:p w14:paraId="296A94E2" w14:textId="6B17030B" w:rsidR="00512593" w:rsidRDefault="00512593" w:rsidP="00512593">
      <w:pPr>
        <w:jc w:val="both"/>
        <w:rPr>
          <w:rFonts w:ascii="Times New Roman" w:hAnsi="Times New Roman" w:cs="Times New Roman"/>
        </w:rPr>
      </w:pPr>
      <w:r w:rsidRPr="00512593">
        <w:rPr>
          <w:rFonts w:ascii="Times New Roman" w:hAnsi="Times New Roman" w:cs="Times New Roman"/>
        </w:rPr>
        <w:t>The COVID-19 case map ha</w:t>
      </w:r>
      <w:r>
        <w:rPr>
          <w:rFonts w:ascii="Times New Roman" w:hAnsi="Times New Roman" w:cs="Times New Roman"/>
        </w:rPr>
        <w:t>s</w:t>
      </w:r>
      <w:r w:rsidRPr="00512593">
        <w:rPr>
          <w:rFonts w:ascii="Times New Roman" w:hAnsi="Times New Roman" w:cs="Times New Roman"/>
        </w:rPr>
        <w:t xml:space="preserve"> several misleading elements. One major issue was the </w:t>
      </w:r>
      <w:proofErr w:type="spellStart"/>
      <w:r w:rsidRPr="00512593">
        <w:rPr>
          <w:rFonts w:ascii="Times New Roman" w:hAnsi="Times New Roman" w:cs="Times New Roman"/>
        </w:rPr>
        <w:t>color</w:t>
      </w:r>
      <w:proofErr w:type="spellEnd"/>
      <w:r w:rsidRPr="00512593">
        <w:rPr>
          <w:rFonts w:ascii="Times New Roman" w:hAnsi="Times New Roman" w:cs="Times New Roman"/>
        </w:rPr>
        <w:t xml:space="preserve"> scheme, which did not align with standard visual conventions. Typically, </w:t>
      </w:r>
      <w:r>
        <w:rPr>
          <w:rFonts w:ascii="Times New Roman" w:hAnsi="Times New Roman" w:cs="Times New Roman"/>
        </w:rPr>
        <w:t>maps</w:t>
      </w:r>
      <w:r w:rsidRPr="00512593">
        <w:rPr>
          <w:rFonts w:ascii="Times New Roman" w:hAnsi="Times New Roman" w:cs="Times New Roman"/>
        </w:rPr>
        <w:t xml:space="preserve"> are wired to interpret the darkest or strongest </w:t>
      </w:r>
      <w:proofErr w:type="spellStart"/>
      <w:r w:rsidRPr="00512593">
        <w:rPr>
          <w:rFonts w:ascii="Times New Roman" w:hAnsi="Times New Roman" w:cs="Times New Roman"/>
        </w:rPr>
        <w:t>colors</w:t>
      </w:r>
      <w:proofErr w:type="spellEnd"/>
      <w:r w:rsidRPr="00512593">
        <w:rPr>
          <w:rFonts w:ascii="Times New Roman" w:hAnsi="Times New Roman" w:cs="Times New Roman"/>
        </w:rPr>
        <w:t xml:space="preserve"> as representing the highest values, while the lightest </w:t>
      </w:r>
      <w:proofErr w:type="spellStart"/>
      <w:r w:rsidRPr="00512593">
        <w:rPr>
          <w:rFonts w:ascii="Times New Roman" w:hAnsi="Times New Roman" w:cs="Times New Roman"/>
        </w:rPr>
        <w:t>colors</w:t>
      </w:r>
      <w:proofErr w:type="spellEnd"/>
      <w:r w:rsidRPr="00512593">
        <w:rPr>
          <w:rFonts w:ascii="Times New Roman" w:hAnsi="Times New Roman" w:cs="Times New Roman"/>
        </w:rPr>
        <w:t xml:space="preserve"> indicate the lowest values. </w:t>
      </w:r>
    </w:p>
    <w:p w14:paraId="0AB832A0" w14:textId="7E088F33" w:rsidR="00512593" w:rsidRPr="00512593" w:rsidRDefault="00512593" w:rsidP="00512593">
      <w:pPr>
        <w:jc w:val="both"/>
        <w:rPr>
          <w:rFonts w:ascii="Times New Roman" w:hAnsi="Times New Roman" w:cs="Times New Roman"/>
        </w:rPr>
      </w:pPr>
      <w:r w:rsidRPr="00512593">
        <w:rPr>
          <w:rFonts w:ascii="Times New Roman" w:hAnsi="Times New Roman" w:cs="Times New Roman"/>
        </w:rPr>
        <w:t xml:space="preserve">However, the map went against this assumption, using a lighter shade for the highest number of COVID-19 cases and darker shades for lower counts. This counterintuitive approach made it difficult for viewers to quickly grasp the severity of the situation. Additionally, the </w:t>
      </w:r>
      <w:proofErr w:type="spellStart"/>
      <w:r w:rsidRPr="00512593">
        <w:rPr>
          <w:rFonts w:ascii="Times New Roman" w:hAnsi="Times New Roman" w:cs="Times New Roman"/>
        </w:rPr>
        <w:t>colors</w:t>
      </w:r>
      <w:proofErr w:type="spellEnd"/>
      <w:r w:rsidRPr="00512593">
        <w:rPr>
          <w:rFonts w:ascii="Times New Roman" w:hAnsi="Times New Roman" w:cs="Times New Roman"/>
        </w:rPr>
        <w:t xml:space="preserve"> were not logically structured, making it even more confusing to differentiate between case ranges.</w:t>
      </w:r>
    </w:p>
    <w:p w14:paraId="54D4AD48" w14:textId="77777777" w:rsidR="00512593" w:rsidRDefault="00512593">
      <w:pPr>
        <w:rPr>
          <w:rFonts w:ascii="Times New Roman" w:hAnsi="Times New Roman" w:cs="Times New Roman"/>
        </w:rPr>
      </w:pPr>
      <w:r>
        <w:rPr>
          <w:rFonts w:ascii="Times New Roman" w:hAnsi="Times New Roman" w:cs="Times New Roman"/>
        </w:rPr>
        <w:br w:type="page"/>
      </w:r>
    </w:p>
    <w:p w14:paraId="1F3DC5A8" w14:textId="20C230BE" w:rsidR="00512593" w:rsidRPr="00512593" w:rsidRDefault="00512593" w:rsidP="00512593">
      <w:pPr>
        <w:jc w:val="both"/>
        <w:rPr>
          <w:rFonts w:ascii="Times New Roman" w:hAnsi="Times New Roman" w:cs="Times New Roman"/>
          <w:sz w:val="28"/>
          <w:szCs w:val="28"/>
        </w:rPr>
      </w:pPr>
      <w:r w:rsidRPr="00512593">
        <w:rPr>
          <w:rFonts w:ascii="Times New Roman" w:hAnsi="Times New Roman" w:cs="Times New Roman"/>
          <w:b/>
          <w:bCs/>
          <w:sz w:val="28"/>
          <w:szCs w:val="28"/>
        </w:rPr>
        <w:lastRenderedPageBreak/>
        <w:t>Improvements and Fixes</w:t>
      </w:r>
    </w:p>
    <w:p w14:paraId="1FD4716F" w14:textId="77777777" w:rsidR="00512593" w:rsidRPr="00512593" w:rsidRDefault="00512593" w:rsidP="00512593">
      <w:pPr>
        <w:jc w:val="both"/>
        <w:rPr>
          <w:rFonts w:ascii="Times New Roman" w:hAnsi="Times New Roman" w:cs="Times New Roman"/>
        </w:rPr>
      </w:pPr>
      <w:r w:rsidRPr="00512593">
        <w:rPr>
          <w:rFonts w:ascii="Times New Roman" w:hAnsi="Times New Roman" w:cs="Times New Roman"/>
        </w:rPr>
        <w:t xml:space="preserve">To correct these issues, we implemented several key improvements. First, we refined the </w:t>
      </w:r>
      <w:proofErr w:type="spellStart"/>
      <w:r w:rsidRPr="00512593">
        <w:rPr>
          <w:rFonts w:ascii="Times New Roman" w:hAnsi="Times New Roman" w:cs="Times New Roman"/>
        </w:rPr>
        <w:t>color</w:t>
      </w:r>
      <w:proofErr w:type="spellEnd"/>
      <w:r w:rsidRPr="00512593">
        <w:rPr>
          <w:rFonts w:ascii="Times New Roman" w:hAnsi="Times New Roman" w:cs="Times New Roman"/>
        </w:rPr>
        <w:t xml:space="preserve"> scheme to align with standard expectations, ensuring that darker </w:t>
      </w:r>
      <w:proofErr w:type="spellStart"/>
      <w:r w:rsidRPr="00512593">
        <w:rPr>
          <w:rFonts w:ascii="Times New Roman" w:hAnsi="Times New Roman" w:cs="Times New Roman"/>
        </w:rPr>
        <w:t>colors</w:t>
      </w:r>
      <w:proofErr w:type="spellEnd"/>
      <w:r w:rsidRPr="00512593">
        <w:rPr>
          <w:rFonts w:ascii="Times New Roman" w:hAnsi="Times New Roman" w:cs="Times New Roman"/>
        </w:rPr>
        <w:t xml:space="preserve"> represented higher case numbers and lighter </w:t>
      </w:r>
      <w:proofErr w:type="spellStart"/>
      <w:r w:rsidRPr="00512593">
        <w:rPr>
          <w:rFonts w:ascii="Times New Roman" w:hAnsi="Times New Roman" w:cs="Times New Roman"/>
        </w:rPr>
        <w:t>colors</w:t>
      </w:r>
      <w:proofErr w:type="spellEnd"/>
      <w:r w:rsidRPr="00512593">
        <w:rPr>
          <w:rFonts w:ascii="Times New Roman" w:hAnsi="Times New Roman" w:cs="Times New Roman"/>
        </w:rPr>
        <w:t xml:space="preserve"> indicated lower values. This adjustment made it easier for viewers to instinctively understand the data without confusion. Additionally, we ensured that the </w:t>
      </w:r>
      <w:proofErr w:type="spellStart"/>
      <w:r w:rsidRPr="00512593">
        <w:rPr>
          <w:rFonts w:ascii="Times New Roman" w:hAnsi="Times New Roman" w:cs="Times New Roman"/>
        </w:rPr>
        <w:t>color</w:t>
      </w:r>
      <w:proofErr w:type="spellEnd"/>
      <w:r w:rsidRPr="00512593">
        <w:rPr>
          <w:rFonts w:ascii="Times New Roman" w:hAnsi="Times New Roman" w:cs="Times New Roman"/>
        </w:rPr>
        <w:t xml:space="preserve"> transitions were more logically structured, providing a clearer visual distinction between different case categories.</w:t>
      </w:r>
    </w:p>
    <w:p w14:paraId="34107A07" w14:textId="77777777" w:rsidR="00512593" w:rsidRDefault="00512593" w:rsidP="00512593">
      <w:pPr>
        <w:jc w:val="both"/>
        <w:rPr>
          <w:rFonts w:ascii="Times New Roman" w:hAnsi="Times New Roman" w:cs="Times New Roman"/>
        </w:rPr>
      </w:pPr>
      <w:r w:rsidRPr="00512593">
        <w:rPr>
          <w:rFonts w:ascii="Times New Roman" w:hAnsi="Times New Roman" w:cs="Times New Roman"/>
        </w:rPr>
        <w:t xml:space="preserve">We also introduced numerical labels directly onto the map, allowing viewers to see exact case counts rather than relying solely on </w:t>
      </w:r>
      <w:proofErr w:type="spellStart"/>
      <w:r w:rsidRPr="00512593">
        <w:rPr>
          <w:rFonts w:ascii="Times New Roman" w:hAnsi="Times New Roman" w:cs="Times New Roman"/>
        </w:rPr>
        <w:t>color</w:t>
      </w:r>
      <w:proofErr w:type="spellEnd"/>
      <w:r w:rsidRPr="00512593">
        <w:rPr>
          <w:rFonts w:ascii="Times New Roman" w:hAnsi="Times New Roman" w:cs="Times New Roman"/>
        </w:rPr>
        <w:t xml:space="preserve"> coding. This addition improved clarity and ensured that each state’s case count was explicitly displayed. By incorporating these changes, we transformed the visualization into a more accurate and comprehensible representation of the COVID-19 data.</w:t>
      </w:r>
    </w:p>
    <w:p w14:paraId="4A3EEC90" w14:textId="77777777" w:rsidR="00512593" w:rsidRDefault="00512593" w:rsidP="00512593">
      <w:pPr>
        <w:jc w:val="both"/>
        <w:rPr>
          <w:rFonts w:ascii="Times New Roman" w:hAnsi="Times New Roman" w:cs="Times New Roman"/>
        </w:rPr>
      </w:pPr>
    </w:p>
    <w:p w14:paraId="037A64B0" w14:textId="783B1D1B" w:rsidR="00512593" w:rsidRPr="00512593" w:rsidRDefault="00512593" w:rsidP="00512593">
      <w:pPr>
        <w:jc w:val="both"/>
        <w:rPr>
          <w:rFonts w:ascii="Times New Roman" w:hAnsi="Times New Roman" w:cs="Times New Roman"/>
        </w:rPr>
      </w:pPr>
      <w:r>
        <w:rPr>
          <w:rFonts w:ascii="Times New Roman" w:hAnsi="Times New Roman" w:cs="Times New Roman"/>
          <w:noProof/>
        </w:rPr>
        <w:drawing>
          <wp:inline distT="0" distB="0" distL="0" distR="0" wp14:anchorId="0ED89F5B" wp14:editId="32451EFA">
            <wp:extent cx="5731510" cy="3360420"/>
            <wp:effectExtent l="0" t="0" r="2540" b="0"/>
            <wp:docPr id="1195649600" name="Picture 2" descr="A map of the united states of amer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49600" name="Picture 2" descr="A map of the united states of america&#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360420"/>
                    </a:xfrm>
                    <a:prstGeom prst="rect">
                      <a:avLst/>
                    </a:prstGeom>
                  </pic:spPr>
                </pic:pic>
              </a:graphicData>
            </a:graphic>
          </wp:inline>
        </w:drawing>
      </w:r>
    </w:p>
    <w:p w14:paraId="75A51CA8" w14:textId="77777777" w:rsidR="00512593" w:rsidRDefault="00512593" w:rsidP="00512593">
      <w:pPr>
        <w:jc w:val="both"/>
        <w:rPr>
          <w:rFonts w:ascii="Times New Roman" w:hAnsi="Times New Roman" w:cs="Times New Roman"/>
          <w:b/>
          <w:bCs/>
          <w:sz w:val="28"/>
          <w:szCs w:val="28"/>
        </w:rPr>
      </w:pPr>
    </w:p>
    <w:p w14:paraId="77263C0D" w14:textId="6AAC78D9" w:rsidR="00512593" w:rsidRPr="00512593" w:rsidRDefault="00512593" w:rsidP="00512593">
      <w:pPr>
        <w:jc w:val="both"/>
        <w:rPr>
          <w:rFonts w:ascii="Times New Roman" w:hAnsi="Times New Roman" w:cs="Times New Roman"/>
          <w:sz w:val="28"/>
          <w:szCs w:val="28"/>
        </w:rPr>
      </w:pPr>
      <w:r w:rsidRPr="00512593">
        <w:rPr>
          <w:rFonts w:ascii="Times New Roman" w:hAnsi="Times New Roman" w:cs="Times New Roman"/>
          <w:b/>
          <w:bCs/>
          <w:sz w:val="28"/>
          <w:szCs w:val="28"/>
        </w:rPr>
        <w:t>Conclusion</w:t>
      </w:r>
    </w:p>
    <w:p w14:paraId="10DAB2F1" w14:textId="77777777" w:rsidR="00512593" w:rsidRPr="00512593" w:rsidRDefault="00512593" w:rsidP="00512593">
      <w:pPr>
        <w:jc w:val="both"/>
        <w:rPr>
          <w:rFonts w:ascii="Times New Roman" w:hAnsi="Times New Roman" w:cs="Times New Roman"/>
        </w:rPr>
      </w:pPr>
      <w:r w:rsidRPr="00512593">
        <w:rPr>
          <w:rFonts w:ascii="Times New Roman" w:hAnsi="Times New Roman" w:cs="Times New Roman"/>
        </w:rPr>
        <w:t xml:space="preserve">A well-designed visualization should enhance understanding, not create confusion. Our initial COVID-19 case map contained misleading elements, but by refining the </w:t>
      </w:r>
      <w:proofErr w:type="spellStart"/>
      <w:r w:rsidRPr="00512593">
        <w:rPr>
          <w:rFonts w:ascii="Times New Roman" w:hAnsi="Times New Roman" w:cs="Times New Roman"/>
        </w:rPr>
        <w:t>color</w:t>
      </w:r>
      <w:proofErr w:type="spellEnd"/>
      <w:r w:rsidRPr="00512593">
        <w:rPr>
          <w:rFonts w:ascii="Times New Roman" w:hAnsi="Times New Roman" w:cs="Times New Roman"/>
        </w:rPr>
        <w:t xml:space="preserve"> proportions, using a more logical </w:t>
      </w:r>
      <w:proofErr w:type="spellStart"/>
      <w:r w:rsidRPr="00512593">
        <w:rPr>
          <w:rFonts w:ascii="Times New Roman" w:hAnsi="Times New Roman" w:cs="Times New Roman"/>
        </w:rPr>
        <w:t>color</w:t>
      </w:r>
      <w:proofErr w:type="spellEnd"/>
      <w:r w:rsidRPr="00512593">
        <w:rPr>
          <w:rFonts w:ascii="Times New Roman" w:hAnsi="Times New Roman" w:cs="Times New Roman"/>
        </w:rPr>
        <w:t xml:space="preserve"> scheme, and including case numbers, we improved its accuracy and readability. Ethical data visualization is critical in ensuring that information is communicated effectively and responsibly, particularly when dealing with public health data.</w:t>
      </w:r>
    </w:p>
    <w:p w14:paraId="643F9D06" w14:textId="310F708A" w:rsidR="00A35AEA" w:rsidRPr="00512593" w:rsidRDefault="00A35AEA" w:rsidP="00512593">
      <w:pPr>
        <w:jc w:val="both"/>
        <w:rPr>
          <w:rFonts w:ascii="Times New Roman" w:hAnsi="Times New Roman" w:cs="Times New Roman"/>
        </w:rPr>
      </w:pPr>
    </w:p>
    <w:sectPr w:rsidR="00A35AEA" w:rsidRPr="00512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EA"/>
    <w:rsid w:val="002B4D52"/>
    <w:rsid w:val="00512593"/>
    <w:rsid w:val="00A35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23B8"/>
  <w15:chartTrackingRefBased/>
  <w15:docId w15:val="{464DA9DD-BB0B-49D5-BEB0-19A2C8E47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AEA"/>
    <w:rPr>
      <w:rFonts w:eastAsiaTheme="majorEastAsia" w:cstheme="majorBidi"/>
      <w:color w:val="272727" w:themeColor="text1" w:themeTint="D8"/>
    </w:rPr>
  </w:style>
  <w:style w:type="paragraph" w:styleId="Title">
    <w:name w:val="Title"/>
    <w:basedOn w:val="Normal"/>
    <w:next w:val="Normal"/>
    <w:link w:val="TitleChar"/>
    <w:uiPriority w:val="10"/>
    <w:qFormat/>
    <w:rsid w:val="00A35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AEA"/>
    <w:pPr>
      <w:spacing w:before="160"/>
      <w:jc w:val="center"/>
    </w:pPr>
    <w:rPr>
      <w:i/>
      <w:iCs/>
      <w:color w:val="404040" w:themeColor="text1" w:themeTint="BF"/>
    </w:rPr>
  </w:style>
  <w:style w:type="character" w:customStyle="1" w:styleId="QuoteChar">
    <w:name w:val="Quote Char"/>
    <w:basedOn w:val="DefaultParagraphFont"/>
    <w:link w:val="Quote"/>
    <w:uiPriority w:val="29"/>
    <w:rsid w:val="00A35AEA"/>
    <w:rPr>
      <w:i/>
      <w:iCs/>
      <w:color w:val="404040" w:themeColor="text1" w:themeTint="BF"/>
    </w:rPr>
  </w:style>
  <w:style w:type="paragraph" w:styleId="ListParagraph">
    <w:name w:val="List Paragraph"/>
    <w:basedOn w:val="Normal"/>
    <w:uiPriority w:val="34"/>
    <w:qFormat/>
    <w:rsid w:val="00A35AEA"/>
    <w:pPr>
      <w:ind w:left="720"/>
      <w:contextualSpacing/>
    </w:pPr>
  </w:style>
  <w:style w:type="character" w:styleId="IntenseEmphasis">
    <w:name w:val="Intense Emphasis"/>
    <w:basedOn w:val="DefaultParagraphFont"/>
    <w:uiPriority w:val="21"/>
    <w:qFormat/>
    <w:rsid w:val="00A35AEA"/>
    <w:rPr>
      <w:i/>
      <w:iCs/>
      <w:color w:val="0F4761" w:themeColor="accent1" w:themeShade="BF"/>
    </w:rPr>
  </w:style>
  <w:style w:type="paragraph" w:styleId="IntenseQuote">
    <w:name w:val="Intense Quote"/>
    <w:basedOn w:val="Normal"/>
    <w:next w:val="Normal"/>
    <w:link w:val="IntenseQuoteChar"/>
    <w:uiPriority w:val="30"/>
    <w:qFormat/>
    <w:rsid w:val="00A35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AEA"/>
    <w:rPr>
      <w:i/>
      <w:iCs/>
      <w:color w:val="0F4761" w:themeColor="accent1" w:themeShade="BF"/>
    </w:rPr>
  </w:style>
  <w:style w:type="character" w:styleId="IntenseReference">
    <w:name w:val="Intense Reference"/>
    <w:basedOn w:val="DefaultParagraphFont"/>
    <w:uiPriority w:val="32"/>
    <w:qFormat/>
    <w:rsid w:val="00A35AEA"/>
    <w:rPr>
      <w:b/>
      <w:bCs/>
      <w:smallCaps/>
      <w:color w:val="0F4761" w:themeColor="accent1" w:themeShade="BF"/>
      <w:spacing w:val="5"/>
    </w:rPr>
  </w:style>
  <w:style w:type="paragraph" w:styleId="NormalWeb">
    <w:name w:val="Normal (Web)"/>
    <w:basedOn w:val="Normal"/>
    <w:uiPriority w:val="99"/>
    <w:semiHidden/>
    <w:unhideWhenUsed/>
    <w:rsid w:val="005125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4207">
      <w:bodyDiv w:val="1"/>
      <w:marLeft w:val="0"/>
      <w:marRight w:val="0"/>
      <w:marTop w:val="0"/>
      <w:marBottom w:val="0"/>
      <w:divBdr>
        <w:top w:val="none" w:sz="0" w:space="0" w:color="auto"/>
        <w:left w:val="none" w:sz="0" w:space="0" w:color="auto"/>
        <w:bottom w:val="none" w:sz="0" w:space="0" w:color="auto"/>
        <w:right w:val="none" w:sz="0" w:space="0" w:color="auto"/>
      </w:divBdr>
    </w:div>
    <w:div w:id="11175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1</cp:revision>
  <dcterms:created xsi:type="dcterms:W3CDTF">2025-02-19T00:17:00Z</dcterms:created>
  <dcterms:modified xsi:type="dcterms:W3CDTF">2025-02-19T01:59:00Z</dcterms:modified>
</cp:coreProperties>
</file>