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29" w:rsidRDefault="00540629" w:rsidP="00540629">
      <w:pPr>
        <w:ind w:firstLine="0"/>
      </w:pPr>
      <w:r>
        <w:t>One application of the entity type rule to define the Account table and one application of the 1-M relationship rule to add a foreign key (</w:t>
      </w:r>
      <w:proofErr w:type="spellStart"/>
      <w:r>
        <w:rPr>
          <w:i/>
        </w:rPr>
        <w:t>ParentAcctId</w:t>
      </w:r>
      <w:proofErr w:type="spellEnd"/>
      <w:r>
        <w:t xml:space="preserve">) in the Account table. The foreign key column name should be made by the designer. </w:t>
      </w:r>
      <w:proofErr w:type="spellStart"/>
      <w:r>
        <w:rPr>
          <w:i/>
        </w:rPr>
        <w:t>ParentAcctId</w:t>
      </w:r>
      <w:proofErr w:type="spellEnd"/>
      <w:r>
        <w:t xml:space="preserve"> can accept null values as the minimum cardinality is 0.</w:t>
      </w:r>
    </w:p>
    <w:p w:rsidR="00540629" w:rsidRDefault="00540629" w:rsidP="00540629">
      <w:pPr>
        <w:spacing w:line="240" w:lineRule="auto"/>
        <w:ind w:left="360" w:firstLine="0"/>
      </w:pPr>
      <w:proofErr w:type="gramStart"/>
      <w:r>
        <w:t>Account(</w:t>
      </w:r>
      <w:proofErr w:type="spellStart"/>
      <w:proofErr w:type="gramEnd"/>
      <w:r>
        <w:rPr>
          <w:u w:val="single"/>
        </w:rPr>
        <w:t>AccountId</w:t>
      </w:r>
      <w:proofErr w:type="spellEnd"/>
      <w:r>
        <w:t xml:space="preserve">, </w:t>
      </w:r>
      <w:proofErr w:type="spellStart"/>
      <w:r>
        <w:t>AcctName</w:t>
      </w:r>
      <w:proofErr w:type="spellEnd"/>
      <w:r>
        <w:t xml:space="preserve">, Balance, </w:t>
      </w:r>
      <w:proofErr w:type="spellStart"/>
      <w:r>
        <w:t>ParentAcctId</w:t>
      </w:r>
      <w:proofErr w:type="spellEnd"/>
      <w:r>
        <w:t>)</w:t>
      </w:r>
    </w:p>
    <w:p w:rsidR="00540629" w:rsidRDefault="00540629" w:rsidP="00540629">
      <w:pPr>
        <w:pStyle w:val="outline1"/>
        <w:spacing w:after="0" w:line="240" w:lineRule="atLeast"/>
        <w:ind w:left="360" w:firstLine="0"/>
      </w:pPr>
      <w:r>
        <w:tab/>
        <w:t>FOREIGN KEY (</w:t>
      </w:r>
      <w:proofErr w:type="spellStart"/>
      <w:r>
        <w:t>ParentAcctId</w:t>
      </w:r>
      <w:proofErr w:type="spellEnd"/>
      <w:r>
        <w:t>) REFERENCES Account</w:t>
      </w:r>
    </w:p>
    <w:p w:rsidR="002A305C" w:rsidRDefault="002A305C">
      <w:bookmarkStart w:id="0" w:name="_GoBack"/>
      <w:bookmarkEnd w:id="0"/>
    </w:p>
    <w:sectPr w:rsidR="002A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CD"/>
    <w:rsid w:val="000070E9"/>
    <w:rsid w:val="002A305C"/>
    <w:rsid w:val="002A58CD"/>
    <w:rsid w:val="0054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CC2CB-2228-4BF0-8019-B4AB5FE3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0629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540629"/>
    <w:pPr>
      <w:tabs>
        <w:tab w:val="left" w:pos="900"/>
      </w:tabs>
      <w:snapToGrid/>
      <w:spacing w:after="120" w:line="240" w:lineRule="auto"/>
      <w:ind w:left="907" w:hanging="5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9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2017-06-06T08:42:00Z</dcterms:created>
  <dcterms:modified xsi:type="dcterms:W3CDTF">2017-06-06T08:42:00Z</dcterms:modified>
</cp:coreProperties>
</file>