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77" w:rsidRDefault="00932E77" w:rsidP="00932E77">
      <w:pPr>
        <w:ind w:left="360" w:hanging="360"/>
        <w:rPr>
          <w:sz w:val="24"/>
        </w:rPr>
      </w:pPr>
      <w:r>
        <w:rPr>
          <w:sz w:val="24"/>
        </w:rPr>
        <w:t xml:space="preserve">The Grains are </w:t>
      </w:r>
    </w:p>
    <w:p w:rsidR="00932E77" w:rsidRDefault="00932E77" w:rsidP="00932E77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Franchises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350 franchises for merchandise sales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200 franchises for special events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Assume that franchises for special events are already included in the franchises with merchandise sales</w:t>
      </w:r>
    </w:p>
    <w:p w:rsidR="00932E77" w:rsidRDefault="00932E77" w:rsidP="00932E77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Goods for sale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Merchandise: 500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Service categories: 20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Event types: 1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Total types of goods/services for sale: 521</w:t>
      </w:r>
    </w:p>
    <w:p w:rsidR="00932E77" w:rsidRDefault="00932E77" w:rsidP="00932E77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Members and customers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Members: 50,000 members in the retail database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Corporate customers: 150 customers * 200 franchises (30,000)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Total members and customers: 80,000 assuming no overlap</w:t>
      </w:r>
    </w:p>
    <w:p w:rsidR="00932E77" w:rsidRDefault="00932E77" w:rsidP="00932E77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Fact table size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Merchandise purchases: rows in the Contains table (450,000/year)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Service purchases: rows in the </w:t>
      </w:r>
      <w:proofErr w:type="spellStart"/>
      <w:r>
        <w:rPr>
          <w:sz w:val="24"/>
        </w:rPr>
        <w:t>ServicePurchase</w:t>
      </w:r>
      <w:proofErr w:type="spellEnd"/>
      <w:r>
        <w:rPr>
          <w:sz w:val="24"/>
        </w:rPr>
        <w:t xml:space="preserve"> table (100,000/year)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Special events: worksheet rows (300 events * 200 franchises = 60,000 events per year)</w:t>
      </w:r>
    </w:p>
    <w:p w:rsidR="00932E77" w:rsidRDefault="00932E77" w:rsidP="00932E77">
      <w:pPr>
        <w:widowControl w:val="0"/>
        <w:numPr>
          <w:ilvl w:val="1"/>
          <w:numId w:val="1"/>
        </w:numPr>
        <w:rPr>
          <w:sz w:val="24"/>
        </w:rPr>
      </w:pPr>
      <w:r>
        <w:rPr>
          <w:sz w:val="24"/>
        </w:rPr>
        <w:t>Total rows: 610,000 rows per year</w:t>
      </w:r>
    </w:p>
    <w:p w:rsidR="00932E77" w:rsidRDefault="00932E77" w:rsidP="00932E77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Sparsity estimate: </w:t>
      </w:r>
    </w:p>
    <w:p w:rsidR="00932E77" w:rsidRDefault="00932E77" w:rsidP="00932E77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 xml:space="preserve">1 - </w:t>
      </w:r>
      <w:proofErr w:type="gramStart"/>
      <w:r>
        <w:rPr>
          <w:sz w:val="24"/>
        </w:rPr>
        <w:t>( fact</w:t>
      </w:r>
      <w:proofErr w:type="gramEnd"/>
      <w:r>
        <w:rPr>
          <w:sz w:val="24"/>
        </w:rPr>
        <w:t xml:space="preserve"> table size / product of dimensions )</w:t>
      </w:r>
    </w:p>
    <w:p w:rsidR="00932E77" w:rsidRDefault="00932E77" w:rsidP="00932E77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 xml:space="preserve">(1 – </w:t>
      </w:r>
      <w:proofErr w:type="gramStart"/>
      <w:r>
        <w:rPr>
          <w:sz w:val="24"/>
        </w:rPr>
        <w:t>( 610,000</w:t>
      </w:r>
      <w:proofErr w:type="gramEnd"/>
      <w:r>
        <w:rPr>
          <w:sz w:val="24"/>
        </w:rPr>
        <w:t xml:space="preserve"> / (350*521*365*80,000) ) = 0.999999885</w:t>
      </w:r>
    </w:p>
    <w:p w:rsidR="002A305C" w:rsidRDefault="002A305C" w:rsidP="00932E77"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27"/>
    <w:rsid w:val="000070E9"/>
    <w:rsid w:val="002A305C"/>
    <w:rsid w:val="00433527"/>
    <w:rsid w:val="009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9373"/>
  <w15:chartTrackingRefBased/>
  <w15:docId w15:val="{183256BD-3782-4005-8723-76CE1F75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2E7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2017-06-12T04:07:00Z</dcterms:created>
  <dcterms:modified xsi:type="dcterms:W3CDTF">2017-06-12T04:08:00Z</dcterms:modified>
</cp:coreProperties>
</file>