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coin change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Approach: </w:t>
      </w:r>
      <w:r w:rsidDel="00000000" w:rsidR="00000000" w:rsidRPr="00000000">
        <w:rPr>
          <w:b w:val="1"/>
          <w:rtl w:val="0"/>
        </w:rPr>
        <w:t xml:space="preserve">use pick- not pick, </w:t>
      </w:r>
      <w:r w:rsidDel="00000000" w:rsidR="00000000" w:rsidRPr="00000000">
        <w:rPr>
          <w:rtl w:val="0"/>
        </w:rPr>
        <w:t xml:space="preserve">here we can use a same coin any number of times(infinite supply) so after picking a index don’t go for ind-1 but stand on the same index.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Recursion tc = exponential(more than 2^n)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in-change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