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4E5AC675" w14:textId="33251D7B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</w:t>
      </w:r>
      <w:r w:rsidR="00226FE6">
        <w:rPr>
          <w:bCs/>
          <w:sz w:val="28"/>
        </w:rPr>
        <w:t>Shivam Shailesh Wangikar</w:t>
      </w:r>
    </w:p>
    <w:p w14:paraId="0B7C52D2" w14:textId="50AE7634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</w:t>
      </w:r>
      <w:r w:rsidRPr="00AB3FC5">
        <w:rPr>
          <w:bCs/>
          <w:sz w:val="28"/>
        </w:rPr>
        <w:t xml:space="preserve"> 28</w:t>
      </w:r>
      <w:r w:rsidR="004954D1">
        <w:rPr>
          <w:bCs/>
          <w:sz w:val="28"/>
        </w:rPr>
        <w:t>20</w:t>
      </w:r>
      <w:r w:rsidR="00226FE6">
        <w:rPr>
          <w:bCs/>
          <w:sz w:val="28"/>
        </w:rPr>
        <w:t>40</w:t>
      </w:r>
    </w:p>
    <w:p w14:paraId="3B81ED60" w14:textId="322A50D5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Batch: </w:t>
      </w:r>
      <w:r w:rsidR="004954D1">
        <w:rPr>
          <w:bCs/>
          <w:sz w:val="28"/>
        </w:rPr>
        <w:t>B</w:t>
      </w:r>
      <w:r w:rsidR="00226FE6">
        <w:rPr>
          <w:bCs/>
          <w:sz w:val="28"/>
        </w:rPr>
        <w:t>2</w:t>
      </w:r>
    </w:p>
    <w:p w14:paraId="027C405D" w14:textId="77777777" w:rsidR="00F40275" w:rsidRDefault="00F40275"/>
    <w:p w14:paraId="73BDE402" w14:textId="77777777" w:rsidR="00F40275" w:rsidRDefault="00F40275"/>
    <w:p w14:paraId="1371AD78" w14:textId="1EBA6602" w:rsidR="00F40275" w:rsidRPr="00FE2C72" w:rsidRDefault="00F40275" w:rsidP="003007F3">
      <w:pPr>
        <w:jc w:val="center"/>
        <w:rPr>
          <w:b/>
          <w:sz w:val="44"/>
          <w:szCs w:val="16"/>
          <w:u w:val="single"/>
        </w:rPr>
      </w:pPr>
      <w:r w:rsidRPr="00FE2C72">
        <w:rPr>
          <w:b/>
          <w:sz w:val="44"/>
          <w:szCs w:val="16"/>
          <w:u w:val="single"/>
        </w:rPr>
        <w:t>Assignment</w:t>
      </w:r>
      <w:r w:rsidR="00AB3FC5" w:rsidRPr="00FE2C72">
        <w:rPr>
          <w:b/>
          <w:sz w:val="44"/>
          <w:szCs w:val="16"/>
          <w:u w:val="single"/>
        </w:rPr>
        <w:t xml:space="preserve"> </w:t>
      </w:r>
      <w:r w:rsidR="00FE2C72" w:rsidRPr="00FE2C72">
        <w:rPr>
          <w:b/>
          <w:sz w:val="44"/>
          <w:szCs w:val="16"/>
          <w:u w:val="single"/>
        </w:rPr>
        <w:t>5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42F3F547" w14:textId="07EED568" w:rsidR="00F40275" w:rsidRDefault="00CE6E08" w:rsidP="00F40275">
      <w:proofErr w:type="spellStart"/>
      <w:r w:rsidRPr="00CE6E08">
        <w:t>Analyze</w:t>
      </w:r>
      <w:proofErr w:type="spellEnd"/>
      <w:r w:rsidRPr="00CE6E08">
        <w:t xml:space="preserve"> the Mall Customers dataset to identify profitable customer segments using clustering techniques. Apply data preprocessing, prepare the data, and use at least two clustering algorithms (e.g., </w:t>
      </w:r>
      <w:proofErr w:type="spellStart"/>
      <w:r w:rsidRPr="00CE6E08">
        <w:t>KMeans</w:t>
      </w:r>
      <w:proofErr w:type="spellEnd"/>
      <w:r w:rsidRPr="00CE6E08">
        <w:t xml:space="preserve">, </w:t>
      </w:r>
      <w:proofErr w:type="gramStart"/>
      <w:r w:rsidRPr="00CE6E08">
        <w:t>DBSCAN</w:t>
      </w:r>
      <w:r w:rsidR="00FE2C72">
        <w:t>,DENDROGRAM</w:t>
      </w:r>
      <w:proofErr w:type="gramEnd"/>
      <w:r w:rsidRPr="00CE6E08">
        <w:t>) based on Spending Score and Income. Evaluate the clusters using silhouette scores and visualizations, and perform cross-validation to ensure model robustness.</w:t>
      </w:r>
    </w:p>
    <w:p w14:paraId="29B1B009" w14:textId="77777777" w:rsidR="00CE6E08" w:rsidRDefault="00CE6E08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269035AA" w14:textId="6A03F576" w:rsidR="00CE6E08" w:rsidRPr="00CE6E08" w:rsidRDefault="00CE6E08" w:rsidP="00CE6E08">
      <w:pPr>
        <w:pStyle w:val="ListParagraph"/>
        <w:numPr>
          <w:ilvl w:val="0"/>
          <w:numId w:val="23"/>
        </w:numPr>
      </w:pPr>
      <w:r>
        <w:t>T</w:t>
      </w:r>
      <w:r w:rsidRPr="00CE6E08">
        <w:t>o preprocess the dataset by handling missing values, encoding categorical variables, and standardizing numerical features.</w:t>
      </w:r>
    </w:p>
    <w:p w14:paraId="056779ED" w14:textId="5F27066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explore and visualize customer segments using spending score and annual income through clustering techniques.</w:t>
      </w:r>
    </w:p>
    <w:p w14:paraId="6DBD314B" w14:textId="321A09C3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 xml:space="preserve">To apply at least two clustering algorithms (e.g., </w:t>
      </w:r>
      <w:proofErr w:type="spellStart"/>
      <w:r w:rsidRPr="00CE6E08">
        <w:t>KMeans</w:t>
      </w:r>
      <w:proofErr w:type="spellEnd"/>
      <w:r w:rsidRPr="00CE6E08">
        <w:t xml:space="preserve"> and DBSCAN) for identifying distinct customer groups.</w:t>
      </w:r>
    </w:p>
    <w:p w14:paraId="0E18ECEE" w14:textId="4BC010E8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evaluate clustering performance using metrics such as silhouette score and visualizations.</w:t>
      </w:r>
    </w:p>
    <w:p w14:paraId="6D46227A" w14:textId="4B34902F" w:rsidR="00CE6E08" w:rsidRPr="00CE6E08" w:rsidRDefault="00CE6E08" w:rsidP="00CE6E08">
      <w:pPr>
        <w:pStyle w:val="ListParagraph"/>
        <w:numPr>
          <w:ilvl w:val="0"/>
          <w:numId w:val="23"/>
        </w:numPr>
      </w:pPr>
      <w:r w:rsidRPr="00CE6E08">
        <w:t>To apply cross-validation techniques to assess the consistency and robustness of the clustering models.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4B15839C" w:rsidR="00F40275" w:rsidRDefault="00F40275" w:rsidP="00F40275">
      <w:r>
        <w:t xml:space="preserve">2) Libraries used: Pandas, </w:t>
      </w:r>
      <w:proofErr w:type="gramStart"/>
      <w:r>
        <w:t xml:space="preserve">Matplotlib,  </w:t>
      </w:r>
      <w:proofErr w:type="spellStart"/>
      <w:r>
        <w:t>SKLearn</w:t>
      </w:r>
      <w:proofErr w:type="spellEnd"/>
      <w:proofErr w:type="gramEnd"/>
      <w:r>
        <w:t xml:space="preserve">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695D01D8" w:rsidR="003A0EF1" w:rsidRPr="00FE2C72" w:rsidRDefault="00FE2C72" w:rsidP="003A0EF1">
      <w:pPr>
        <w:pStyle w:val="ListParagraph"/>
        <w:numPr>
          <w:ilvl w:val="0"/>
          <w:numId w:val="20"/>
        </w:numPr>
        <w:rPr>
          <w:b/>
        </w:rPr>
      </w:pPr>
      <w:r>
        <w:rPr>
          <w:b/>
          <w:bCs/>
        </w:rPr>
        <w:lastRenderedPageBreak/>
        <w:t>Clustering:</w:t>
      </w:r>
    </w:p>
    <w:p w14:paraId="584A5350" w14:textId="0208A661" w:rsidR="00FE2C72" w:rsidRPr="00FE2C72" w:rsidRDefault="00FE2C72" w:rsidP="00FE2C72">
      <w:pPr>
        <w:pStyle w:val="ListParagraph"/>
        <w:rPr>
          <w:bCs/>
        </w:rPr>
      </w:pPr>
      <w:r w:rsidRPr="00FE2C72">
        <w:rPr>
          <w:bCs/>
        </w:rPr>
        <w:t>Clustering is an unsupervised learning technique that groups similar data points into clusters. It helps in customer segmentation, anomaly detection, and more.</w:t>
      </w:r>
    </w:p>
    <w:p w14:paraId="0273AD3A" w14:textId="598CC13F" w:rsidR="00FE2C72" w:rsidRPr="00FE2C72" w:rsidRDefault="00FE2C72" w:rsidP="00FE2C72">
      <w:pPr>
        <w:rPr>
          <w:b/>
          <w:bCs/>
        </w:rPr>
      </w:pPr>
      <w:r w:rsidRPr="00FE2C72">
        <w:rPr>
          <w:b/>
        </w:rPr>
        <w:t xml:space="preserve">        2.</w:t>
      </w:r>
      <w:r w:rsidRPr="00FE2C72">
        <w:rPr>
          <w:b/>
          <w:bCs/>
        </w:rPr>
        <w:t>Clustering Methods</w:t>
      </w:r>
    </w:p>
    <w:p w14:paraId="2AC92D37" w14:textId="0F8853BF" w:rsidR="00FE2C72" w:rsidRP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t>K-Means Clustering</w:t>
      </w:r>
    </w:p>
    <w:p w14:paraId="02D851BB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Type:</w:t>
      </w:r>
      <w:r w:rsidRPr="00FE2C72">
        <w:rPr>
          <w:bCs/>
        </w:rPr>
        <w:t xml:space="preserve"> Centroid-based</w:t>
      </w:r>
    </w:p>
    <w:p w14:paraId="3FC426A2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Input:</w:t>
      </w:r>
      <w:r w:rsidRPr="00FE2C72">
        <w:rPr>
          <w:bCs/>
        </w:rPr>
        <w:t xml:space="preserve"> Number of clusters (K)</w:t>
      </w:r>
    </w:p>
    <w:p w14:paraId="630AFB6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Works by:</w:t>
      </w:r>
      <w:r w:rsidRPr="00FE2C72">
        <w:rPr>
          <w:bCs/>
        </w:rPr>
        <w:t xml:space="preserve"> Minimizing distance between points and centroids</w:t>
      </w:r>
    </w:p>
    <w:p w14:paraId="375C8EF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Pros:</w:t>
      </w:r>
      <w:r w:rsidRPr="00FE2C72">
        <w:rPr>
          <w:bCs/>
        </w:rPr>
        <w:t xml:space="preserve"> Fast, simple</w:t>
      </w:r>
    </w:p>
    <w:p w14:paraId="74E66C8E" w14:textId="77777777" w:rsidR="00FE2C72" w:rsidRPr="00FE2C72" w:rsidRDefault="00FE2C72" w:rsidP="00FE2C72">
      <w:pPr>
        <w:numPr>
          <w:ilvl w:val="0"/>
          <w:numId w:val="25"/>
        </w:numPr>
        <w:rPr>
          <w:bCs/>
        </w:rPr>
      </w:pPr>
      <w:r w:rsidRPr="00FE2C72">
        <w:rPr>
          <w:b/>
          <w:bCs/>
        </w:rPr>
        <w:t>Cons:</w:t>
      </w:r>
      <w:r w:rsidRPr="00FE2C72">
        <w:rPr>
          <w:bCs/>
        </w:rPr>
        <w:t xml:space="preserve"> Sensitive to outliers, needs K</w:t>
      </w:r>
    </w:p>
    <w:p w14:paraId="46DF6BF6" w14:textId="0C21D350" w:rsidR="00FE2C72" w:rsidRPr="00FE2C72" w:rsidRDefault="00FE2C72" w:rsidP="00FE2C72">
      <w:pPr>
        <w:pStyle w:val="ListParagraph"/>
        <w:numPr>
          <w:ilvl w:val="0"/>
          <w:numId w:val="27"/>
        </w:numPr>
        <w:rPr>
          <w:b/>
          <w:bCs/>
        </w:rPr>
      </w:pPr>
      <w:r w:rsidRPr="00FE2C72">
        <w:rPr>
          <w:b/>
          <w:bCs/>
        </w:rPr>
        <w:t>DBSCAN (Density-Based Spatial Clustering)</w:t>
      </w:r>
    </w:p>
    <w:p w14:paraId="043D9742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Type:</w:t>
      </w:r>
      <w:r w:rsidRPr="00FE2C72">
        <w:rPr>
          <w:bCs/>
        </w:rPr>
        <w:t xml:space="preserve"> Density-based</w:t>
      </w:r>
    </w:p>
    <w:p w14:paraId="49E07F1D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Input:</w:t>
      </w:r>
      <w:r w:rsidRPr="00FE2C72">
        <w:rPr>
          <w:bCs/>
        </w:rPr>
        <w:t xml:space="preserve"> eps (</w:t>
      </w:r>
      <w:proofErr w:type="spellStart"/>
      <w:r w:rsidRPr="00FE2C72">
        <w:rPr>
          <w:bCs/>
        </w:rPr>
        <w:t>neighborhood</w:t>
      </w:r>
      <w:proofErr w:type="spellEnd"/>
      <w:r w:rsidRPr="00FE2C72">
        <w:rPr>
          <w:bCs/>
        </w:rPr>
        <w:t xml:space="preserve"> radius), </w:t>
      </w:r>
      <w:proofErr w:type="spellStart"/>
      <w:r w:rsidRPr="00FE2C72">
        <w:rPr>
          <w:bCs/>
        </w:rPr>
        <w:t>min_samples</w:t>
      </w:r>
      <w:proofErr w:type="spellEnd"/>
    </w:p>
    <w:p w14:paraId="447967F5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Works by:</w:t>
      </w:r>
      <w:r w:rsidRPr="00FE2C72">
        <w:rPr>
          <w:bCs/>
        </w:rPr>
        <w:t xml:space="preserve"> Grouping points with high density, marking sparse points as noise</w:t>
      </w:r>
    </w:p>
    <w:p w14:paraId="0095F57A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Pros:</w:t>
      </w:r>
      <w:r w:rsidRPr="00FE2C72">
        <w:rPr>
          <w:bCs/>
        </w:rPr>
        <w:t xml:space="preserve"> Detects arbitrary shapes, handles outliers</w:t>
      </w:r>
    </w:p>
    <w:p w14:paraId="13F70A23" w14:textId="77777777" w:rsidR="00FE2C72" w:rsidRPr="00FE2C72" w:rsidRDefault="00FE2C72" w:rsidP="00FE2C72">
      <w:pPr>
        <w:numPr>
          <w:ilvl w:val="0"/>
          <w:numId w:val="26"/>
        </w:numPr>
        <w:rPr>
          <w:bCs/>
        </w:rPr>
      </w:pPr>
      <w:r w:rsidRPr="00FE2C72">
        <w:rPr>
          <w:b/>
          <w:bCs/>
        </w:rPr>
        <w:t>Cons:</w:t>
      </w:r>
      <w:r w:rsidRPr="00FE2C72">
        <w:rPr>
          <w:bCs/>
        </w:rPr>
        <w:t xml:space="preserve"> Sensitive to eps and </w:t>
      </w:r>
      <w:proofErr w:type="spellStart"/>
      <w:r w:rsidRPr="00FE2C72">
        <w:rPr>
          <w:bCs/>
        </w:rPr>
        <w:t>min_samples</w:t>
      </w:r>
      <w:proofErr w:type="spellEnd"/>
    </w:p>
    <w:p w14:paraId="76805576" w14:textId="074C98C4" w:rsidR="003A0EF1" w:rsidRPr="003A0EF1" w:rsidRDefault="003A0EF1" w:rsidP="00FE2C72">
      <w:pPr>
        <w:rPr>
          <w:bCs/>
        </w:rPr>
      </w:pP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1D125149" w14:textId="77777777" w:rsidR="00CE6E08" w:rsidRPr="00CE6E08" w:rsidRDefault="003A0EF1" w:rsidP="00CE6E08">
      <w:pPr>
        <w:rPr>
          <w:b/>
          <w:bCs/>
        </w:rPr>
      </w:pPr>
      <w:r w:rsidRPr="003A0EF1">
        <w:rPr>
          <w:b/>
          <w:bCs/>
        </w:rPr>
        <w:t xml:space="preserve">1. </w:t>
      </w:r>
      <w:r w:rsidR="00CE6E08" w:rsidRPr="00CE6E08">
        <w:rPr>
          <w:b/>
          <w:bCs/>
        </w:rPr>
        <w:t>Concise Methodology:</w:t>
      </w:r>
    </w:p>
    <w:p w14:paraId="62C5163D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Load and preprocess the dataset by handling missing values, encoding categorical data, and standardizing numerical features.</w:t>
      </w:r>
    </w:p>
    <w:p w14:paraId="3DF30F42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Perform exploratory data analysis to understand distributions and relationships between features.</w:t>
      </w:r>
    </w:p>
    <w:p w14:paraId="309D1C70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Select relevant features (Annual Income, Spending Score) for clustering.</w:t>
      </w:r>
    </w:p>
    <w:p w14:paraId="1658B6C7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 xml:space="preserve">Apply </w:t>
      </w:r>
      <w:proofErr w:type="spellStart"/>
      <w:r w:rsidRPr="00CE6E08">
        <w:t>KMeans</w:t>
      </w:r>
      <w:proofErr w:type="spellEnd"/>
      <w:r w:rsidRPr="00CE6E08">
        <w:t xml:space="preserve"> and DBSCAN clustering algorithms to segment customers.</w:t>
      </w:r>
    </w:p>
    <w:p w14:paraId="6468ABB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Evaluate cluster quality using Silhouette Score and visualizations.</w:t>
      </w:r>
    </w:p>
    <w:p w14:paraId="1E904088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t>Apply cross-validation to assess clustering consistency and robustness.</w:t>
      </w:r>
    </w:p>
    <w:p w14:paraId="1F086BF6" w14:textId="77777777" w:rsidR="00CE6E08" w:rsidRPr="00CE6E08" w:rsidRDefault="00CE6E08" w:rsidP="00CE6E08">
      <w:pPr>
        <w:numPr>
          <w:ilvl w:val="0"/>
          <w:numId w:val="24"/>
        </w:numPr>
      </w:pPr>
      <w:r w:rsidRPr="00CE6E08">
        <w:lastRenderedPageBreak/>
        <w:t>Interpret the results to identify profitable customer segments for strategic decision-making.</w:t>
      </w:r>
    </w:p>
    <w:p w14:paraId="2A31F022" w14:textId="21228BF1" w:rsidR="003A0EF1" w:rsidRPr="003A0EF1" w:rsidRDefault="003A0EF1" w:rsidP="00CE6E08"/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p w14:paraId="412A1363" w14:textId="1651F2FB" w:rsidR="003007F3" w:rsidRPr="00A45C44" w:rsidRDefault="00FE2C72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C72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0E3540F" wp14:editId="0A65AAF8">
            <wp:extent cx="2859137" cy="1920240"/>
            <wp:effectExtent l="0" t="0" r="0" b="3810"/>
            <wp:docPr id="21947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76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446" cy="19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F87" w14:textId="78D3566E" w:rsid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r w:rsidR="00FE2C72" w:rsidRPr="00FE2C72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EA7A482" wp14:editId="605EF474">
            <wp:extent cx="2482215" cy="1651144"/>
            <wp:effectExtent l="0" t="0" r="0" b="6350"/>
            <wp:docPr id="57045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0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93013" cy="16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01C59C82" w14:textId="263F4CC2" w:rsidR="003007F3" w:rsidRPr="00253E6D" w:rsidRDefault="00FE2C72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E2C72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5707DD3" wp14:editId="37BCE3B4">
            <wp:extent cx="2583815" cy="1715291"/>
            <wp:effectExtent l="0" t="0" r="6985" b="0"/>
            <wp:docPr id="159744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40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361" cy="17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7365E562" w14:textId="6BCF9299" w:rsidR="00F40275" w:rsidRDefault="00CE6E08" w:rsidP="00F40275">
      <w:r w:rsidRPr="00CE6E08">
        <w:t xml:space="preserve">Clustering techniques applied to the Mall Customers dataset effectively identified distinct customer segments based on income and spending </w:t>
      </w:r>
      <w:proofErr w:type="spellStart"/>
      <w:r w:rsidRPr="00CE6E08">
        <w:t>behavior</w:t>
      </w:r>
      <w:proofErr w:type="spellEnd"/>
      <w:r w:rsidRPr="00CE6E08">
        <w:t xml:space="preserve">. </w:t>
      </w:r>
      <w:proofErr w:type="spellStart"/>
      <w:r w:rsidRPr="00CE6E08">
        <w:t>KMeans</w:t>
      </w:r>
      <w:proofErr w:type="spellEnd"/>
      <w:r w:rsidRPr="00CE6E08">
        <w:t xml:space="preserve"> and DBSCAN revealed profitable customer groups, supported by silhouette scores and visualizations. The results offer valuable insights for targeted marketing and strategic business decisions.</w:t>
      </w:r>
    </w:p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30B8E"/>
    <w:multiLevelType w:val="hybridMultilevel"/>
    <w:tmpl w:val="D77C3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B4657"/>
    <w:multiLevelType w:val="multilevel"/>
    <w:tmpl w:val="65B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02326"/>
    <w:multiLevelType w:val="multilevel"/>
    <w:tmpl w:val="522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530C3F"/>
    <w:multiLevelType w:val="hybridMultilevel"/>
    <w:tmpl w:val="1C3EC27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3A6A03"/>
    <w:multiLevelType w:val="hybridMultilevel"/>
    <w:tmpl w:val="4670C95A"/>
    <w:lvl w:ilvl="0" w:tplc="9C169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53E59"/>
    <w:multiLevelType w:val="hybridMultilevel"/>
    <w:tmpl w:val="90326F1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3745EF"/>
    <w:multiLevelType w:val="multilevel"/>
    <w:tmpl w:val="4FF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125C7"/>
    <w:multiLevelType w:val="hybridMultilevel"/>
    <w:tmpl w:val="DF78B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AA2E57"/>
    <w:multiLevelType w:val="hybridMultilevel"/>
    <w:tmpl w:val="7820FAE2"/>
    <w:lvl w:ilvl="0" w:tplc="1BAE4C8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A748B"/>
    <w:multiLevelType w:val="hybridMultilevel"/>
    <w:tmpl w:val="7010B50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20"/>
  </w:num>
  <w:num w:numId="2" w16cid:durableId="854271927">
    <w:abstractNumId w:val="19"/>
  </w:num>
  <w:num w:numId="3" w16cid:durableId="547182578">
    <w:abstractNumId w:val="22"/>
  </w:num>
  <w:num w:numId="4" w16cid:durableId="767189893">
    <w:abstractNumId w:val="23"/>
  </w:num>
  <w:num w:numId="5" w16cid:durableId="252789599">
    <w:abstractNumId w:val="6"/>
  </w:num>
  <w:num w:numId="6" w16cid:durableId="1524781700">
    <w:abstractNumId w:val="16"/>
  </w:num>
  <w:num w:numId="7" w16cid:durableId="1083769273">
    <w:abstractNumId w:val="10"/>
  </w:num>
  <w:num w:numId="8" w16cid:durableId="1751195744">
    <w:abstractNumId w:val="7"/>
  </w:num>
  <w:num w:numId="9" w16cid:durableId="579679036">
    <w:abstractNumId w:val="1"/>
  </w:num>
  <w:num w:numId="10" w16cid:durableId="742875709">
    <w:abstractNumId w:val="26"/>
  </w:num>
  <w:num w:numId="11" w16cid:durableId="1633367875">
    <w:abstractNumId w:val="29"/>
  </w:num>
  <w:num w:numId="12" w16cid:durableId="278608456">
    <w:abstractNumId w:val="15"/>
  </w:num>
  <w:num w:numId="13" w16cid:durableId="1954558664">
    <w:abstractNumId w:val="4"/>
  </w:num>
  <w:num w:numId="14" w16cid:durableId="596713068">
    <w:abstractNumId w:val="21"/>
  </w:num>
  <w:num w:numId="15" w16cid:durableId="1762411222">
    <w:abstractNumId w:val="18"/>
  </w:num>
  <w:num w:numId="16" w16cid:durableId="1835484948">
    <w:abstractNumId w:val="8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9"/>
  </w:num>
  <w:num w:numId="20" w16cid:durableId="624509901">
    <w:abstractNumId w:val="11"/>
  </w:num>
  <w:num w:numId="21" w16cid:durableId="1723941672">
    <w:abstractNumId w:val="3"/>
  </w:num>
  <w:num w:numId="22" w16cid:durableId="1025014728">
    <w:abstractNumId w:val="27"/>
  </w:num>
  <w:num w:numId="23" w16cid:durableId="128518386">
    <w:abstractNumId w:val="25"/>
  </w:num>
  <w:num w:numId="24" w16cid:durableId="15233186">
    <w:abstractNumId w:val="5"/>
  </w:num>
  <w:num w:numId="25" w16cid:durableId="2039548470">
    <w:abstractNumId w:val="12"/>
  </w:num>
  <w:num w:numId="26" w16cid:durableId="228271375">
    <w:abstractNumId w:val="24"/>
  </w:num>
  <w:num w:numId="27" w16cid:durableId="2067559017">
    <w:abstractNumId w:val="28"/>
  </w:num>
  <w:num w:numId="28" w16cid:durableId="1873179937">
    <w:abstractNumId w:val="14"/>
  </w:num>
  <w:num w:numId="29" w16cid:durableId="926964166">
    <w:abstractNumId w:val="17"/>
  </w:num>
  <w:num w:numId="30" w16cid:durableId="16156016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26FE6"/>
    <w:rsid w:val="00253E6D"/>
    <w:rsid w:val="003007F3"/>
    <w:rsid w:val="003A0EF1"/>
    <w:rsid w:val="004954D1"/>
    <w:rsid w:val="005006B1"/>
    <w:rsid w:val="005026E0"/>
    <w:rsid w:val="00855224"/>
    <w:rsid w:val="008F6C89"/>
    <w:rsid w:val="00A45C44"/>
    <w:rsid w:val="00AB3FC5"/>
    <w:rsid w:val="00B10756"/>
    <w:rsid w:val="00B35C31"/>
    <w:rsid w:val="00C33FF0"/>
    <w:rsid w:val="00CE6E08"/>
    <w:rsid w:val="00E47968"/>
    <w:rsid w:val="00F40275"/>
    <w:rsid w:val="00F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0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C7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Shivam Wangikar</cp:lastModifiedBy>
  <cp:revision>3</cp:revision>
  <dcterms:created xsi:type="dcterms:W3CDTF">2025-04-09T10:42:00Z</dcterms:created>
  <dcterms:modified xsi:type="dcterms:W3CDTF">2025-04-23T07:25:00Z</dcterms:modified>
</cp:coreProperties>
</file>