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47FF"/>
          <w:sz w:val="24"/>
        </w:rPr>
        <w:t>SECTION 26 12 19</w:t>
      </w:r>
    </w:p>
    <w:p>
      <w:r>
        <w:rPr>
          <w:b/>
          <w:color w:val="05091F"/>
          <w:sz w:val="28"/>
        </w:rPr>
        <w:t>PAD-MOUNTED, LIQUID-FILLED, MEDIUM-VOLTAGE TRANSFORMERS</w:t>
      </w:r>
    </w:p>
    <w:p>
      <w:pPr>
        <w:shd w:val="clear" w:color="auto" w:fill="EEF2FA"/>
      </w:pPr>
      <w:r>
        <w:rPr>
          <w:i/>
          <w:color w:val="5B6680"/>
          <w:sz w:val="18"/>
        </w:rPr>
        <w:t>Guide specification for editing by the engineer of record. Text in [brackets] is an option or a value to fill in; delete what does not apply. Shaded notes are for the specifier and should be deleted before issue. Confirm the current edition of every referenced standard. Free to use and edit on any project.</w:t>
      </w:r>
    </w:p>
    <w:p>
      <w:pPr>
        <w:spacing w:before="280"/>
      </w:pPr>
      <w:r>
        <w:rPr>
          <w:b/>
          <w:color w:val="05091F"/>
          <w:sz w:val="22"/>
        </w:rPr>
        <w:t>PART 1 GENERAL</w:t>
      </w:r>
    </w:p>
    <w:p>
      <w:pPr>
        <w:keepNext/>
        <w:spacing w:before="160"/>
      </w:pPr>
      <w:r>
        <w:rPr>
          <w:b/>
        </w:rPr>
        <w:t>1.1 SUMMARY</w:t>
      </w:r>
    </w:p>
    <w:p>
      <w:pPr>
        <w:ind w:left="340"/>
      </w:pPr>
      <w:r>
        <w:t>A. This section covers three-phase, pad-mounted, liquid-filled distribution transformers with compartmented, tamper-resistant enclosures, [loop] [radial] feed, rated [75] to [5,000] kVA.</w:t>
      </w:r>
    </w:p>
    <w:p>
      <w:pPr>
        <w:keepNext/>
        <w:spacing w:before="160"/>
      </w:pPr>
      <w:r>
        <w:rPr>
          <w:b/>
        </w:rPr>
        <w:t>1.2 RELATED SECTIONS</w:t>
      </w:r>
    </w:p>
    <w:p>
      <w:pPr>
        <w:ind w:left="340"/>
      </w:pPr>
      <w:r>
        <w:t>A. Section 26 05 26 Grounding and Bonding. Section 26 13 xx Medium-Voltage Switchgear. Section 03 30 00 Cast-in-Place Concrete (pads).</w:t>
      </w:r>
    </w:p>
    <w:p>
      <w:pPr>
        <w:keepNext/>
        <w:spacing w:before="160"/>
      </w:pPr>
      <w:r>
        <w:rPr>
          <w:b/>
        </w:rPr>
        <w:t>1.3 REFERENCES</w:t>
      </w:r>
    </w:p>
    <w:p>
      <w:pPr>
        <w:ind w:left="340"/>
      </w:pPr>
      <w:r>
        <w:t>A. CSA C2.1, Single-phase and three-phase liquid-filled distribution transformers.</w:t>
      </w:r>
    </w:p>
    <w:p>
      <w:pPr>
        <w:ind w:left="340"/>
      </w:pPr>
      <w:r>
        <w:t>B. CSA C227.4, Three-phase, pad-mounted distribution transformers with separable insulated high-voltage connectors.</w:t>
      </w:r>
    </w:p>
    <w:p>
      <w:pPr>
        <w:ind w:left="340"/>
      </w:pPr>
      <w:r>
        <w:t>C. CSA C802.1, Minimum efficiency values for liquid-filled distribution transformers.</w:t>
      </w:r>
    </w:p>
    <w:p>
      <w:pPr>
        <w:ind w:left="340"/>
      </w:pPr>
      <w:r>
        <w:t>D. IEEE C57.12.00, C57.12.34, C57.12.90 and C57.12.28 (enclosure integrity) [and C57.12.29 (coastal environments)].</w:t>
      </w:r>
    </w:p>
    <w:p>
      <w:pPr>
        <w:ind w:left="340"/>
      </w:pPr>
      <w:r>
        <w:t>E. ASTM D3487 (mineral insulating oil) or ASTM D6871 (natural ester fluid).</w:t>
      </w:r>
    </w:p>
    <w:p>
      <w:pPr>
        <w:ind w:left="340"/>
      </w:pPr>
      <w:r>
        <w:t>F. Requirements of the local distribution company where the transformer is utility-owned or utility-interconnected.</w:t>
      </w:r>
    </w:p>
    <w:p>
      <w:pPr>
        <w:keepNext/>
        <w:spacing w:before="160"/>
      </w:pPr>
      <w:r>
        <w:rPr>
          <w:b/>
        </w:rPr>
        <w:t>1.4 SUBMITTALS</w:t>
      </w:r>
    </w:p>
    <w:p>
      <w:pPr>
        <w:ind w:left="340"/>
      </w:pPr>
      <w:r>
        <w:t>A. Action submittals:</w:t>
      </w:r>
    </w:p>
    <w:p>
      <w:pPr>
        <w:ind w:left="794"/>
      </w:pPr>
      <w:r>
        <w:t>1. Product data for each item, showing ratings, dimensions, weights and options.</w:t>
      </w:r>
    </w:p>
    <w:p>
      <w:pPr>
        <w:ind w:left="794"/>
      </w:pPr>
      <w:r>
        <w:t>2. Outline drawing with pad layout, cable entry window and bushing positions.</w:t>
      </w:r>
    </w:p>
    <w:p>
      <w:pPr>
        <w:ind w:left="794"/>
      </w:pPr>
      <w:r>
        <w:t>3. Nameplate drawing and connection diagram.</w:t>
      </w:r>
    </w:p>
    <w:p>
      <w:pPr>
        <w:ind w:left="794"/>
      </w:pPr>
      <w:r>
        <w:t>4. Calculated no-load and load losses, and efficiency at the CSA C802.1 reference load.</w:t>
      </w:r>
    </w:p>
    <w:p>
      <w:pPr>
        <w:ind w:left="340"/>
      </w:pPr>
      <w:r>
        <w:t>B. Informational submittals:</w:t>
      </w:r>
    </w:p>
    <w:p>
      <w:pPr>
        <w:ind w:left="794"/>
      </w:pPr>
      <w:r>
        <w:t>1. Certification: CSA or cUL listing, or a field evaluation arranged before shipment.</w:t>
      </w:r>
    </w:p>
    <w:p>
      <w:pPr>
        <w:ind w:left="794"/>
      </w:pPr>
      <w:r>
        <w:t>2. Certified test reports.</w:t>
      </w:r>
    </w:p>
    <w:p>
      <w:pPr>
        <w:ind w:left="794"/>
      </w:pPr>
      <w:r>
        <w:t>3. Fluid data sheet.</w:t>
      </w:r>
    </w:p>
    <w:p>
      <w:pPr>
        <w:ind w:left="340"/>
      </w:pPr>
      <w:r>
        <w:t>C. Closeout submittals: operation and maintenance manuals, as-built drawings, certified factory test reports and recommended spare parts list, in [PDF] [and] [printed] form.</w:t>
      </w:r>
    </w:p>
    <w:p>
      <w:pPr>
        <w:keepNext/>
        <w:spacing w:before="160"/>
      </w:pPr>
      <w:r>
        <w:rPr>
          <w:b/>
        </w:rPr>
        <w:t>1.5 QUALITY ASSURANCE</w:t>
      </w:r>
    </w:p>
    <w:p>
      <w:pPr>
        <w:ind w:left="340"/>
      </w:pPr>
      <w:r>
        <w:t>A. Manufacturer: regularly produces equipment of the type and ratings specified, with a documented quality management system.</w:t>
      </w:r>
    </w:p>
    <w:p>
      <w:pPr>
        <w:ind w:left="340"/>
      </w:pPr>
      <w:r>
        <w:t>B. Equipment shall be certified to the applicable CSA standards and bear the certification mark, or be field-evaluated and labelled before energization to the satisfaction of the authority having jurisdiction.</w:t>
      </w:r>
    </w:p>
    <w:p>
      <w:pPr>
        <w:ind w:left="340"/>
        <w:shd w:val="clear" w:color="auto" w:fill="EEF2FA"/>
      </w:pPr>
      <w:r>
        <w:rPr>
          <w:i/>
          <w:color w:val="0047FF"/>
          <w:sz w:val="18"/>
        </w:rPr>
        <w:t>Specifier note: Optional domestic-content clause. Keep it only if the owner requires Canadian-made equipment.</w:t>
      </w:r>
    </w:p>
    <w:p>
      <w:pPr>
        <w:ind w:left="340"/>
      </w:pPr>
      <w:r>
        <w:t>C. [Equipment shall be manufactured and factory-tested in Canada.]</w:t>
      </w:r>
    </w:p>
    <w:p>
      <w:pPr>
        <w:keepNext/>
        <w:spacing w:before="160"/>
      </w:pPr>
      <w:r>
        <w:rPr>
          <w:b/>
        </w:rPr>
        <w:t>1.6 DELIVERY, STORAGE AND HANDLING</w:t>
      </w:r>
    </w:p>
    <w:p>
      <w:pPr>
        <w:ind w:left="340"/>
      </w:pPr>
      <w:r>
        <w:t>A. Deliver transformers with protective packaging, desiccant and impact recorders where specified. Record recorder readings on arrival.</w:t>
      </w:r>
    </w:p>
    <w:p>
      <w:pPr>
        <w:ind w:left="340"/>
      </w:pPr>
      <w:r>
        <w:t>B. Store indoors in a clean, dry, heated space, or outdoors under cover, off the ground, with space heaters energized from a temporary supply.</w:t>
      </w:r>
    </w:p>
    <w:p>
      <w:pPr>
        <w:ind w:left="340"/>
      </w:pPr>
      <w:r>
        <w:t>C. Lift and move only at the marked lifting points, following the manufacturer's instructions.</w:t>
      </w:r>
    </w:p>
    <w:p>
      <w:pPr>
        <w:keepNext/>
        <w:spacing w:before="160"/>
      </w:pPr>
      <w:r>
        <w:rPr>
          <w:b/>
        </w:rPr>
        <w:t>1.7 WARRANTY</w:t>
      </w:r>
    </w:p>
    <w:p>
      <w:pPr>
        <w:ind w:left="340"/>
      </w:pPr>
      <w:r>
        <w:t>A. Manufacturer's warranty against defects in materials and workmanship for [24] months from substantial performance, or [30] months from shipment, whichever comes first.</w:t>
      </w:r>
    </w:p>
    <w:p>
      <w:pPr>
        <w:spacing w:before="280"/>
      </w:pPr>
      <w:r>
        <w:rPr>
          <w:b/>
          <w:color w:val="05091F"/>
          <w:sz w:val="22"/>
        </w:rPr>
        <w:t>PART 2 PRODUCTS</w:t>
      </w:r>
    </w:p>
    <w:p>
      <w:pPr>
        <w:keepNext/>
        <w:spacing w:before="160"/>
      </w:pPr>
      <w:r>
        <w:rPr>
          <w:b/>
        </w:rPr>
        <w:t>2.1 MANUFACTURERS</w:t>
      </w:r>
    </w:p>
    <w:p>
      <w:pPr>
        <w:ind w:left="340"/>
      </w:pPr>
      <w:r>
        <w:t>A. Acceptable manufacturers or suppliers: [list], or approved equal submitted [10] working days before tender close.</w:t>
      </w:r>
    </w:p>
    <w:p>
      <w:pPr>
        <w:ind w:left="340"/>
        <w:shd w:val="clear" w:color="auto" w:fill="EEF2FA"/>
      </w:pPr>
      <w:r>
        <w:rPr>
          <w:i/>
          <w:color w:val="0047FF"/>
          <w:sz w:val="18"/>
        </w:rPr>
        <w:t>Specifier note: List at least two acceptable sources where the owner's procurement rules require competition.</w:t>
      </w:r>
    </w:p>
    <w:p>
      <w:pPr>
        <w:keepNext/>
        <w:spacing w:before="160"/>
      </w:pPr>
      <w:r>
        <w:rPr>
          <w:b/>
        </w:rPr>
        <w:t>2.2 RATINGS</w:t>
      </w:r>
    </w:p>
    <w:p>
      <w:pPr>
        <w:ind w:left="340"/>
      </w:pPr>
      <w:r>
        <w:t>A. Rating: [____] kVA, [ONAN] [ONAN/ONAF], 65 °C average winding rise.</w:t>
      </w:r>
    </w:p>
    <w:p>
      <w:pPr>
        <w:ind w:left="340"/>
      </w:pPr>
      <w:r>
        <w:t>B. Primary: [27.6] [13.8] [4.16] kV [delta] [grounded wye], BIL [125] [95] [60] kV. Taps: four 2.5% full-capacity taps, two above and two below rated voltage, de-energized tap changer.</w:t>
      </w:r>
    </w:p>
    <w:p>
      <w:pPr>
        <w:ind w:left="340"/>
      </w:pPr>
      <w:r>
        <w:t>C. Secondary: [600Y/347] [480Y/277] [208Y/120] V, BIL [30] kV.</w:t>
      </w:r>
    </w:p>
    <w:p>
      <w:pPr>
        <w:ind w:left="340"/>
      </w:pPr>
      <w:r>
        <w:t>D. Impedance: [5.75]% ± 7.5% tolerance, or as required by the fault study.</w:t>
      </w:r>
    </w:p>
    <w:p>
      <w:pPr>
        <w:ind w:left="340"/>
      </w:pPr>
      <w:r>
        <w:t>E. Efficiency: not less than the CSA C802.1 minimum for the rating.</w:t>
      </w:r>
    </w:p>
    <w:p>
      <w:pPr>
        <w:ind w:left="340"/>
      </w:pPr>
      <w:r>
        <w:t>F. Sound level: not above the NEMA TR 1 value for the rating.</w:t>
      </w:r>
    </w:p>
    <w:p>
      <w:pPr>
        <w:keepNext/>
        <w:spacing w:before="160"/>
      </w:pPr>
      <w:r>
        <w:rPr>
          <w:b/>
        </w:rPr>
        <w:t>2.3 CONSTRUCTION</w:t>
      </w:r>
    </w:p>
    <w:p>
      <w:pPr>
        <w:ind w:left="340"/>
      </w:pPr>
      <w:r>
        <w:t>A. Core: grain-oriented electrical steel, step-lap mitred joints.</w:t>
      </w:r>
    </w:p>
    <w:p>
      <w:pPr>
        <w:ind w:left="340"/>
      </w:pPr>
      <w:r>
        <w:t>B. Windings: [copper] [aluminum], with thermally upgraded paper insulation.</w:t>
      </w:r>
    </w:p>
    <w:p>
      <w:pPr>
        <w:ind w:left="340"/>
      </w:pPr>
      <w:r>
        <w:t>C. Fluid: [mineral oil to ASTM D3487] [natural ester fluid to ASTM D6871, less-flammable listed].</w:t>
      </w:r>
    </w:p>
    <w:p>
      <w:pPr>
        <w:ind w:left="340"/>
        <w:shd w:val="clear" w:color="auto" w:fill="EEF2FA"/>
      </w:pPr>
      <w:r>
        <w:rPr>
          <w:i/>
          <w:color w:val="0047FF"/>
          <w:sz w:val="18"/>
        </w:rPr>
        <w:t>Specifier note: Natural ester fluid improves fire safety and paper life but has a higher pour point. Check the minimum site temperature.</w:t>
      </w:r>
    </w:p>
    <w:p>
      <w:pPr>
        <w:ind w:left="340"/>
      </w:pPr>
      <w:r>
        <w:t>D. Tank: sealed, welded steel, designed for 7 psig without permanent deformation. Pressure relief device.</w:t>
      </w:r>
    </w:p>
    <w:p>
      <w:pPr>
        <w:ind w:left="340"/>
      </w:pPr>
      <w:r>
        <w:t>E. High-voltage compartment: [dead-front with 200 A load-break bushing wells and inserts] [live-front], [loop feed] [radial feed], with [two-position] [four-position] load-break oil switch.</w:t>
      </w:r>
    </w:p>
    <w:p>
      <w:pPr>
        <w:ind w:left="340"/>
      </w:pPr>
      <w:r>
        <w:t>F. Overcurrent protection: Bay-O-Net expulsion fuses in series with partial-range current-limiting fuses, or as required by the utility.</w:t>
      </w:r>
    </w:p>
    <w:p>
      <w:pPr>
        <w:ind w:left="340"/>
      </w:pPr>
      <w:r>
        <w:t>G. Surge arresters: [elbow] [distribution-class] arresters on each primary phase.</w:t>
      </w:r>
    </w:p>
    <w:p>
      <w:pPr>
        <w:ind w:left="340"/>
      </w:pPr>
      <w:r>
        <w:t>H. Low-voltage compartment: spade terminals sized for [____] conductors per phase, with neutral bushing and removable ground strap.</w:t>
      </w:r>
    </w:p>
    <w:p>
      <w:pPr>
        <w:keepNext/>
        <w:spacing w:before="160"/>
      </w:pPr>
      <w:r>
        <w:rPr>
          <w:b/>
        </w:rPr>
        <w:t>2.4 ACCESSORIES</w:t>
      </w:r>
    </w:p>
    <w:p>
      <w:pPr>
        <w:ind w:left="340"/>
      </w:pPr>
      <w:r>
        <w:t>A. Liquid-level gauge, dial-type thermometer with maximum pointer, pressure-vacuum gauge, drain valve with sampling device, and fill plug.</w:t>
      </w:r>
    </w:p>
    <w:p>
      <w:pPr>
        <w:ind w:left="340"/>
      </w:pPr>
      <w:r>
        <w:t>B. [Alarm contacts on gauges wired to a terminal block.] [Provision for remote monitoring.]</w:t>
      </w:r>
    </w:p>
    <w:p>
      <w:pPr>
        <w:keepNext/>
        <w:spacing w:before="160"/>
      </w:pPr>
      <w:r>
        <w:rPr>
          <w:b/>
        </w:rPr>
        <w:t>2.5 ENCLOSURE AND FINISH</w:t>
      </w:r>
    </w:p>
    <w:p>
      <w:pPr>
        <w:ind w:left="340"/>
      </w:pPr>
      <w:r>
        <w:t>A. Tamper-resistant, padlockable compartments to IEEE C57.12.28. Finish: [Munsell 7GY3.29/1.5 green] [owner's colour].</w:t>
      </w:r>
    </w:p>
    <w:p>
      <w:pPr>
        <w:ind w:left="340"/>
      </w:pPr>
      <w:r>
        <w:t>B. [Stainless steel cabinet and base for coastal or corrosive sites.]</w:t>
      </w:r>
    </w:p>
    <w:p>
      <w:pPr>
        <w:keepNext/>
        <w:spacing w:before="160"/>
      </w:pPr>
      <w:r>
        <w:rPr>
          <w:b/>
        </w:rPr>
        <w:t>2.6 FACTORY TESTS</w:t>
      </w:r>
    </w:p>
    <w:p>
      <w:pPr>
        <w:ind w:left="340"/>
      </w:pPr>
      <w:r>
        <w:t>A. Routine tests to IEEE C57.12.90 and CSA C2.1, including resistance, ratio, polarity and phase relation, no-load and load losses, excitation current, impedance, applied and induced potential, and leak test.</w:t>
      </w:r>
    </w:p>
    <w:p>
      <w:pPr>
        <w:ind w:left="340"/>
      </w:pPr>
      <w:r>
        <w:t>B. [Witnessed factory test: give [10] working days' notice.]</w:t>
      </w:r>
    </w:p>
    <w:p>
      <w:pPr>
        <w:spacing w:before="280"/>
      </w:pPr>
      <w:r>
        <w:rPr>
          <w:b/>
          <w:color w:val="05091F"/>
          <w:sz w:val="22"/>
        </w:rPr>
        <w:t>PART 3 EXECUTION</w:t>
      </w:r>
    </w:p>
    <w:p>
      <w:pPr>
        <w:keepNext/>
        <w:spacing w:before="160"/>
      </w:pPr>
      <w:r>
        <w:rPr>
          <w:b/>
        </w:rPr>
        <w:t>3.1 EXAMINATION</w:t>
      </w:r>
    </w:p>
    <w:p>
      <w:pPr>
        <w:ind w:left="340"/>
      </w:pPr>
      <w:r>
        <w:t>A. Verify pads, anchors, clearances, cable entries and grounding are ready before setting the transformer. Report defects in writing before proceeding.</w:t>
      </w:r>
    </w:p>
    <w:p>
      <w:pPr>
        <w:keepNext/>
        <w:spacing w:before="160"/>
      </w:pPr>
      <w:r>
        <w:rPr>
          <w:b/>
        </w:rPr>
        <w:t>3.2 INSTALLATION</w:t>
      </w:r>
    </w:p>
    <w:p>
      <w:pPr>
        <w:ind w:left="340"/>
      </w:pPr>
      <w:r>
        <w:t>A. Install the transformer to the manufacturer's instructions, CSA C22.1 (Canadian Electrical Code, Part I) and the requirements of the authority having jurisdiction.</w:t>
      </w:r>
    </w:p>
    <w:p>
      <w:pPr>
        <w:ind w:left="340"/>
      </w:pPr>
      <w:r>
        <w:t>B. Anchor to the foundation; level and align. Torque bolted connections to the manufacturer's values and record them.</w:t>
      </w:r>
    </w:p>
    <w:p>
      <w:pPr>
        <w:ind w:left="340"/>
      </w:pPr>
      <w:r>
        <w:t>C. Ground to the station or building grounding system as shown.</w:t>
      </w:r>
    </w:p>
    <w:p>
      <w:pPr>
        <w:keepNext/>
        <w:spacing w:before="160"/>
      </w:pPr>
      <w:r>
        <w:rPr>
          <w:b/>
        </w:rPr>
        <w:t>3.3 FIELD QUALITY CONTROL</w:t>
      </w:r>
    </w:p>
    <w:p>
      <w:pPr>
        <w:ind w:left="340"/>
      </w:pPr>
      <w:r>
        <w:t>A. Perform acceptance tests to ANSI/NETA ATS with a qualified testing agency, including:</w:t>
      </w:r>
    </w:p>
    <w:p>
      <w:pPr>
        <w:ind w:left="794"/>
      </w:pPr>
      <w:r>
        <w:t>1. Visual and mechanical inspection.</w:t>
      </w:r>
    </w:p>
    <w:p>
      <w:pPr>
        <w:ind w:left="794"/>
      </w:pPr>
      <w:r>
        <w:t>2. Insulation resistance of windings.</w:t>
      </w:r>
    </w:p>
    <w:p>
      <w:pPr>
        <w:ind w:left="794"/>
      </w:pPr>
      <w:r>
        <w:t>3. Turns ratio on all tap positions.</w:t>
      </w:r>
    </w:p>
    <w:p>
      <w:pPr>
        <w:ind w:left="794"/>
      </w:pPr>
      <w:r>
        <w:t>4. Winding resistance.</w:t>
      </w:r>
    </w:p>
    <w:p>
      <w:pPr>
        <w:ind w:left="794"/>
      </w:pPr>
      <w:r>
        <w:t>5. Fluid sample for dielectric breakdown, moisture and dissolved gas analysis (baseline).</w:t>
      </w:r>
    </w:p>
    <w:p>
      <w:pPr>
        <w:ind w:left="340"/>
      </w:pPr>
      <w:r>
        <w:t>B. Submit test reports before energization. Correct deficiencies and retest.</w:t>
      </w:r>
    </w:p>
    <w:p>
      <w:pPr>
        <w:keepNext/>
        <w:spacing w:before="160"/>
      </w:pPr>
      <w:r>
        <w:rPr>
          <w:b/>
        </w:rPr>
        <w:t>3.4 COMMISSIONING</w:t>
      </w:r>
    </w:p>
    <w:p>
      <w:pPr>
        <w:ind w:left="340"/>
      </w:pPr>
      <w:r>
        <w:t>A. Provide the manufacturer's or supplier's field representative for [start-up] [and] [energization] [and] [protection setting verification].</w:t>
      </w:r>
    </w:p>
    <w:p>
      <w:pPr>
        <w:keepNext/>
        <w:spacing w:before="160"/>
      </w:pPr>
      <w:r>
        <w:rPr>
          <w:b/>
        </w:rPr>
        <w:t>3.5 TRAINING</w:t>
      </w:r>
    </w:p>
    <w:p>
      <w:pPr>
        <w:ind w:left="340"/>
      </w:pPr>
      <w:r>
        <w:t>A. Provide [4] hours of training for the owner's operating staff on operation, safety and routine maintenance.</w:t>
      </w:r>
    </w:p>
    <w:p>
      <w:pPr>
        <w:spacing w:before="360"/>
        <w:ind w:left="0"/>
        <w:jc w:val="center"/>
      </w:pPr>
      <w:r>
        <w:rPr>
          <w:b/>
        </w:rPr>
        <w:t>END OF SECTION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26 12 19 – </w:t>
    </w:r>
    <w:r>
      <w:rPr>
        <w:sz w:val="16"/>
      </w:rPr>
      <w:fldChar w:fldCharType="begin"/>
      <w:instrText xml:space="preserve">PAGE</w:instrText>
      <w:fldChar w:fldCharType="end"/>
    </w:r>
    <w:r>
      <w:rPr>
        <w:color w:val="5B6680"/>
        <w:sz w:val="16"/>
      </w:rPr>
      <w:t xml:space="preserve">   ·   Guide specification from CANDRON Energy Inc., providers of Canadian-made electrical equipment · candron.com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80"/>
        <w:sz w:val="16"/>
      </w:rPr>
      <w:t>Section 26 12 19 · Pad-Mounted, Liquid-Filled, Medium-Voltage Transformers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26 12 19 Pad-Mounted, Liquid-Filled, Medium-Voltage Transformers</dc:title>
  <dc:subject/>
  <dc:creator>CANDRON Energy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