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47FF"/>
          <w:sz w:val="24"/>
        </w:rPr>
        <w:t>SECTION 26 13 13</w:t>
      </w:r>
    </w:p>
    <w:p>
      <w:r>
        <w:rPr>
          <w:b/>
          <w:color w:val="05091F"/>
          <w:sz w:val="28"/>
        </w:rPr>
        <w:t>MEDIUM-VOLTAGE CIRCUIT BREAKER SWITCHGEAR (METAL-CLAD)</w:t>
      </w:r>
    </w:p>
    <w:p>
      <w:pPr>
        <w:shd w:val="clear" w:color="auto" w:fill="EEF2FA"/>
      </w:pPr>
      <w:r>
        <w:rPr>
          <w:i/>
          <w:color w:val="5B6680"/>
          <w:sz w:val="18"/>
        </w:rPr>
        <w:t>Guide specification for editing by the engineer of record. Text in [brackets] is an option or a value to fill in; delete what does not apply. Shaded notes are for the specifier and should be deleted before issue. Confirm the current edition of every referenced standard. Free to use and edit on any project.</w:t>
      </w:r>
    </w:p>
    <w:p>
      <w:pPr>
        <w:spacing w:before="280"/>
      </w:pPr>
      <w:r>
        <w:rPr>
          <w:b/>
          <w:color w:val="05091F"/>
          <w:sz w:val="22"/>
        </w:rPr>
        <w:t>PART 1 GENERAL</w:t>
      </w:r>
    </w:p>
    <w:p>
      <w:pPr>
        <w:keepNext/>
        <w:spacing w:before="160"/>
      </w:pPr>
      <w:r>
        <w:rPr>
          <w:b/>
        </w:rPr>
        <w:t>1.1 SUMMARY</w:t>
      </w:r>
    </w:p>
    <w:p>
      <w:pPr>
        <w:ind w:left="340"/>
      </w:pPr>
      <w:r>
        <w:t>A. This section covers indoor [and outdoor walk-in] [and outdoor non-walk-in] metal-clad switchgear with draw-out vacuum circuit breakers, rated [5] [15] [27] [38] kV.</w:t>
      </w:r>
    </w:p>
    <w:p>
      <w:pPr>
        <w:keepNext/>
        <w:spacing w:before="160"/>
      </w:pPr>
      <w:r>
        <w:rPr>
          <w:b/>
        </w:rPr>
        <w:t>1.2 RELATED SECTIONS</w:t>
      </w:r>
    </w:p>
    <w:p>
      <w:pPr>
        <w:ind w:left="340"/>
      </w:pPr>
      <w:r>
        <w:t>A. Section 26 05 26 Grounding and Bonding. Section 26 05 73 Power System Studies. Section 26 12 xx Medium-Voltage Transformers.</w:t>
      </w:r>
    </w:p>
    <w:p>
      <w:pPr>
        <w:keepNext/>
        <w:spacing w:before="160"/>
      </w:pPr>
      <w:r>
        <w:rPr>
          <w:b/>
        </w:rPr>
        <w:t>1.3 REFERENCES</w:t>
      </w:r>
    </w:p>
    <w:p>
      <w:pPr>
        <w:ind w:left="340"/>
      </w:pPr>
      <w:r>
        <w:t>A. CSA C22.2 No. 31, Switchgear assemblies.</w:t>
      </w:r>
    </w:p>
    <w:p>
      <w:pPr>
        <w:ind w:left="340"/>
      </w:pPr>
      <w:r>
        <w:t>B. IEEE C37.20.2, Metal-clad switchgear. [IEEE C37.20.7, Testing of switchgear for internal arcing faults.]</w:t>
      </w:r>
    </w:p>
    <w:p>
      <w:pPr>
        <w:ind w:left="340"/>
      </w:pPr>
      <w:r>
        <w:t>C. IEEE C37.04, C37.06 and C37.09, AC high-voltage circuit breakers.</w:t>
      </w:r>
    </w:p>
    <w:p>
      <w:pPr>
        <w:ind w:left="340"/>
      </w:pPr>
      <w:r>
        <w:t>D. IEEE C37.90, Relays and relay systems. CSA C22.1, Canadian Electrical Code, Part I.</w:t>
      </w:r>
    </w:p>
    <w:p>
      <w:pPr>
        <w:keepNext/>
        <w:spacing w:before="160"/>
      </w:pPr>
      <w:r>
        <w:rPr>
          <w:b/>
        </w:rPr>
        <w:t>1.4 SUBMITTALS</w:t>
      </w:r>
    </w:p>
    <w:p>
      <w:pPr>
        <w:ind w:left="340"/>
      </w:pPr>
      <w:r>
        <w:t>A. Action submittals:</w:t>
      </w:r>
    </w:p>
    <w:p>
      <w:pPr>
        <w:ind w:left="794"/>
      </w:pPr>
      <w:r>
        <w:t>1. Product data for each item, showing ratings, dimensions, weights and options.</w:t>
      </w:r>
    </w:p>
    <w:p>
      <w:pPr>
        <w:ind w:left="794"/>
      </w:pPr>
      <w:r>
        <w:t>2. Shop drawings: front view, plan, sections, single-line, three-line and schematic diagrams.</w:t>
      </w:r>
    </w:p>
    <w:p>
      <w:pPr>
        <w:ind w:left="794"/>
      </w:pPr>
      <w:r>
        <w:t>3. Bill of materials with device ratings.</w:t>
      </w:r>
    </w:p>
    <w:p>
      <w:pPr>
        <w:ind w:left="794"/>
      </w:pPr>
      <w:r>
        <w:t>4. Relay and meter list with communication protocol.</w:t>
      </w:r>
    </w:p>
    <w:p>
      <w:pPr>
        <w:ind w:left="340"/>
      </w:pPr>
      <w:r>
        <w:t>B. Informational submittals:</w:t>
      </w:r>
    </w:p>
    <w:p>
      <w:pPr>
        <w:ind w:left="794"/>
      </w:pPr>
      <w:r>
        <w:t>1. Certification: CSA or cUL listing, or a field evaluation arranged before shipment.</w:t>
      </w:r>
    </w:p>
    <w:p>
      <w:pPr>
        <w:ind w:left="794"/>
      </w:pPr>
      <w:r>
        <w:t>2. Certified design (type) test reports for the breaker and the assembly.</w:t>
      </w:r>
    </w:p>
    <w:p>
      <w:pPr>
        <w:ind w:left="794"/>
      </w:pPr>
      <w:r>
        <w:t>3. Arc-resistance test report, if arc-resistant gear is specified.</w:t>
      </w:r>
    </w:p>
    <w:p>
      <w:pPr>
        <w:ind w:left="340"/>
      </w:pPr>
      <w:r>
        <w:t>C. Closeout submittals: operation and maintenance manuals, as-built drawings, certified factory test reports and recommended spare parts list, in [PDF] [and] [printed] form.</w:t>
      </w:r>
    </w:p>
    <w:p>
      <w:pPr>
        <w:keepNext/>
        <w:spacing w:before="160"/>
      </w:pPr>
      <w:r>
        <w:rPr>
          <w:b/>
        </w:rPr>
        <w:t>1.5 QUALITY ASSURANCE</w:t>
      </w:r>
    </w:p>
    <w:p>
      <w:pPr>
        <w:ind w:left="340"/>
      </w:pPr>
      <w:r>
        <w:t>A. Manufacturer: regularly produces equipment of the type and ratings specified, with a documented quality management system.</w:t>
      </w:r>
    </w:p>
    <w:p>
      <w:pPr>
        <w:ind w:left="340"/>
      </w:pPr>
      <w:r>
        <w:t>B. Equipment shall be certified to the applicable CSA standards and bear the certification mark, or be field-evaluated and labelled before energization to the satisfaction of the authority having jurisdiction.</w:t>
      </w:r>
    </w:p>
    <w:p>
      <w:pPr>
        <w:ind w:left="340"/>
        <w:shd w:val="clear" w:color="auto" w:fill="EEF2FA"/>
      </w:pPr>
      <w:r>
        <w:rPr>
          <w:i/>
          <w:color w:val="0047FF"/>
          <w:sz w:val="18"/>
        </w:rPr>
        <w:t>Specifier note: Optional domestic-content clause. Keep it only if the owner requires Canadian-made equipment.</w:t>
      </w:r>
    </w:p>
    <w:p>
      <w:pPr>
        <w:ind w:left="340"/>
      </w:pPr>
      <w:r>
        <w:t>C. [Equipment shall be manufactured and factory-tested in Canada.]</w:t>
      </w:r>
    </w:p>
    <w:p>
      <w:pPr>
        <w:ind w:left="340"/>
      </w:pPr>
      <w:r>
        <w:t>D. The switchgear assembly, breakers and protective relays shall be from one manufacturer's coordinated design, with one source of responsibility.</w:t>
      </w:r>
    </w:p>
    <w:p>
      <w:pPr>
        <w:keepNext/>
        <w:spacing w:before="160"/>
      </w:pPr>
      <w:r>
        <w:rPr>
          <w:b/>
        </w:rPr>
        <w:t>1.6 DELIVERY, STORAGE AND HANDLING</w:t>
      </w:r>
    </w:p>
    <w:p>
      <w:pPr>
        <w:ind w:left="340"/>
      </w:pPr>
      <w:r>
        <w:t>A. Deliver switchgear with protective packaging, desiccant and impact recorders where specified. Record recorder readings on arrival.</w:t>
      </w:r>
    </w:p>
    <w:p>
      <w:pPr>
        <w:ind w:left="340"/>
      </w:pPr>
      <w:r>
        <w:t>B. Store indoors in a clean, dry, heated space, or outdoors under cover, off the ground, with space heaters energized from a temporary supply.</w:t>
      </w:r>
    </w:p>
    <w:p>
      <w:pPr>
        <w:ind w:left="340"/>
      </w:pPr>
      <w:r>
        <w:t>C. Lift and move only at the marked lifting points, following the manufacturer's instructions.</w:t>
      </w:r>
    </w:p>
    <w:p>
      <w:pPr>
        <w:keepNext/>
        <w:spacing w:before="160"/>
      </w:pPr>
      <w:r>
        <w:rPr>
          <w:b/>
        </w:rPr>
        <w:t>1.7 WARRANTY</w:t>
      </w:r>
    </w:p>
    <w:p>
      <w:pPr>
        <w:ind w:left="340"/>
      </w:pPr>
      <w:r>
        <w:t>A. Manufacturer's warranty against defects in materials and workmanship for [24] months from substantial performance, or [30] months from shipment, whichever comes first.</w:t>
      </w:r>
    </w:p>
    <w:p>
      <w:pPr>
        <w:spacing w:before="280"/>
      </w:pPr>
      <w:r>
        <w:rPr>
          <w:b/>
          <w:color w:val="05091F"/>
          <w:sz w:val="22"/>
        </w:rPr>
        <w:t>PART 2 PRODUCTS</w:t>
      </w:r>
    </w:p>
    <w:p>
      <w:pPr>
        <w:keepNext/>
        <w:spacing w:before="160"/>
      </w:pPr>
      <w:r>
        <w:rPr>
          <w:b/>
        </w:rPr>
        <w:t>2.1 MANUFACTURERS</w:t>
      </w:r>
    </w:p>
    <w:p>
      <w:pPr>
        <w:ind w:left="340"/>
      </w:pPr>
      <w:r>
        <w:t>A. Acceptable manufacturers or suppliers: [list], or approved equal submitted [10] working days before tender close.</w:t>
      </w:r>
    </w:p>
    <w:p>
      <w:pPr>
        <w:ind w:left="340"/>
        <w:shd w:val="clear" w:color="auto" w:fill="EEF2FA"/>
      </w:pPr>
      <w:r>
        <w:rPr>
          <w:i/>
          <w:color w:val="0047FF"/>
          <w:sz w:val="18"/>
        </w:rPr>
        <w:t>Specifier note: List at least two acceptable sources where the owner's procurement rules require competition.</w:t>
      </w:r>
    </w:p>
    <w:p>
      <w:pPr>
        <w:keepNext/>
        <w:spacing w:before="160"/>
      </w:pPr>
      <w:r>
        <w:rPr>
          <w:b/>
        </w:rPr>
        <w:t>2.2 RATINGS</w:t>
      </w:r>
    </w:p>
    <w:p>
      <w:pPr>
        <w:ind w:left="340"/>
      </w:pPr>
      <w:r>
        <w:t>A. System: [13.8] kV, three-phase, [three] [four]-wire, 60 Hz, [solidly] [resistance] grounded.</w:t>
      </w:r>
    </w:p>
    <w:p>
      <w:pPr>
        <w:ind w:left="340"/>
      </w:pPr>
      <w:r>
        <w:t>B. Rated maximum voltage [15] kV; BIL [95] kV; main bus [1,200] [2,000] [3,000] A continuous.</w:t>
      </w:r>
    </w:p>
    <w:p>
      <w:pPr>
        <w:ind w:left="340"/>
      </w:pPr>
      <w:r>
        <w:t>C. Short-circuit rating: [25] [40] [50] kA symmetrical, with momentary and short-time ratings to IEEE C37.06.</w:t>
      </w:r>
    </w:p>
    <w:p>
      <w:pPr>
        <w:ind w:left="340"/>
      </w:pPr>
      <w:r>
        <w:t>D. [Arc-resistant: Type [2B], [25] kA for [0.5] s, with plenum venting to [outdoors] [a safe location shown].]</w:t>
      </w:r>
    </w:p>
    <w:p>
      <w:pPr>
        <w:ind w:left="340"/>
        <w:shd w:val="clear" w:color="auto" w:fill="EEF2FA"/>
      </w:pPr>
      <w:r>
        <w:rPr>
          <w:i/>
          <w:color w:val="0047FF"/>
          <w:sz w:val="18"/>
        </w:rPr>
        <w:t>Specifier note: Arc-resistant construction reduces risk to operators; confirm room height and plenum route early, as they drive the layout.</w:t>
      </w:r>
    </w:p>
    <w:p>
      <w:pPr>
        <w:keepNext/>
        <w:spacing w:before="160"/>
      </w:pPr>
      <w:r>
        <w:rPr>
          <w:b/>
        </w:rPr>
        <w:t>2.3 CONSTRUCTION</w:t>
      </w:r>
    </w:p>
    <w:p>
      <w:pPr>
        <w:ind w:left="340"/>
      </w:pPr>
      <w:r>
        <w:t>A. Grounded steel compartments separating each breaker, main bus, cable connections and low-voltage instruments. Automatic shutters over primary stabs.</w:t>
      </w:r>
    </w:p>
    <w:p>
      <w:pPr>
        <w:ind w:left="340"/>
      </w:pPr>
      <w:r>
        <w:t>B. Bus: [silver-plated copper], fully insulated, with insulated joint boots. Ground bus: copper, full length.</w:t>
      </w:r>
    </w:p>
    <w:p>
      <w:pPr>
        <w:ind w:left="340"/>
      </w:pPr>
      <w:r>
        <w:t>C. Breakers: draw-out vacuum, electrically operated, stored-energy mechanism, with connected, test and disconnected positions. [Remote racking device.]</w:t>
      </w:r>
    </w:p>
    <w:p>
      <w:pPr>
        <w:ind w:left="340"/>
      </w:pPr>
      <w:r>
        <w:t>D. Interlocks preventing racking a closed breaker and preventing insertion of a breaker of the wrong rating.</w:t>
      </w:r>
    </w:p>
    <w:p>
      <w:pPr>
        <w:ind w:left="340"/>
      </w:pPr>
      <w:r>
        <w:t>E. Instrument transformers: CTs of accuracy class to suit the relays and meters; VTs with draw-out primary fuses.</w:t>
      </w:r>
    </w:p>
    <w:p>
      <w:pPr>
        <w:ind w:left="340"/>
      </w:pPr>
      <w:r>
        <w:t>F. Protection: multifunction microprocessor relays providing [50/51, 50N/51N, 27/59, 81, 86] as shown, with [DNP3] [Modbus TCP] communication.</w:t>
      </w:r>
    </w:p>
    <w:p>
      <w:pPr>
        <w:ind w:left="340"/>
        <w:shd w:val="clear" w:color="auto" w:fill="EEF2FA"/>
      </w:pPr>
      <w:r>
        <w:rPr>
          <w:i/>
          <w:color w:val="0047FF"/>
          <w:sz w:val="18"/>
        </w:rPr>
        <w:t>Specifier note: Choose the protocol that matches the owner's SCADA system.</w:t>
      </w:r>
    </w:p>
    <w:p>
      <w:pPr>
        <w:ind w:left="340"/>
      </w:pPr>
      <w:r>
        <w:t>G. Control power: [125] V DC from a [battery and charger specified elsewhere] [battery and charger included].</w:t>
      </w:r>
    </w:p>
    <w:p>
      <w:pPr>
        <w:ind w:left="340"/>
      </w:pPr>
      <w:r>
        <w:t>H. Space heaters with thermostat in every outdoor compartment and in indoor cable compartments.</w:t>
      </w:r>
    </w:p>
    <w:p>
      <w:pPr>
        <w:keepNext/>
        <w:spacing w:before="160"/>
      </w:pPr>
      <w:r>
        <w:rPr>
          <w:b/>
        </w:rPr>
        <w:t>2.4 FACTORY TESTS</w:t>
      </w:r>
    </w:p>
    <w:p>
      <w:pPr>
        <w:ind w:left="340"/>
      </w:pPr>
      <w:r>
        <w:t>A. Production tests to IEEE C37.20.2 and CSA C22.2 No. 31: power-frequency withstand, mechanical operation, wiring and control checks, and relay injection with the approved settings.</w:t>
      </w:r>
    </w:p>
    <w:p>
      <w:pPr>
        <w:ind w:left="340"/>
      </w:pPr>
      <w:r>
        <w:t>B. [Witnessed factory acceptance test: give [10] working days' notice.]</w:t>
      </w:r>
    </w:p>
    <w:p>
      <w:pPr>
        <w:spacing w:before="280"/>
      </w:pPr>
      <w:r>
        <w:rPr>
          <w:b/>
          <w:color w:val="05091F"/>
          <w:sz w:val="22"/>
        </w:rPr>
        <w:t>PART 3 EXECUTION</w:t>
      </w:r>
    </w:p>
    <w:p>
      <w:pPr>
        <w:keepNext/>
        <w:spacing w:before="160"/>
      </w:pPr>
      <w:r>
        <w:rPr>
          <w:b/>
        </w:rPr>
        <w:t>3.1 EXAMINATION</w:t>
      </w:r>
    </w:p>
    <w:p>
      <w:pPr>
        <w:ind w:left="340"/>
      </w:pPr>
      <w:r>
        <w:t>A. Verify pads, anchors, clearances, cable entries and grounding are ready before setting the switchgear. Report defects in writing before proceeding.</w:t>
      </w:r>
    </w:p>
    <w:p>
      <w:pPr>
        <w:keepNext/>
        <w:spacing w:before="160"/>
      </w:pPr>
      <w:r>
        <w:rPr>
          <w:b/>
        </w:rPr>
        <w:t>3.2 INSTALLATION</w:t>
      </w:r>
    </w:p>
    <w:p>
      <w:pPr>
        <w:ind w:left="340"/>
      </w:pPr>
      <w:r>
        <w:t>A. Install the switchgear to the manufacturer's instructions, CSA C22.1 (Canadian Electrical Code, Part I) and the requirements of the authority having jurisdiction.</w:t>
      </w:r>
    </w:p>
    <w:p>
      <w:pPr>
        <w:ind w:left="340"/>
      </w:pPr>
      <w:r>
        <w:t>B. Anchor to the foundation; level and align. Torque bolted connections to the manufacturer's values and record them.</w:t>
      </w:r>
    </w:p>
    <w:p>
      <w:pPr>
        <w:ind w:left="340"/>
      </w:pPr>
      <w:r>
        <w:t>C. Ground to the station or building grounding system as shown.</w:t>
      </w:r>
    </w:p>
    <w:p>
      <w:pPr>
        <w:keepNext/>
        <w:spacing w:before="160"/>
      </w:pPr>
      <w:r>
        <w:rPr>
          <w:b/>
        </w:rPr>
        <w:t>3.3 FIELD QUALITY CONTROL</w:t>
      </w:r>
    </w:p>
    <w:p>
      <w:pPr>
        <w:ind w:left="340"/>
      </w:pPr>
      <w:r>
        <w:t>A. Perform acceptance tests to ANSI/NETA ATS with a qualified testing agency, including:</w:t>
      </w:r>
    </w:p>
    <w:p>
      <w:pPr>
        <w:ind w:left="794"/>
      </w:pPr>
      <w:r>
        <w:t>1. Visual and mechanical inspection, including interlocks and racking.</w:t>
      </w:r>
    </w:p>
    <w:p>
      <w:pPr>
        <w:ind w:left="794"/>
      </w:pPr>
      <w:r>
        <w:t>2. Insulation resistance of bus and breakers.</w:t>
      </w:r>
    </w:p>
    <w:p>
      <w:pPr>
        <w:ind w:left="794"/>
      </w:pPr>
      <w:r>
        <w:t>3. Contact resistance of bus joints and breaker poles.</w:t>
      </w:r>
    </w:p>
    <w:p>
      <w:pPr>
        <w:ind w:left="794"/>
      </w:pPr>
      <w:r>
        <w:t>4. Vacuum bottle integrity (overpotential) test.</w:t>
      </w:r>
    </w:p>
    <w:p>
      <w:pPr>
        <w:ind w:left="794"/>
      </w:pPr>
      <w:r>
        <w:t>5. Breaker timing and trip tests.</w:t>
      </w:r>
    </w:p>
    <w:p>
      <w:pPr>
        <w:ind w:left="794"/>
      </w:pPr>
      <w:r>
        <w:t>6. Secondary injection of protective relays with final settings.</w:t>
      </w:r>
    </w:p>
    <w:p>
      <w:pPr>
        <w:ind w:left="794"/>
      </w:pPr>
      <w:r>
        <w:t>7. CT ratio and polarity, VT ratio.</w:t>
      </w:r>
    </w:p>
    <w:p>
      <w:pPr>
        <w:ind w:left="340"/>
      </w:pPr>
      <w:r>
        <w:t>B. Submit test reports before energization. Correct deficiencies and retest.</w:t>
      </w:r>
    </w:p>
    <w:p>
      <w:pPr>
        <w:keepNext/>
        <w:spacing w:before="160"/>
      </w:pPr>
      <w:r>
        <w:rPr>
          <w:b/>
        </w:rPr>
        <w:t>3.4 COMMISSIONING</w:t>
      </w:r>
    </w:p>
    <w:p>
      <w:pPr>
        <w:ind w:left="340"/>
      </w:pPr>
      <w:r>
        <w:t>A. Provide the manufacturer's or supplier's field representative for [start-up] [and] [energization] [and] [protection setting verification].</w:t>
      </w:r>
    </w:p>
    <w:p>
      <w:pPr>
        <w:keepNext/>
        <w:spacing w:before="160"/>
      </w:pPr>
      <w:r>
        <w:rPr>
          <w:b/>
        </w:rPr>
        <w:t>3.5 TRAINING</w:t>
      </w:r>
    </w:p>
    <w:p>
      <w:pPr>
        <w:ind w:left="340"/>
      </w:pPr>
      <w:r>
        <w:t>A. Provide [8] hours of training for the owner's operating staff on operation, safety and routine maintenance.</w:t>
      </w:r>
    </w:p>
    <w:p>
      <w:pPr>
        <w:spacing w:before="360"/>
        <w:ind w:left="0"/>
        <w:jc w:val="center"/>
      </w:pPr>
      <w:r>
        <w:rPr>
          <w:b/>
        </w:rPr>
        <w:t>END OF SECTION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26 13 13 – </w:t>
    </w:r>
    <w:r>
      <w:rPr>
        <w:sz w:val="16"/>
      </w:rPr>
      <w:fldChar w:fldCharType="begin"/>
      <w:instrText xml:space="preserve">PAGE</w:instrText>
      <w:fldChar w:fldCharType="end"/>
    </w:r>
    <w:r>
      <w:rPr>
        <w:color w:val="5B6680"/>
        <w:sz w:val="16"/>
      </w:rPr>
      <w:t xml:space="preserve">   ·   Guide specification from CANDRON Energy Inc., providers of Canadian-made electrical equipment · candron.com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80"/>
        <w:sz w:val="16"/>
      </w:rPr>
      <w:t>Section 26 13 13 · Medium-Voltage Circuit Breaker Switchgear (Metal-Clad)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26 13 13 Medium-Voltage Circuit Breaker Switchgear (Metal-Clad)</dc:title>
  <dc:subject/>
  <dc:creator>CANDRON Energy Inc.</dc:creator>
  <cp:keywords/>
  <dc:description>generated by python-docx</dc:description>
  <cp:lastModifiedBy/>
  <cp:revision>1</cp:revision>
  <dcterms:created xsi:type="dcterms:W3CDTF">2013-12-23T23:15:00Z</dcterms:created>
  <dcterms:modified xsi:type="dcterms:W3CDTF">2013-12-23T23:15:00Z</dcterms:modified>
  <cp:category/>
</cp:coreProperties>
</file>