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p>
    <w:p>
      <w:pPr>
        <w:spacing w:after="60" w:before="100"/>
      </w:pPr>
    </w:p>
    <w:p>
      <w:pPr>
        <w:spacing w:after="60" w:before="100"/>
      </w:pPr>
    </w:p>
    <w:p>
      <w:pPr>
        <w:spacing w:after="60" w:before="100"/>
      </w:pPr>
    </w:p>
    <w:p>
      <w:pPr>
        <w:spacing w:after="60" w:before="100"/>
      </w:pPr>
    </w:p>
    <w:p>
      <w:pPr>
        <w:spacing w:after="240" w:before="0"/>
        <w:jc w:val="center"/>
      </w:pPr>
      <w:r>
        <w:rPr>
          <w:b/>
          <w:bCs/>
          <w:color w:val="2563EB"/>
          <w:sz w:val="96"/>
          <w:szCs w:val="96"/>
        </w:rPr>
        <w:t xml:space="preserve">CERTXCHANGE</w:t>
      </w:r>
    </w:p>
    <w:p>
      <w:pPr>
        <w:spacing w:after="140" w:before="0"/>
        <w:jc w:val="center"/>
      </w:pPr>
      <w:r>
        <w:rPr>
          <w:color w:val="64748B"/>
          <w:sz w:val="36"/>
          <w:szCs w:val="36"/>
        </w:rPr>
        <w:t xml:space="preserve">Product Requirements Document</w:t>
      </w:r>
    </w:p>
    <w:p>
      <w:pPr>
        <w:spacing w:after="560" w:before="0"/>
        <w:jc w:val="center"/>
      </w:pPr>
      <w:r>
        <w:rPr>
          <w:i/>
          <w:iCs/>
          <w:color w:val="7C3AED"/>
          <w:sz w:val="28"/>
          <w:szCs w:val="28"/>
        </w:rPr>
        <w:t xml:space="preserve">Your Achievements. Verified. Forever.</w:t>
      </w:r>
    </w:p>
    <w:p>
      <w:pPr>
        <w:pBdr>
          <w:bottom w:val="single" w:color="CBD5E1" w:sz="6" w:space="1"/>
        </w:pBdr>
        <w:spacing w:after="200" w:before="200"/>
      </w:pPr>
    </w:p>
    <w:p>
      <w:pPr>
        <w:spacing w:after="80" w:before="260"/>
        <w:jc w:val="center"/>
      </w:pPr>
      <w:r>
        <w:rPr>
          <w:color w:val="64748B"/>
          <w:sz w:val="20"/>
          <w:szCs w:val="20"/>
        </w:rPr>
        <w:t xml:space="preserve">Version 1.0  ·  Confidential &amp; Proprietary</w:t>
      </w:r>
    </w:p>
    <w:p>
      <w:pPr>
        <w:spacing w:after="80" w:before="0"/>
        <w:jc w:val="center"/>
      </w:pPr>
      <w:r>
        <w:rPr>
          <w:color w:val="64748B"/>
          <w:sz w:val="20"/>
          <w:szCs w:val="20"/>
        </w:rPr>
        <w:t xml:space="preserve">July 2025  ·  For Internal Use, Investors &amp; Strategic Partners</w:t>
      </w:r>
    </w:p>
    <w:p>
      <w:pPr>
        <w:spacing w:after="0" w:before="0"/>
        <w:jc w:val="center"/>
      </w:pPr>
      <w:r>
        <w:rPr>
          <w:i/>
          <w:iCs/>
          <w:color w:val="94A3B8"/>
          <w:sz w:val="18"/>
          <w:szCs w:val="18"/>
        </w:rPr>
        <w:t xml:space="preserve">This document is confidential. Do not distribute without prior written consent.</w:t>
      </w:r>
    </w:p>
    <w:p>
      <w:r>
        <w:br w:type="page"/>
      </w:r>
    </w:p>
    <w:p>
      <w:pPr>
        <w:pStyle w:val="Heading1"/>
        <w:spacing w:after="220" w:before="560"/>
      </w:pPr>
      <w:r>
        <w:t xml:space="preserve">Executive Summary</w:t>
      </w:r>
    </w:p>
    <w:p>
      <w:pPr>
        <w:spacing w:after="80" w:before="80"/>
        <w:jc w:val="both"/>
      </w:pPr>
      <w:r>
        <w:rPr>
          <w:color w:val="1E293B"/>
          <w:sz w:val="22"/>
          <w:szCs w:val="22"/>
        </w:rPr>
        <w:t xml:space="preserve">CertXchange is building the credential infrastructure layer for the next generation of learners, communities, and organizations. At its core, CertXchange transforms the meaningless, scattered PDF certificates that flood learners' inboxes into verified, portable, and lifelong digital credentials — creating lasting and discoverable value for every achievement earned.</w:t>
      </w:r>
    </w:p>
    <w:p>
      <w:pPr>
        <w:spacing w:after="60" w:before="100"/>
      </w:pPr>
    </w:p>
    <w:p>
      <w:pPr>
        <w:spacing w:after="80" w:before="80"/>
        <w:jc w:val="both"/>
      </w:pPr>
      <w:r>
        <w:rPr>
          <w:color w:val="1E293B"/>
          <w:sz w:val="22"/>
          <w:szCs w:val="22"/>
        </w:rPr>
        <w:t xml:space="preserve">The credential ecosystem is fundamentally broken. Each year, hundreds of millions of people complete hackathons, fellowships, bootcamps, online courses, and community training programs — only to receive a PDF certificate that ends up lost in an email folder. Organizations invest heavily in running these programs but have no scalable way to track participation, measure impact, or showcase community credentials. Recruiters, flooded with unverifiable resume claims, cannot efficiently assess candidates based on demonstrated skills and real achievement history.</w:t>
      </w:r>
    </w:p>
    <w:p>
      <w:pPr>
        <w:spacing w:after="60" w:before="100"/>
      </w:pPr>
    </w:p>
    <w:p>
      <w:pPr>
        <w:spacing w:after="80" w:before="80"/>
        <w:jc w:val="both"/>
      </w:pPr>
      <w:r>
        <w:rPr>
          <w:color w:val="1E293B"/>
          <w:sz w:val="22"/>
          <w:szCs w:val="22"/>
        </w:rPr>
        <w:t xml:space="preserve">CertXchange solves this with a four-layer ecosystem: the Achievement Passport (a learner's lifelong verified credential profile accessible via a public link), the Credential Studio (an organization's issuance and management platform), the Discovery Engine (a community-powered opportunity and learning marketplace), and a Verification Layer that makes every credential instantly trustworthy through QR codes, signed tokens, and a public REST API.</w:t>
      </w:r>
    </w:p>
    <w:p>
      <w:pPr>
        <w:spacing w:after="60" w:before="100"/>
      </w:pPr>
    </w:p>
    <w:p>
      <w:pPr>
        <w:spacing w:after="80" w:before="80"/>
        <w:jc w:val="both"/>
      </w:pPr>
      <w:r>
        <w:rPr>
          <w:color w:val="1E293B"/>
          <w:sz w:val="22"/>
          <w:szCs w:val="22"/>
        </w:rPr>
        <w:t xml:space="preserve">The business model is B2B SaaS: organizations and communities pay for credential issuance capabilities and advanced analytics while learners access the platform entirely free. CertXchange is positioned to become the default credential infrastructure for achievement recognition globally — starting with India's 40 million college students, 2,000+ annual hackathons, and rapidly growing startup ecosystem.</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E40AF" w:color="auto" w:val="clear"/>
            <w:tcMar>
              <w:top w:type="dxa" w:w="120"/>
              <w:left w:type="dxa" w:w="180"/>
              <w:bottom w:type="dxa" w:w="120"/>
              <w:right w:type="dxa" w:w="180"/>
            </w:tcMar>
          </w:tcPr>
          <w:p>
            <w:r>
              <w:rPr>
                <w:b/>
                <w:bCs/>
                <w:color w:val="FFFFFF"/>
                <w:sz w:val="20"/>
                <w:szCs w:val="20"/>
              </w:rPr>
              <w:t xml:space="preserve">Key Metric</w:t>
            </w:r>
          </w:p>
        </w:tc>
        <w:tc>
          <w:tcPr>
            <w:tcW w:type="dxa" w:w="5600"/>
            <w:shd w:fill="1E40AF" w:color="auto" w:val="clear"/>
            <w:tcMar>
              <w:top w:type="dxa" w:w="120"/>
              <w:left w:type="dxa" w:w="180"/>
              <w:bottom w:type="dxa" w:w="120"/>
              <w:right w:type="dxa" w:w="180"/>
            </w:tcMar>
          </w:tcPr>
          <w:p>
            <w:r>
              <w:rPr>
                <w:b/>
                <w:bCs/>
                <w:color w:val="FFFFFF"/>
                <w:sz w:val="20"/>
                <w:szCs w:val="20"/>
              </w:rPr>
              <w:t xml:space="preserve">Detail</w:t>
            </w:r>
          </w:p>
        </w:tc>
      </w:tr>
      <w:tr>
        <w:tc>
          <w:tcPr>
            <w:tcW w:type="dxa" w:w="3400"/>
            <w:shd w:fill="FFFFFF" w:color="auto" w:val="clear"/>
            <w:tcMar>
              <w:top w:type="dxa" w:w="100"/>
              <w:left w:type="dxa" w:w="180"/>
              <w:bottom w:type="dxa" w:w="100"/>
              <w:right w:type="dxa" w:w="180"/>
            </w:tcMar>
          </w:tcPr>
          <w:p>
            <w:r>
              <w:rPr>
                <w:color w:val="1E293B"/>
                <w:sz w:val="20"/>
                <w:szCs w:val="20"/>
              </w:rPr>
              <w:t xml:space="preserve">Total Addressable Market</w:t>
            </w:r>
          </w:p>
        </w:tc>
        <w:tc>
          <w:tcPr>
            <w:tcW w:type="dxa" w:w="5600"/>
            <w:shd w:fill="FFFFFF" w:color="auto" w:val="clear"/>
            <w:tcMar>
              <w:top w:type="dxa" w:w="100"/>
              <w:left w:type="dxa" w:w="180"/>
              <w:bottom w:type="dxa" w:w="100"/>
              <w:right w:type="dxa" w:w="180"/>
            </w:tcMar>
          </w:tcPr>
          <w:p>
            <w:r>
              <w:rPr>
                <w:color w:val="1E293B"/>
                <w:sz w:val="20"/>
                <w:szCs w:val="20"/>
              </w:rPr>
              <w:t xml:space="preserve">$6.8 Billion — Global Digital Credentials Market by 2028</w:t>
            </w:r>
          </w:p>
        </w:tc>
      </w:tr>
      <w:tr>
        <w:tc>
          <w:tcPr>
            <w:tcW w:type="dxa" w:w="3400"/>
            <w:shd w:fill="F1F5F9" w:color="auto" w:val="clear"/>
            <w:tcMar>
              <w:top w:type="dxa" w:w="100"/>
              <w:left w:type="dxa" w:w="180"/>
              <w:bottom w:type="dxa" w:w="100"/>
              <w:right w:type="dxa" w:w="180"/>
            </w:tcMar>
          </w:tcPr>
          <w:p>
            <w:r>
              <w:rPr>
                <w:color w:val="1E293B"/>
                <w:sz w:val="20"/>
                <w:szCs w:val="20"/>
              </w:rPr>
              <w:t xml:space="preserve">Serviceable Addressable Market</w:t>
            </w:r>
          </w:p>
        </w:tc>
        <w:tc>
          <w:tcPr>
            <w:tcW w:type="dxa" w:w="5600"/>
            <w:shd w:fill="F1F5F9" w:color="auto" w:val="clear"/>
            <w:tcMar>
              <w:top w:type="dxa" w:w="100"/>
              <w:left w:type="dxa" w:w="180"/>
              <w:bottom w:type="dxa" w:w="100"/>
              <w:right w:type="dxa" w:w="180"/>
            </w:tcMar>
          </w:tcPr>
          <w:p>
            <w:r>
              <w:rPr>
                <w:color w:val="1E293B"/>
                <w:sz w:val="20"/>
                <w:szCs w:val="20"/>
              </w:rPr>
              <w:t xml:space="preserve">$420 Million — Asia-Pacific Credential Platforms</w:t>
            </w:r>
          </w:p>
        </w:tc>
      </w:tr>
      <w:tr>
        <w:tc>
          <w:tcPr>
            <w:tcW w:type="dxa" w:w="3400"/>
            <w:shd w:fill="FFFFFF" w:color="auto" w:val="clear"/>
            <w:tcMar>
              <w:top w:type="dxa" w:w="100"/>
              <w:left w:type="dxa" w:w="180"/>
              <w:bottom w:type="dxa" w:w="100"/>
              <w:right w:type="dxa" w:w="180"/>
            </w:tcMar>
          </w:tcPr>
          <w:p>
            <w:r>
              <w:rPr>
                <w:color w:val="1E293B"/>
                <w:sz w:val="20"/>
                <w:szCs w:val="20"/>
              </w:rPr>
              <w:t xml:space="preserve">Serviceable Obtainable Market (Year 3)</w:t>
            </w:r>
          </w:p>
        </w:tc>
        <w:tc>
          <w:tcPr>
            <w:tcW w:type="dxa" w:w="5600"/>
            <w:shd w:fill="FFFFFF" w:color="auto" w:val="clear"/>
            <w:tcMar>
              <w:top w:type="dxa" w:w="100"/>
              <w:left w:type="dxa" w:w="180"/>
              <w:bottom w:type="dxa" w:w="100"/>
              <w:right w:type="dxa" w:w="180"/>
            </w:tcMar>
          </w:tcPr>
          <w:p>
            <w:r>
              <w:rPr>
                <w:color w:val="1E293B"/>
                <w:sz w:val="20"/>
                <w:szCs w:val="20"/>
              </w:rPr>
              <w:t xml:space="preserve">$8.5 Million — 1,000 orgs at blended $8,500 ACV</w:t>
            </w:r>
          </w:p>
        </w:tc>
      </w:tr>
      <w:tr>
        <w:tc>
          <w:tcPr>
            <w:tcW w:type="dxa" w:w="3400"/>
            <w:shd w:fill="F1F5F9" w:color="auto" w:val="clear"/>
            <w:tcMar>
              <w:top w:type="dxa" w:w="100"/>
              <w:left w:type="dxa" w:w="180"/>
              <w:bottom w:type="dxa" w:w="100"/>
              <w:right w:type="dxa" w:w="180"/>
            </w:tcMar>
          </w:tcPr>
          <w:p>
            <w:r>
              <w:rPr>
                <w:color w:val="1E293B"/>
                <w:sz w:val="20"/>
                <w:szCs w:val="20"/>
              </w:rPr>
              <w:t xml:space="preserve">Primary Launch Market</w:t>
            </w:r>
          </w:p>
        </w:tc>
        <w:tc>
          <w:tcPr>
            <w:tcW w:type="dxa" w:w="5600"/>
            <w:shd w:fill="F1F5F9" w:color="auto" w:val="clear"/>
            <w:tcMar>
              <w:top w:type="dxa" w:w="100"/>
              <w:left w:type="dxa" w:w="180"/>
              <w:bottom w:type="dxa" w:w="100"/>
              <w:right w:type="dxa" w:w="180"/>
            </w:tcMar>
          </w:tcPr>
          <w:p>
            <w:r>
              <w:rPr>
                <w:color w:val="1E293B"/>
                <w:sz w:val="20"/>
                <w:szCs w:val="20"/>
              </w:rPr>
              <w:t xml:space="preserve">India — 40M+ college students, 2,000+ hackathons/year</w:t>
            </w:r>
          </w:p>
        </w:tc>
      </w:tr>
      <w:tr>
        <w:tc>
          <w:tcPr>
            <w:tcW w:type="dxa" w:w="3400"/>
            <w:shd w:fill="FFFFFF" w:color="auto" w:val="clear"/>
            <w:tcMar>
              <w:top w:type="dxa" w:w="100"/>
              <w:left w:type="dxa" w:w="180"/>
              <w:bottom w:type="dxa" w:w="100"/>
              <w:right w:type="dxa" w:w="180"/>
            </w:tcMar>
          </w:tcPr>
          <w:p>
            <w:r>
              <w:rPr>
                <w:color w:val="1E293B"/>
                <w:sz w:val="20"/>
                <w:szCs w:val="20"/>
              </w:rPr>
              <w:t xml:space="preserve">Business Model</w:t>
            </w:r>
          </w:p>
        </w:tc>
        <w:tc>
          <w:tcPr>
            <w:tcW w:type="dxa" w:w="5600"/>
            <w:shd w:fill="FFFFFF" w:color="auto" w:val="clear"/>
            <w:tcMar>
              <w:top w:type="dxa" w:w="100"/>
              <w:left w:type="dxa" w:w="180"/>
              <w:bottom w:type="dxa" w:w="100"/>
              <w:right w:type="dxa" w:w="180"/>
            </w:tcMar>
          </w:tcPr>
          <w:p>
            <w:r>
              <w:rPr>
                <w:color w:val="1E293B"/>
                <w:sz w:val="20"/>
                <w:szCs w:val="20"/>
              </w:rPr>
              <w:t xml:space="preserve">B2B SaaS (org-facing) + Freemium (learner-facing)</w:t>
            </w:r>
          </w:p>
        </w:tc>
      </w:tr>
      <w:tr>
        <w:tc>
          <w:tcPr>
            <w:tcW w:type="dxa" w:w="3400"/>
            <w:shd w:fill="F1F5F9" w:color="auto" w:val="clear"/>
            <w:tcMar>
              <w:top w:type="dxa" w:w="100"/>
              <w:left w:type="dxa" w:w="180"/>
              <w:bottom w:type="dxa" w:w="100"/>
              <w:right w:type="dxa" w:w="180"/>
            </w:tcMar>
          </w:tcPr>
          <w:p>
            <w:r>
              <w:rPr>
                <w:color w:val="1E293B"/>
                <w:sz w:val="20"/>
                <w:szCs w:val="20"/>
              </w:rPr>
              <w:t xml:space="preserve">Pricing Range</w:t>
            </w:r>
          </w:p>
        </w:tc>
        <w:tc>
          <w:tcPr>
            <w:tcW w:type="dxa" w:w="5600"/>
            <w:shd w:fill="F1F5F9" w:color="auto" w:val="clear"/>
            <w:tcMar>
              <w:top w:type="dxa" w:w="100"/>
              <w:left w:type="dxa" w:w="180"/>
              <w:bottom w:type="dxa" w:w="100"/>
              <w:right w:type="dxa" w:w="180"/>
            </w:tcMar>
          </w:tcPr>
          <w:p>
            <w:r>
              <w:rPr>
                <w:color w:val="1E293B"/>
                <w:sz w:val="20"/>
                <w:szCs w:val="20"/>
              </w:rPr>
              <w:t xml:space="preserve">$49/mo (Starter) to $399/mo (Scale); Enterprise custom</w:t>
            </w:r>
          </w:p>
        </w:tc>
      </w:tr>
      <w:tr>
        <w:tc>
          <w:tcPr>
            <w:tcW w:type="dxa" w:w="3400"/>
            <w:shd w:fill="FFFFFF" w:color="auto" w:val="clear"/>
            <w:tcMar>
              <w:top w:type="dxa" w:w="100"/>
              <w:left w:type="dxa" w:w="180"/>
              <w:bottom w:type="dxa" w:w="100"/>
              <w:right w:type="dxa" w:w="180"/>
            </w:tcMar>
          </w:tcPr>
          <w:p>
            <w:r>
              <w:rPr>
                <w:color w:val="1E293B"/>
                <w:sz w:val="20"/>
                <w:szCs w:val="20"/>
              </w:rPr>
              <w:t xml:space="preserve">North Star Metric</w:t>
            </w:r>
          </w:p>
        </w:tc>
        <w:tc>
          <w:tcPr>
            <w:tcW w:type="dxa" w:w="5600"/>
            <w:shd w:fill="FFFFFF" w:color="auto" w:val="clear"/>
            <w:tcMar>
              <w:top w:type="dxa" w:w="100"/>
              <w:left w:type="dxa" w:w="180"/>
              <w:bottom w:type="dxa" w:w="100"/>
              <w:right w:type="dxa" w:w="180"/>
            </w:tcMar>
          </w:tcPr>
          <w:p>
            <w:r>
              <w:rPr>
                <w:color w:val="1E293B"/>
                <w:sz w:val="20"/>
                <w:szCs w:val="20"/>
              </w:rPr>
              <w:t xml:space="preserve">Active Achievement Passports with external views in 90 days</w:t>
            </w:r>
          </w:p>
        </w:tc>
      </w:tr>
      <w:tr>
        <w:tc>
          <w:tcPr>
            <w:tcW w:type="dxa" w:w="3400"/>
            <w:shd w:fill="F1F5F9" w:color="auto" w:val="clear"/>
            <w:tcMar>
              <w:top w:type="dxa" w:w="100"/>
              <w:left w:type="dxa" w:w="180"/>
              <w:bottom w:type="dxa" w:w="100"/>
              <w:right w:type="dxa" w:w="180"/>
            </w:tcMar>
          </w:tcPr>
          <w:p>
            <w:r>
              <w:rPr>
                <w:color w:val="1E293B"/>
                <w:sz w:val="20"/>
                <w:szCs w:val="20"/>
              </w:rPr>
              <w:t xml:space="preserve">Year 1 Targets</w:t>
            </w:r>
          </w:p>
        </w:tc>
        <w:tc>
          <w:tcPr>
            <w:tcW w:type="dxa" w:w="5600"/>
            <w:shd w:fill="F1F5F9" w:color="auto" w:val="clear"/>
            <w:tcMar>
              <w:top w:type="dxa" w:w="100"/>
              <w:left w:type="dxa" w:w="180"/>
              <w:bottom w:type="dxa" w:w="100"/>
              <w:right w:type="dxa" w:w="180"/>
            </w:tcMar>
          </w:tcPr>
          <w:p>
            <w:r>
              <w:rPr>
                <w:color w:val="1E293B"/>
                <w:sz w:val="20"/>
                <w:szCs w:val="20"/>
              </w:rPr>
              <w:t xml:space="preserve">50 paying orgs · 10,000 learner profiles · $30K ARR</w:t>
            </w:r>
          </w:p>
        </w:tc>
      </w:tr>
      <w:tr>
        <w:tc>
          <w:tcPr>
            <w:tcW w:type="dxa" w:w="3400"/>
            <w:shd w:fill="FFFFFF" w:color="auto" w:val="clear"/>
            <w:tcMar>
              <w:top w:type="dxa" w:w="100"/>
              <w:left w:type="dxa" w:w="180"/>
              <w:bottom w:type="dxa" w:w="100"/>
              <w:right w:type="dxa" w:w="180"/>
            </w:tcMar>
          </w:tcPr>
          <w:p>
            <w:r>
              <w:rPr>
                <w:color w:val="1E293B"/>
                <w:sz w:val="20"/>
                <w:szCs w:val="20"/>
              </w:rPr>
              <w:t xml:space="preserve">Year 2 Targets</w:t>
            </w:r>
          </w:p>
        </w:tc>
        <w:tc>
          <w:tcPr>
            <w:tcW w:type="dxa" w:w="5600"/>
            <w:shd w:fill="FFFFFF" w:color="auto" w:val="clear"/>
            <w:tcMar>
              <w:top w:type="dxa" w:w="100"/>
              <w:left w:type="dxa" w:w="180"/>
              <w:bottom w:type="dxa" w:w="100"/>
              <w:right w:type="dxa" w:w="180"/>
            </w:tcMar>
          </w:tcPr>
          <w:p>
            <w:r>
              <w:rPr>
                <w:color w:val="1E293B"/>
                <w:sz w:val="20"/>
                <w:szCs w:val="20"/>
              </w:rPr>
              <w:t xml:space="preserve">250 paying orgs · 75,000 profiles · $180K ARR</w:t>
            </w:r>
          </w:p>
        </w:tc>
      </w:tr>
      <w:tr>
        <w:tc>
          <w:tcPr>
            <w:tcW w:type="dxa" w:w="3400"/>
            <w:shd w:fill="F1F5F9" w:color="auto" w:val="clear"/>
            <w:tcMar>
              <w:top w:type="dxa" w:w="100"/>
              <w:left w:type="dxa" w:w="180"/>
              <w:bottom w:type="dxa" w:w="100"/>
              <w:right w:type="dxa" w:w="180"/>
            </w:tcMar>
          </w:tcPr>
          <w:p>
            <w:r>
              <w:rPr>
                <w:color w:val="1E293B"/>
                <w:sz w:val="20"/>
                <w:szCs w:val="20"/>
              </w:rPr>
              <w:t xml:space="preserve">Year 3 Targets</w:t>
            </w:r>
          </w:p>
        </w:tc>
        <w:tc>
          <w:tcPr>
            <w:tcW w:type="dxa" w:w="5600"/>
            <w:shd w:fill="F1F5F9" w:color="auto" w:val="clear"/>
            <w:tcMar>
              <w:top w:type="dxa" w:w="100"/>
              <w:left w:type="dxa" w:w="180"/>
              <w:bottom w:type="dxa" w:w="100"/>
              <w:right w:type="dxa" w:w="180"/>
            </w:tcMar>
          </w:tcPr>
          <w:p>
            <w:r>
              <w:rPr>
                <w:color w:val="1E293B"/>
                <w:sz w:val="20"/>
                <w:szCs w:val="20"/>
              </w:rPr>
              <w:t xml:space="preserve">1,000 paying orgs · 400,000 profiles · $900K ARR</w:t>
            </w:r>
          </w:p>
        </w:tc>
      </w:tr>
    </w:tbl>
    <w:p>
      <w:r>
        <w:br w:type="page"/>
      </w:r>
    </w:p>
    <w:p>
      <w:pPr>
        <w:pStyle w:val="Heading1"/>
        <w:spacing w:after="220" w:before="560"/>
      </w:pPr>
      <w:r>
        <w:t xml:space="preserve">1. Vision &amp; Mission</w:t>
      </w:r>
    </w:p>
    <w:p>
      <w:pPr>
        <w:pStyle w:val="Heading2"/>
        <w:spacing w:after="160" w:before="380"/>
      </w:pPr>
      <w:r>
        <w:t xml:space="preserve">1.1 Vision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2563EB" w:sz="24"/>
              <w:bottom w:val="none" w:color="auto" w:sz="0"/>
              <w:right w:val="none" w:color="auto" w:sz="0"/>
            </w:tcBorders>
            <w:shd w:fill="EFF6FF" w:color="auto" w:val="clear"/>
            <w:tcMar>
              <w:top w:type="dxa" w:w="180"/>
              <w:left w:type="dxa" w:w="260"/>
              <w:bottom w:type="dxa" w:w="180"/>
              <w:right w:type="dxa" w:w="180"/>
            </w:tcMar>
          </w:tcPr>
          <w:p>
            <w:pPr>
              <w:spacing w:after="0" w:before="0"/>
            </w:pPr>
            <w:r>
              <w:rPr>
                <w:color w:val="1E293B"/>
                <w:sz w:val="21"/>
                <w:szCs w:val="21"/>
              </w:rPr>
              <w:t xml:space="preserve">A world where every achievement is recognized, verified, and discoverable — regardless of where it was earned, who issued it, or what format it takes.</w:t>
            </w:r>
          </w:p>
        </w:tc>
      </w:tr>
    </w:tbl>
    <w:p>
      <w:pPr>
        <w:spacing w:after="60" w:before="100"/>
      </w:pPr>
    </w:p>
    <w:p>
      <w:pPr>
        <w:spacing w:after="80" w:before="80"/>
        <w:jc w:val="both"/>
      </w:pPr>
      <w:r>
        <w:rPr>
          <w:color w:val="1E293B"/>
          <w:sz w:val="22"/>
          <w:szCs w:val="22"/>
        </w:rPr>
        <w:t xml:space="preserve">The credential landscape has long been dominated by a small set of gatekeepers: universities, professional certification bodies, and large employers. CertXchange's vision challenges this paradigm — we believe that every meaningful learning experience, from a weekend hackathon to a community bootcamp to a volunteer-run workshop, deserves formal recognition that travels with the learner forever.</w:t>
      </w:r>
    </w:p>
    <w:p>
      <w:pPr>
        <w:pStyle w:val="Heading2"/>
        <w:spacing w:after="160" w:before="380"/>
      </w:pPr>
      <w:r>
        <w:t xml:space="preserve">1.2 Mission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7C3AED" w:sz="24"/>
              <w:bottom w:val="none" w:color="auto" w:sz="0"/>
              <w:right w:val="none" w:color="auto" w:sz="0"/>
            </w:tcBorders>
            <w:shd w:fill="F5F3FF" w:color="auto" w:val="clear"/>
            <w:tcMar>
              <w:top w:type="dxa" w:w="180"/>
              <w:left w:type="dxa" w:w="260"/>
              <w:bottom w:type="dxa" w:w="180"/>
              <w:right w:type="dxa" w:w="180"/>
            </w:tcMar>
          </w:tcPr>
          <w:p>
            <w:pPr>
              <w:spacing w:after="0" w:before="0"/>
            </w:pPr>
            <w:r>
              <w:rPr>
                <w:color w:val="1E293B"/>
                <w:sz w:val="21"/>
                <w:szCs w:val="21"/>
              </w:rPr>
              <w:t xml:space="preserve">Build the infrastructure for verified achievements that empowers learners to own their story, enables communities to measure their impact, and allows organizations to trust the credentials they receive.</w:t>
            </w:r>
          </w:p>
        </w:tc>
      </w:tr>
    </w:tbl>
    <w:p>
      <w:pPr>
        <w:spacing w:after="60" w:before="100"/>
      </w:pPr>
    </w:p>
    <w:p>
      <w:pPr>
        <w:spacing w:after="80" w:before="80"/>
        <w:jc w:val="both"/>
      </w:pPr>
      <w:r>
        <w:rPr>
          <w:color w:val="1E293B"/>
          <w:sz w:val="22"/>
          <w:szCs w:val="22"/>
        </w:rPr>
        <w:t xml:space="preserve">Our mission has three dimensions. For learners, it is about ownership and portability — your achievements are yours, and they should follow you across platforms, employers, and borders. For communities, it is about visibility and recognition — the impact of a great hackathon, a coding bootcamp, or a mentorship program should be measurable, shareable, and lasting. For organizations and recruiters, it is about trust — credentials should be instantly verifiable without manual processes or phone calls.</w:t>
      </w:r>
    </w:p>
    <w:p>
      <w:pPr>
        <w:pStyle w:val="Heading2"/>
        <w:spacing w:after="160" w:before="380"/>
      </w:pPr>
      <w:r>
        <w:t xml:space="preserve">1.3 Core Values</w:t>
      </w:r>
    </w:p>
    <w:p>
      <w:pPr>
        <w:pStyle w:val="Heading3"/>
        <w:spacing w:after="120" w:before="260"/>
      </w:pPr>
      <w:r>
        <w:t xml:space="preserve">Trust</w:t>
      </w:r>
    </w:p>
    <w:p>
      <w:pPr>
        <w:spacing w:after="80" w:before="80"/>
        <w:jc w:val="both"/>
      </w:pPr>
      <w:r>
        <w:rPr>
          <w:color w:val="1E293B"/>
          <w:sz w:val="22"/>
          <w:szCs w:val="22"/>
        </w:rPr>
        <w:t xml:space="preserve">Every credential issued through CertXchange is verified or cryptographically verifiable. We do not allow self-issued credentials without an organizational issuer. Trust is the foundation that makes every other feature valuable.</w:t>
      </w:r>
    </w:p>
    <w:p>
      <w:pPr>
        <w:pStyle w:val="Heading3"/>
        <w:spacing w:after="120" w:before="260"/>
      </w:pPr>
      <w:r>
        <w:t xml:space="preserve">Ownership</w:t>
      </w:r>
    </w:p>
    <w:p>
      <w:pPr>
        <w:spacing w:after="80" w:before="80"/>
        <w:jc w:val="both"/>
      </w:pPr>
      <w:r>
        <w:rPr>
          <w:color w:val="1E293B"/>
          <w:sz w:val="22"/>
          <w:szCs w:val="22"/>
        </w:rPr>
        <w:t xml:space="preserve">Learners own their achievement history permanently. No credential should be locked to a platform, expire because a company shuts down, or become inaccessible when an email address changes. Learner data is always exportable.</w:t>
      </w:r>
    </w:p>
    <w:p>
      <w:pPr>
        <w:pStyle w:val="Heading3"/>
        <w:spacing w:after="120" w:before="260"/>
      </w:pPr>
      <w:r>
        <w:t xml:space="preserve">Transparency</w:t>
      </w:r>
    </w:p>
    <w:p>
      <w:pPr>
        <w:spacing w:after="80" w:before="80"/>
        <w:jc w:val="both"/>
      </w:pPr>
      <w:r>
        <w:rPr>
          <w:color w:val="1E293B"/>
          <w:sz w:val="22"/>
          <w:szCs w:val="22"/>
        </w:rPr>
        <w:t xml:space="preserve">Our verification layer is built on open standards. The API is publicly documented. Credential signatures can be independently verified. We publish our data practices openly.</w:t>
      </w:r>
    </w:p>
    <w:p>
      <w:pPr>
        <w:pStyle w:val="Heading3"/>
        <w:spacing w:after="120" w:before="260"/>
      </w:pPr>
      <w:r>
        <w:t xml:space="preserve">Community-First</w:t>
      </w:r>
    </w:p>
    <w:p>
      <w:pPr>
        <w:spacing w:after="80" w:before="80"/>
        <w:jc w:val="both"/>
      </w:pPr>
      <w:r>
        <w:rPr>
          <w:color w:val="1E293B"/>
          <w:sz w:val="22"/>
          <w:szCs w:val="22"/>
        </w:rPr>
        <w:t xml:space="preserve">CertXchange was born from community. Our design decisions prioritize grassroots communities, student clubs, and independent organizers — not just enterprise clients. The communities that trust us first will always be treated with special care.</w:t>
      </w:r>
    </w:p>
    <w:p>
      <w:pPr>
        <w:pStyle w:val="Heading3"/>
        <w:spacing w:after="120" w:before="260"/>
      </w:pPr>
      <w:r>
        <w:t xml:space="preserve">Longevity</w:t>
      </w:r>
    </w:p>
    <w:p>
      <w:pPr>
        <w:spacing w:after="80" w:before="80"/>
        <w:jc w:val="both"/>
      </w:pPr>
      <w:r>
        <w:rPr>
          <w:color w:val="1E293B"/>
          <w:sz w:val="22"/>
          <w:szCs w:val="22"/>
        </w:rPr>
        <w:t xml:space="preserve">Digital credentials must outlast the platforms that issue them. CertXchange builds for permanence — credentials issued today should be verifiable in 20 years. We invest in durability, not just velocity.</w:t>
      </w:r>
    </w:p>
    <w:p>
      <w:pPr>
        <w:pStyle w:val="Heading2"/>
        <w:spacing w:after="160" w:before="380"/>
      </w:pPr>
      <w:r>
        <w:t xml:space="preserve">1.4 North Star Metric</w:t>
      </w:r>
    </w:p>
    <w:p>
      <w:pPr>
        <w:spacing w:after="80" w:before="80"/>
        <w:jc w:val="both"/>
      </w:pPr>
      <w:r>
        <w:rPr>
          <w:color w:val="1E293B"/>
          <w:sz w:val="22"/>
          <w:szCs w:val="22"/>
        </w:rPr>
        <w:t xml:space="preserve">The North Star Metric for CertXchange is Active Achievement Passports — defined as learner profiles that contain three or more verified credentials and have been viewed externally (by someone other than the owner) at least once in the past 90 days.</w:t>
      </w:r>
    </w:p>
    <w:p>
      <w:pPr>
        <w:spacing w:after="80" w:before="80"/>
        <w:jc w:val="both"/>
      </w:pPr>
      <w:r>
        <w:rPr>
          <w:color w:val="1E293B"/>
          <w:sz w:val="22"/>
          <w:szCs w:val="22"/>
        </w:rPr>
        <w:t xml:space="preserve">This metric captures the full value of CertXchange: credential issuance (organizations doing their job), learner profile building (learners engaging), and external discovery (recruiters and partners finding talent). It also aligns learner, org, and recruiter interests in a single number.</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40AF" w:color="auto" w:val="clear"/>
            <w:tcMar>
              <w:top w:type="dxa" w:w="120"/>
              <w:left w:type="dxa" w:w="180"/>
              <w:bottom w:type="dxa" w:w="120"/>
              <w:right w:type="dxa" w:w="180"/>
            </w:tcMar>
          </w:tcPr>
          <w:p>
            <w:r>
              <w:rPr>
                <w:b/>
                <w:bCs/>
                <w:color w:val="FFFFFF"/>
                <w:sz w:val="20"/>
                <w:szCs w:val="20"/>
              </w:rPr>
              <w:t xml:space="preserve">Principle</w:t>
            </w:r>
          </w:p>
        </w:tc>
        <w:tc>
          <w:tcPr>
            <w:tcW w:type="dxa" w:w="6000"/>
            <w:shd w:fill="1E40AF" w:color="auto" w:val="clear"/>
            <w:tcMar>
              <w:top w:type="dxa" w:w="120"/>
              <w:left w:type="dxa" w:w="180"/>
              <w:bottom w:type="dxa" w:w="120"/>
              <w:right w:type="dxa" w:w="180"/>
            </w:tcMar>
          </w:tcPr>
          <w:p>
            <w:r>
              <w:rPr>
                <w:b/>
                <w:bCs/>
                <w:color w:val="FFFFFF"/>
                <w:sz w:val="20"/>
                <w:szCs w:val="20"/>
              </w:rPr>
              <w:t xml:space="preserve">What It Means in Practice</w:t>
            </w:r>
          </w:p>
        </w:tc>
      </w:tr>
      <w:tr>
        <w:tc>
          <w:tcPr>
            <w:tcW w:type="dxa" w:w="3000"/>
            <w:shd w:fill="FFFFFF" w:color="auto" w:val="clear"/>
            <w:tcMar>
              <w:top w:type="dxa" w:w="100"/>
              <w:left w:type="dxa" w:w="180"/>
              <w:bottom w:type="dxa" w:w="100"/>
              <w:right w:type="dxa" w:w="180"/>
            </w:tcMar>
          </w:tcPr>
          <w:p>
            <w:r>
              <w:rPr>
                <w:color w:val="1E293B"/>
                <w:sz w:val="20"/>
                <w:szCs w:val="20"/>
              </w:rPr>
              <w:t xml:space="preserve">Trust</w:t>
            </w:r>
          </w:p>
        </w:tc>
        <w:tc>
          <w:tcPr>
            <w:tcW w:type="dxa" w:w="6000"/>
            <w:shd w:fill="FFFFFF" w:color="auto" w:val="clear"/>
            <w:tcMar>
              <w:top w:type="dxa" w:w="100"/>
              <w:left w:type="dxa" w:w="180"/>
              <w:bottom w:type="dxa" w:w="100"/>
              <w:right w:type="dxa" w:w="180"/>
            </w:tcMar>
          </w:tcPr>
          <w:p>
            <w:r>
              <w:rPr>
                <w:color w:val="1E293B"/>
                <w:sz w:val="20"/>
                <w:szCs w:val="20"/>
              </w:rPr>
              <w:t xml:space="preserve">Every credential has an issuer, a timestamp, and a verification endpoint</w:t>
            </w:r>
          </w:p>
        </w:tc>
      </w:tr>
      <w:tr>
        <w:tc>
          <w:tcPr>
            <w:tcW w:type="dxa" w:w="3000"/>
            <w:shd w:fill="F1F5F9" w:color="auto" w:val="clear"/>
            <w:tcMar>
              <w:top w:type="dxa" w:w="100"/>
              <w:left w:type="dxa" w:w="180"/>
              <w:bottom w:type="dxa" w:w="100"/>
              <w:right w:type="dxa" w:w="180"/>
            </w:tcMar>
          </w:tcPr>
          <w:p>
            <w:r>
              <w:rPr>
                <w:color w:val="1E293B"/>
                <w:sz w:val="20"/>
                <w:szCs w:val="20"/>
              </w:rPr>
              <w:t xml:space="preserve">Ownership</w:t>
            </w:r>
          </w:p>
        </w:tc>
        <w:tc>
          <w:tcPr>
            <w:tcW w:type="dxa" w:w="6000"/>
            <w:shd w:fill="F1F5F9" w:color="auto" w:val="clear"/>
            <w:tcMar>
              <w:top w:type="dxa" w:w="100"/>
              <w:left w:type="dxa" w:w="180"/>
              <w:bottom w:type="dxa" w:w="100"/>
              <w:right w:type="dxa" w:w="180"/>
            </w:tcMar>
          </w:tcPr>
          <w:p>
            <w:r>
              <w:rPr>
                <w:color w:val="1E293B"/>
                <w:sz w:val="20"/>
                <w:szCs w:val="20"/>
              </w:rPr>
              <w:t xml:space="preserve">Learners can export all their credentials in standard formats at any time</w:t>
            </w:r>
          </w:p>
        </w:tc>
      </w:tr>
      <w:tr>
        <w:tc>
          <w:tcPr>
            <w:tcW w:type="dxa" w:w="3000"/>
            <w:shd w:fill="FFFFFF" w:color="auto" w:val="clear"/>
            <w:tcMar>
              <w:top w:type="dxa" w:w="100"/>
              <w:left w:type="dxa" w:w="180"/>
              <w:bottom w:type="dxa" w:w="100"/>
              <w:right w:type="dxa" w:w="180"/>
            </w:tcMar>
          </w:tcPr>
          <w:p>
            <w:r>
              <w:rPr>
                <w:color w:val="1E293B"/>
                <w:sz w:val="20"/>
                <w:szCs w:val="20"/>
              </w:rPr>
              <w:t xml:space="preserve">Transparency</w:t>
            </w:r>
          </w:p>
        </w:tc>
        <w:tc>
          <w:tcPr>
            <w:tcW w:type="dxa" w:w="6000"/>
            <w:shd w:fill="FFFFFF" w:color="auto" w:val="clear"/>
            <w:tcMar>
              <w:top w:type="dxa" w:w="100"/>
              <w:left w:type="dxa" w:w="180"/>
              <w:bottom w:type="dxa" w:w="100"/>
              <w:right w:type="dxa" w:w="180"/>
            </w:tcMar>
          </w:tcPr>
          <w:p>
            <w:r>
              <w:rPr>
                <w:color w:val="1E293B"/>
                <w:sz w:val="20"/>
                <w:szCs w:val="20"/>
              </w:rPr>
              <w:t xml:space="preserve">Verification API is public; credential data schema is open</w:t>
            </w:r>
          </w:p>
        </w:tc>
      </w:tr>
      <w:tr>
        <w:tc>
          <w:tcPr>
            <w:tcW w:type="dxa" w:w="3000"/>
            <w:shd w:fill="F1F5F9" w:color="auto" w:val="clear"/>
            <w:tcMar>
              <w:top w:type="dxa" w:w="100"/>
              <w:left w:type="dxa" w:w="180"/>
              <w:bottom w:type="dxa" w:w="100"/>
              <w:right w:type="dxa" w:w="180"/>
            </w:tcMar>
          </w:tcPr>
          <w:p>
            <w:r>
              <w:rPr>
                <w:color w:val="1E293B"/>
                <w:sz w:val="20"/>
                <w:szCs w:val="20"/>
              </w:rPr>
              <w:t xml:space="preserve">Community-First</w:t>
            </w:r>
          </w:p>
        </w:tc>
        <w:tc>
          <w:tcPr>
            <w:tcW w:type="dxa" w:w="6000"/>
            <w:shd w:fill="F1F5F9" w:color="auto" w:val="clear"/>
            <w:tcMar>
              <w:top w:type="dxa" w:w="100"/>
              <w:left w:type="dxa" w:w="180"/>
              <w:bottom w:type="dxa" w:w="100"/>
              <w:right w:type="dxa" w:w="180"/>
            </w:tcMar>
          </w:tcPr>
          <w:p>
            <w:r>
              <w:rPr>
                <w:color w:val="1E293B"/>
                <w:sz w:val="20"/>
                <w:szCs w:val="20"/>
              </w:rPr>
              <w:t xml:space="preserve">Free tier for all community organizers; no credential issuance fee for non-profits</w:t>
            </w:r>
          </w:p>
        </w:tc>
      </w:tr>
      <w:tr>
        <w:tc>
          <w:tcPr>
            <w:tcW w:type="dxa" w:w="3000"/>
            <w:shd w:fill="FFFFFF" w:color="auto" w:val="clear"/>
            <w:tcMar>
              <w:top w:type="dxa" w:w="100"/>
              <w:left w:type="dxa" w:w="180"/>
              <w:bottom w:type="dxa" w:w="100"/>
              <w:right w:type="dxa" w:w="180"/>
            </w:tcMar>
          </w:tcPr>
          <w:p>
            <w:r>
              <w:rPr>
                <w:color w:val="1E293B"/>
                <w:sz w:val="20"/>
                <w:szCs w:val="20"/>
              </w:rPr>
              <w:t xml:space="preserve">Longevity</w:t>
            </w:r>
          </w:p>
        </w:tc>
        <w:tc>
          <w:tcPr>
            <w:tcW w:type="dxa" w:w="6000"/>
            <w:shd w:fill="FFFFFF" w:color="auto" w:val="clear"/>
            <w:tcMar>
              <w:top w:type="dxa" w:w="100"/>
              <w:left w:type="dxa" w:w="180"/>
              <w:bottom w:type="dxa" w:w="100"/>
              <w:right w:type="dxa" w:w="180"/>
            </w:tcMar>
          </w:tcPr>
          <w:p>
            <w:r>
              <w:rPr>
                <w:color w:val="1E293B"/>
                <w:sz w:val="20"/>
                <w:szCs w:val="20"/>
              </w:rPr>
              <w:t xml:space="preserve">Credentials are stored with 99.9% uptime SLA; data is archived redundantly</w:t>
            </w:r>
          </w:p>
        </w:tc>
      </w:tr>
    </w:tbl>
    <w:p>
      <w:r>
        <w:br w:type="page"/>
      </w:r>
    </w:p>
    <w:p>
      <w:pPr>
        <w:pStyle w:val="Heading1"/>
        <w:spacing w:after="220" w:before="560"/>
      </w:pPr>
      <w:r>
        <w:t xml:space="preserve">2. Problem Statement</w:t>
      </w:r>
    </w:p>
    <w:p>
      <w:pPr>
        <w:pStyle w:val="Heading2"/>
        <w:spacing w:after="160" w:before="380"/>
      </w:pPr>
      <w:r>
        <w:t xml:space="preserve">2.1 The Broken Certificate Ecosystem</w:t>
      </w:r>
    </w:p>
    <w:p>
      <w:pPr>
        <w:spacing w:after="80" w:before="80"/>
        <w:jc w:val="both"/>
      </w:pPr>
      <w:r>
        <w:rPr>
          <w:color w:val="1E293B"/>
          <w:sz w:val="22"/>
          <w:szCs w:val="22"/>
        </w:rPr>
        <w:t xml:space="preserve">The global credential ecosystem suffers from a critical dysfunction: the institutions that train people and the systems that recognize their learning are completely disconnected. This disconnect harms every stakeholder — learners, organizers, and employers — and represents a multi-billion-dollar market inefficiency waiting to be 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EA580C" w:sz="24"/>
              <w:bottom w:val="none" w:color="auto" w:sz="0"/>
              <w:right w:val="none" w:color="auto" w:sz="0"/>
            </w:tcBorders>
            <w:shd w:fill="FFF7ED" w:color="auto" w:val="clear"/>
            <w:tcMar>
              <w:top w:type="dxa" w:w="180"/>
              <w:left w:type="dxa" w:w="260"/>
              <w:bottom w:type="dxa" w:w="180"/>
              <w:right w:type="dxa" w:w="180"/>
            </w:tcMar>
          </w:tcPr>
          <w:p>
            <w:pPr>
              <w:spacing w:after="80" w:before="0"/>
            </w:pPr>
            <w:r>
              <w:rPr>
                <w:b/>
                <w:bCs/>
                <w:color w:val="EA580C"/>
                <w:sz w:val="22"/>
                <w:szCs w:val="22"/>
              </w:rPr>
              <w:t xml:space="preserve">Market Size Signal</w:t>
            </w:r>
          </w:p>
          <w:p>
            <w:pPr>
              <w:spacing w:after="0" w:before="0"/>
            </w:pPr>
            <w:r>
              <w:rPr>
                <w:color w:val="1E293B"/>
                <w:sz w:val="21"/>
                <w:szCs w:val="21"/>
              </w:rPr>
              <w:t xml:space="preserve">Global organizations spend over $370 billion annually on corporate training and development. Despite this investment, 80% of new skills are forgotten within a week without reinforcement, and 70% of certificates earned never appear on a professional profile. The investment is real; the recognition infrastructure is missing.</w:t>
            </w:r>
          </w:p>
        </w:tc>
      </w:tr>
    </w:tbl>
    <w:p>
      <w:pPr>
        <w:spacing w:after="60" w:before="100"/>
      </w:pPr>
    </w:p>
    <w:p>
      <w:pPr>
        <w:pStyle w:val="Heading2"/>
        <w:spacing w:after="160" w:before="380"/>
      </w:pPr>
      <w:r>
        <w:t xml:space="preserve">2.2 Learner Pain Points</w:t>
      </w:r>
    </w:p>
    <w:p>
      <w:pPr>
        <w:spacing w:after="80" w:before="80"/>
        <w:jc w:val="both"/>
      </w:pPr>
      <w:r>
        <w:rPr>
          <w:color w:val="1E293B"/>
          <w:sz w:val="22"/>
          <w:szCs w:val="22"/>
        </w:rPr>
        <w:t xml:space="preserve">For learners — students, self-taught developers, hackathon participants, bootcamp graduates — the certificate experience is uniformly poor:</w:t>
      </w:r>
    </w:p>
    <w:p>
      <w:pPr>
        <w:pStyle w:val="ListParagraph"/>
        <w:numPr>
          <w:ilvl w:val="0"/>
          <w:numId w:val="1"/>
        </w:numPr>
        <w:spacing w:after="46" w:before="46"/>
      </w:pPr>
      <w:r>
        <w:rPr>
          <w:color w:val="1E293B"/>
          <w:sz w:val="22"/>
          <w:szCs w:val="22"/>
        </w:rPr>
        <w:t xml:space="preserve">Certificates are scattered across email inboxes, Google Drive folders, WhatsApp chats, and LinkedIn posts with no central, organized home. Finding a specific certificate from two years ago requires a manual search through hundreds of messages.</w:t>
      </w:r>
    </w:p>
    <w:p>
      <w:pPr>
        <w:pStyle w:val="ListParagraph"/>
        <w:numPr>
          <w:ilvl w:val="0"/>
          <w:numId w:val="1"/>
        </w:numPr>
        <w:spacing w:after="46" w:before="46"/>
      </w:pPr>
      <w:r>
        <w:rPr>
          <w:color w:val="1E293B"/>
          <w:sz w:val="22"/>
          <w:szCs w:val="22"/>
        </w:rPr>
        <w:t xml:space="preserve">PDF certificates are trivially easy to fake. Without a verification endpoint, there is no way for an employer to confirm authenticity without contacting the original issuer — a process most will skip entirely.</w:t>
      </w:r>
    </w:p>
    <w:p>
      <w:pPr>
        <w:pStyle w:val="ListParagraph"/>
        <w:numPr>
          <w:ilvl w:val="0"/>
          <w:numId w:val="1"/>
        </w:numPr>
        <w:spacing w:after="46" w:before="46"/>
      </w:pPr>
      <w:r>
        <w:rPr>
          <w:color w:val="1E293B"/>
          <w:sz w:val="22"/>
          <w:szCs w:val="22"/>
        </w:rPr>
        <w:t xml:space="preserve">Certificates communicate completion but not competence. A "Machine Learning Certificate from TechFest 2024" tells a recruiter nothing about what the learner actually built, the skills demonstrated, or the difficulty level of the challenge.</w:t>
      </w:r>
    </w:p>
    <w:p>
      <w:pPr>
        <w:pStyle w:val="ListParagraph"/>
        <w:numPr>
          <w:ilvl w:val="0"/>
          <w:numId w:val="1"/>
        </w:numPr>
        <w:spacing w:after="46" w:before="46"/>
      </w:pPr>
      <w:r>
        <w:rPr>
          <w:color w:val="1E293B"/>
          <w:sz w:val="22"/>
          <w:szCs w:val="22"/>
        </w:rPr>
        <w:t xml:space="preserve">There is no achievement timeline. Learners cannot easily show the progression from beginner to advanced, or the depth of commitment to a skill over multiple years of hackathons and projects.</w:t>
      </w:r>
    </w:p>
    <w:p>
      <w:pPr>
        <w:pStyle w:val="ListParagraph"/>
        <w:numPr>
          <w:ilvl w:val="0"/>
          <w:numId w:val="1"/>
        </w:numPr>
        <w:spacing w:after="46" w:before="46"/>
      </w:pPr>
      <w:r>
        <w:rPr>
          <w:color w:val="1E293B"/>
          <w:sz w:val="22"/>
          <w:szCs w:val="22"/>
        </w:rPr>
        <w:t xml:space="preserve">Community learning is invisible on LinkedIn and resumes. A learner who won a national hackathon, completed a fellowship, and mentored 20 juniors has no structured way to represent that journey professionally.</w:t>
      </w:r>
    </w:p>
    <w:p>
      <w:pPr>
        <w:pStyle w:val="ListParagraph"/>
        <w:numPr>
          <w:ilvl w:val="0"/>
          <w:numId w:val="1"/>
        </w:numPr>
        <w:spacing w:after="46" w:before="46"/>
      </w:pPr>
      <w:r>
        <w:rPr>
          <w:color w:val="1E293B"/>
          <w:sz w:val="22"/>
          <w:szCs w:val="22"/>
        </w:rPr>
        <w:t xml:space="preserve">Certificates expire practically if not technically. A certificate from 2019 looks stale even if the underlying skill is still current, because there is no mechanism to show continued engagement or progression.</w:t>
      </w:r>
    </w:p>
    <w:p>
      <w:pPr>
        <w:spacing w:after="60" w:before="100"/>
      </w:pPr>
    </w:p>
    <w:p>
      <w:pPr>
        <w:pStyle w:val="Heading2"/>
        <w:spacing w:after="160" w:before="380"/>
      </w:pPr>
      <w:r>
        <w:t xml:space="preserve">2.3 Organization &amp; Community Pain Points</w:t>
      </w:r>
    </w:p>
    <w:p>
      <w:pPr>
        <w:spacing w:after="80" w:before="80"/>
        <w:jc w:val="both"/>
      </w:pPr>
      <w:r>
        <w:rPr>
          <w:color w:val="1E293B"/>
          <w:sz w:val="22"/>
          <w:szCs w:val="22"/>
        </w:rPr>
        <w:t xml:space="preserve">For the hackathon organizers, fellowship coordinators, bootcamp runners, and student community leaders who issue credentials, the pain is operational and reputational:</w:t>
      </w:r>
    </w:p>
    <w:p>
      <w:pPr>
        <w:pStyle w:val="ListParagraph"/>
        <w:numPr>
          <w:ilvl w:val="0"/>
          <w:numId w:val="1"/>
        </w:numPr>
        <w:spacing w:after="46" w:before="46"/>
      </w:pPr>
      <w:r>
        <w:rPr>
          <w:color w:val="1E293B"/>
          <w:sz w:val="22"/>
          <w:szCs w:val="22"/>
        </w:rPr>
        <w:t xml:space="preserve">Manual certificate generation is time-consuming and error-prone. Generating 300 individual PDF certificates for a hackathon using spreadsheet mail-merge is a half-day task prone to spelling errors, wrong names, and forgotten participants.</w:t>
      </w:r>
    </w:p>
    <w:p>
      <w:pPr>
        <w:pStyle w:val="ListParagraph"/>
        <w:numPr>
          <w:ilvl w:val="0"/>
          <w:numId w:val="1"/>
        </w:numPr>
        <w:spacing w:after="46" w:before="46"/>
      </w:pPr>
      <w:r>
        <w:rPr>
          <w:color w:val="1E293B"/>
          <w:sz w:val="22"/>
          <w:szCs w:val="22"/>
        </w:rPr>
        <w:t xml:space="preserve">There is no engagement tracking. Organizations spend weeks organizing an event but have no visibility into whether participants displayed their certificates, who viewed their org page, or whether their events drove career outcomes.</w:t>
      </w:r>
    </w:p>
    <w:p>
      <w:pPr>
        <w:pStyle w:val="ListParagraph"/>
        <w:numPr>
          <w:ilvl w:val="0"/>
          <w:numId w:val="1"/>
        </w:numPr>
        <w:spacing w:after="46" w:before="46"/>
      </w:pPr>
      <w:r>
        <w:rPr>
          <w:color w:val="1E293B"/>
          <w:sz w:val="22"/>
          <w:szCs w:val="22"/>
        </w:rPr>
        <w:t xml:space="preserve">Community impact is invisible. A student club that trained 500 members over three years cannot quantitatively showcase their credential output to university administrations, sponsors, or industry partners.</w:t>
      </w:r>
    </w:p>
    <w:p>
      <w:pPr>
        <w:pStyle w:val="ListParagraph"/>
        <w:numPr>
          <w:ilvl w:val="0"/>
          <w:numId w:val="1"/>
        </w:numPr>
        <w:spacing w:after="46" w:before="46"/>
      </w:pPr>
      <w:r>
        <w:rPr>
          <w:color w:val="1E293B"/>
          <w:sz w:val="22"/>
          <w:szCs w:val="22"/>
        </w:rPr>
        <w:t xml:space="preserve">Certificate templates are static. Most organizations use a fixed PDF template with no ability to embed metadata, skills tags, project links, or dynamic verification elements at scale.</w:t>
      </w:r>
    </w:p>
    <w:p>
      <w:pPr>
        <w:pStyle w:val="ListParagraph"/>
        <w:numPr>
          <w:ilvl w:val="0"/>
          <w:numId w:val="1"/>
        </w:numPr>
        <w:spacing w:after="46" w:before="46"/>
      </w:pPr>
      <w:r>
        <w:rPr>
          <w:color w:val="1E293B"/>
          <w:sz w:val="22"/>
          <w:szCs w:val="22"/>
        </w:rPr>
        <w:t xml:space="preserve">Participant discovery is absent. After an event, there is no structured way to keep in touch with participants, track alumni careers, or facilitate opportunities within the community network.</w:t>
      </w:r>
    </w:p>
    <w:p>
      <w:pPr>
        <w:spacing w:after="60" w:before="100"/>
      </w:pPr>
    </w:p>
    <w:p>
      <w:pPr>
        <w:pStyle w:val="Heading2"/>
        <w:spacing w:after="160" w:before="380"/>
      </w:pPr>
      <w:r>
        <w:t xml:space="preserve">2.4 Recruiter &amp; Employer Pain Points</w:t>
      </w:r>
    </w:p>
    <w:p>
      <w:pPr>
        <w:spacing w:after="80" w:before="80"/>
        <w:jc w:val="both"/>
      </w:pPr>
      <w:r>
        <w:rPr>
          <w:color w:val="1E293B"/>
          <w:sz w:val="22"/>
          <w:szCs w:val="22"/>
        </w:rPr>
        <w:t xml:space="preserve">For talent acquisition teams, hiring managers, and HR professionals, the credential problem manifests as noise, bias, and inefficiency:</w:t>
      </w:r>
    </w:p>
    <w:p>
      <w:pPr>
        <w:pStyle w:val="ListParagraph"/>
        <w:numPr>
          <w:ilvl w:val="0"/>
          <w:numId w:val="1"/>
        </w:numPr>
        <w:spacing w:after="46" w:before="46"/>
      </w:pPr>
      <w:r>
        <w:rPr>
          <w:color w:val="1E293B"/>
          <w:sz w:val="22"/>
          <w:szCs w:val="22"/>
        </w:rPr>
        <w:t xml:space="preserve">Certificate verification requires manual effort. Confirming whether a candidate's claimed hackathon win or bootcamp completion is genuine typically requires emailing the organizer — a step most recruiters skip, making claimed credentials worthless as signal.</w:t>
      </w:r>
    </w:p>
    <w:p>
      <w:pPr>
        <w:pStyle w:val="ListParagraph"/>
        <w:numPr>
          <w:ilvl w:val="0"/>
          <w:numId w:val="1"/>
        </w:numPr>
        <w:spacing w:after="46" w:before="46"/>
      </w:pPr>
      <w:r>
        <w:rPr>
          <w:color w:val="1E293B"/>
          <w:sz w:val="22"/>
          <w:szCs w:val="22"/>
        </w:rPr>
        <w:t xml:space="preserve">Non-traditional credentials are structurally disadvantaged. A computer science degree from a Tier-1 university appears prominently on LinkedIn and ATS systems, while a winning submission at India's largest hackathon has no standard representation.</w:t>
      </w:r>
    </w:p>
    <w:p>
      <w:pPr>
        <w:pStyle w:val="ListParagraph"/>
        <w:numPr>
          <w:ilvl w:val="0"/>
          <w:numId w:val="1"/>
        </w:numPr>
        <w:spacing w:after="46" w:before="46"/>
      </w:pPr>
      <w:r>
        <w:rPr>
          <w:color w:val="1E293B"/>
          <w:sz w:val="22"/>
          <w:szCs w:val="22"/>
        </w:rPr>
        <w:t xml:space="preserve">Skill claims are opaque. A candidate listing "Python" on their resume gives no context about depth, recency, or demonstrated application. There is no structured way to see what projects they built or what competitions they entered.</w:t>
      </w:r>
    </w:p>
    <w:p>
      <w:pPr>
        <w:pStyle w:val="ListParagraph"/>
        <w:numPr>
          <w:ilvl w:val="0"/>
          <w:numId w:val="1"/>
        </w:numPr>
        <w:spacing w:after="46" w:before="46"/>
      </w:pPr>
      <w:r>
        <w:rPr>
          <w:color w:val="1E293B"/>
          <w:sz w:val="22"/>
          <w:szCs w:val="22"/>
        </w:rPr>
        <w:t xml:space="preserve">Discovering talent from community pathways is almost impossible. The best self-taught developers, community contributors, and hackathon winners are systematically missed by conventional recruitment pipelines.</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059669" w:sz="24"/>
              <w:bottom w:val="none" w:color="auto" w:sz="0"/>
              <w:right w:val="none" w:color="auto" w:sz="0"/>
            </w:tcBorders>
            <w:shd w:fill="ECFDF5" w:color="auto" w:val="clear"/>
            <w:tcMar>
              <w:top w:type="dxa" w:w="180"/>
              <w:left w:type="dxa" w:w="260"/>
              <w:bottom w:type="dxa" w:w="180"/>
              <w:right w:type="dxa" w:w="180"/>
            </w:tcMar>
          </w:tcPr>
          <w:p>
            <w:pPr>
              <w:spacing w:after="80" w:before="0"/>
            </w:pPr>
            <w:r>
              <w:rPr>
                <w:b/>
                <w:bCs/>
                <w:color w:val="059669"/>
                <w:sz w:val="22"/>
                <w:szCs w:val="22"/>
              </w:rPr>
              <w:t xml:space="preserve">Core Insight</w:t>
            </w:r>
          </w:p>
          <w:p>
            <w:pPr>
              <w:spacing w:after="0" w:before="0"/>
            </w:pPr>
            <w:r>
              <w:rPr>
                <w:color w:val="1E293B"/>
                <w:sz w:val="21"/>
                <w:szCs w:val="21"/>
              </w:rPr>
              <w:t xml:space="preserve">The problem is not a lack of learning or a lack of achievement. The problem is a lack of infrastructure — a trusted layer that connects learning to recognition, recognition to discovery, and discovery to opportunity. That infrastructure is what CertXchange is building.</w:t>
            </w:r>
          </w:p>
        </w:tc>
      </w:tr>
    </w:tbl>
    <w:p>
      <w:r>
        <w:br w:type="page"/>
      </w:r>
    </w:p>
    <w:p>
      <w:pPr>
        <w:pStyle w:val="Heading1"/>
        <w:spacing w:after="220" w:before="560"/>
      </w:pPr>
      <w:r>
        <w:t xml:space="preserve">3. Solution Overview</w:t>
      </w:r>
    </w:p>
    <w:p>
      <w:pPr>
        <w:spacing w:after="80" w:before="80"/>
        <w:jc w:val="both"/>
      </w:pPr>
      <w:r>
        <w:rPr>
          <w:color w:val="1E293B"/>
          <w:sz w:val="22"/>
          <w:szCs w:val="22"/>
        </w:rPr>
        <w:t xml:space="preserve">CertXchange is not a single product — it is an ecosystem of four interconnected layers, each solving a distinct part of the credential problem, while creating network effects that compound in value over time.</w:t>
      </w:r>
    </w:p>
    <w:p>
      <w:pPr>
        <w:spacing w:after="60" w:before="100"/>
      </w:pPr>
    </w:p>
    <w:p>
      <w:pPr>
        <w:pStyle w:val="Heading2"/>
        <w:spacing w:after="160" w:before="380"/>
      </w:pPr>
      <w:r>
        <w:t xml:space="preserve">3.1 The Four Layers</w:t>
      </w:r>
    </w:p>
    <w:p>
      <w:pPr>
        <w:pStyle w:val="Heading3"/>
        <w:spacing w:after="120" w:before="260"/>
      </w:pPr>
      <w:r>
        <w:t xml:space="preserve">Layer 1: Achievement Passport (Learner-Facing)</w:t>
      </w:r>
    </w:p>
    <w:p>
      <w:pPr>
        <w:spacing w:after="80" w:before="80"/>
        <w:jc w:val="both"/>
      </w:pPr>
      <w:r>
        <w:rPr>
          <w:color w:val="1E293B"/>
          <w:sz w:val="22"/>
          <w:szCs w:val="22"/>
        </w:rPr>
        <w:t xml:space="preserve">Every learner gets a permanent, public Achievement Passport — a beautiful profile page accessible via a unique URL (e.g., certxchange.io/u/aryan-sharma). This passport displays all verified credentials, a chronological achievement timeline, an auto-generated skill graph derived from credential metadata, and links to projects or portfolio pieces associated with each achievement. The passport is the learner's credential home — it lives even if the issuing organization ceases to exist.</w:t>
      </w:r>
    </w:p>
    <w:p>
      <w:pPr>
        <w:pStyle w:val="Heading3"/>
        <w:spacing w:after="120" w:before="260"/>
      </w:pPr>
      <w:r>
        <w:t xml:space="preserve">Layer 2: Credential Studio (Organization-Facing)</w:t>
      </w:r>
    </w:p>
    <w:p>
      <w:pPr>
        <w:spacing w:after="80" w:before="80"/>
        <w:jc w:val="both"/>
      </w:pPr>
      <w:r>
        <w:rPr>
          <w:color w:val="1E293B"/>
          <w:sz w:val="22"/>
          <w:szCs w:val="22"/>
        </w:rPr>
        <w:t xml:space="preserve">Organizations, communities, hackathon organizers, and training providers get a full-featured Credential Studio: a dashboard to design credential templates, upload participant lists, issue credentials in bulk via CSV or API, track issuance analytics, and manage their public organization page. Credentials issued through the Studio are cryptographically signed, permanently linked to the organization's verified page, and instantly verifiable via QR code or API.</w:t>
      </w:r>
    </w:p>
    <w:p>
      <w:pPr>
        <w:pStyle w:val="Heading3"/>
        <w:spacing w:after="120" w:before="260"/>
      </w:pPr>
      <w:r>
        <w:t xml:space="preserve">Layer 3: Discovery Engine (Community-Powered)</w:t>
      </w:r>
    </w:p>
    <w:p>
      <w:pPr>
        <w:spacing w:after="80" w:before="80"/>
        <w:jc w:val="both"/>
      </w:pPr>
      <w:r>
        <w:rPr>
          <w:color w:val="1E293B"/>
          <w:sz w:val="22"/>
          <w:szCs w:val="22"/>
        </w:rPr>
        <w:t xml:space="preserve">The Discovery Engine is a curated feed of verified opportunities — hackathons, fellowships, internships, scholarships, open-source programs, and training events — sourced and moderated by the CertXchange community. Opportunities are tagged with the skills they develop and the credentials they issue, so learners can discover opportunities most relevant to their current skill graph and desired growth path. Organizations can post opportunities directly, gaining exposure to a targeted community of motivated learners.</w:t>
      </w:r>
    </w:p>
    <w:p>
      <w:pPr>
        <w:pStyle w:val="Heading3"/>
        <w:spacing w:after="120" w:before="260"/>
      </w:pPr>
      <w:r>
        <w:t xml:space="preserve">Layer 4: Verification Layer (API &amp; Trust Infrastructure)</w:t>
      </w:r>
    </w:p>
    <w:p>
      <w:pPr>
        <w:spacing w:after="80" w:before="80"/>
        <w:jc w:val="both"/>
      </w:pPr>
      <w:r>
        <w:rPr>
          <w:color w:val="1E293B"/>
          <w:sz w:val="22"/>
          <w:szCs w:val="22"/>
        </w:rPr>
        <w:t xml:space="preserve">Every credential issued through CertXchange has a permanent verification endpoint. A QR code on any credential links to a verification page showing issuer identity, credential details, issue date, and recipient confirmation. The public REST API allows third-party systems — ATS platforms, LinkedIn, HR software — to programmatically verify credentials without human intervention. This layer transforms CertXchange credentials from nice-to-have PDFs into machine-readable trust signals.</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Platform Layer</w:t>
            </w:r>
          </w:p>
        </w:tc>
        <w:tc>
          <w:tcPr>
            <w:tcW w:type="dxa" w:w="2000"/>
            <w:shd w:fill="1E40AF" w:color="auto" w:val="clear"/>
            <w:tcMar>
              <w:top w:type="dxa" w:w="120"/>
              <w:left w:type="dxa" w:w="180"/>
              <w:bottom w:type="dxa" w:w="120"/>
              <w:right w:type="dxa" w:w="180"/>
            </w:tcMar>
          </w:tcPr>
          <w:p>
            <w:r>
              <w:rPr>
                <w:b/>
                <w:bCs/>
                <w:color w:val="FFFFFF"/>
                <w:sz w:val="20"/>
                <w:szCs w:val="20"/>
              </w:rPr>
              <w:t xml:space="preserve">Primary User</w:t>
            </w:r>
          </w:p>
        </w:tc>
        <w:tc>
          <w:tcPr>
            <w:tcW w:type="dxa" w:w="2300"/>
            <w:shd w:fill="1E40AF" w:color="auto" w:val="clear"/>
            <w:tcMar>
              <w:top w:type="dxa" w:w="120"/>
              <w:left w:type="dxa" w:w="180"/>
              <w:bottom w:type="dxa" w:w="120"/>
              <w:right w:type="dxa" w:w="180"/>
            </w:tcMar>
          </w:tcPr>
          <w:p>
            <w:r>
              <w:rPr>
                <w:b/>
                <w:bCs/>
                <w:color w:val="FFFFFF"/>
                <w:sz w:val="20"/>
                <w:szCs w:val="20"/>
              </w:rPr>
              <w:t xml:space="preserve">Core Value</w:t>
            </w:r>
          </w:p>
        </w:tc>
        <w:tc>
          <w:tcPr>
            <w:tcW w:type="dxa" w:w="2500"/>
            <w:shd w:fill="1E40AF" w:color="auto" w:val="clear"/>
            <w:tcMar>
              <w:top w:type="dxa" w:w="120"/>
              <w:left w:type="dxa" w:w="180"/>
              <w:bottom w:type="dxa" w:w="120"/>
              <w:right w:type="dxa" w:w="180"/>
            </w:tcMar>
          </w:tcPr>
          <w:p>
            <w:r>
              <w:rPr>
                <w:b/>
                <w:bCs/>
                <w:color w:val="FFFFFF"/>
                <w:sz w:val="20"/>
                <w:szCs w:val="20"/>
              </w:rPr>
              <w:t xml:space="preserve">Key Feature</w:t>
            </w:r>
          </w:p>
        </w:tc>
      </w:tr>
      <w:tr>
        <w:tc>
          <w:tcPr>
            <w:tcW w:type="dxa" w:w="2200"/>
            <w:shd w:fill="FFFFFF" w:color="auto" w:val="clear"/>
            <w:tcMar>
              <w:top w:type="dxa" w:w="100"/>
              <w:left w:type="dxa" w:w="180"/>
              <w:bottom w:type="dxa" w:w="100"/>
              <w:right w:type="dxa" w:w="180"/>
            </w:tcMar>
          </w:tcPr>
          <w:p>
            <w:r>
              <w:rPr>
                <w:color w:val="1E293B"/>
                <w:sz w:val="20"/>
                <w:szCs w:val="20"/>
              </w:rPr>
              <w:t xml:space="preserve">Achievement Passport</w:t>
            </w:r>
          </w:p>
        </w:tc>
        <w:tc>
          <w:tcPr>
            <w:tcW w:type="dxa" w:w="2000"/>
            <w:shd w:fill="FFFFFF" w:color="auto" w:val="clear"/>
            <w:tcMar>
              <w:top w:type="dxa" w:w="100"/>
              <w:left w:type="dxa" w:w="180"/>
              <w:bottom w:type="dxa" w:w="100"/>
              <w:right w:type="dxa" w:w="180"/>
            </w:tcMar>
          </w:tcPr>
          <w:p>
            <w:r>
              <w:rPr>
                <w:color w:val="1E293B"/>
                <w:sz w:val="20"/>
                <w:szCs w:val="20"/>
              </w:rPr>
              <w:t xml:space="preserve">Learners</w:t>
            </w:r>
          </w:p>
        </w:tc>
        <w:tc>
          <w:tcPr>
            <w:tcW w:type="dxa" w:w="2300"/>
            <w:shd w:fill="FFFFFF" w:color="auto" w:val="clear"/>
            <w:tcMar>
              <w:top w:type="dxa" w:w="100"/>
              <w:left w:type="dxa" w:w="180"/>
              <w:bottom w:type="dxa" w:w="100"/>
              <w:right w:type="dxa" w:w="180"/>
            </w:tcMar>
          </w:tcPr>
          <w:p>
            <w:r>
              <w:rPr>
                <w:color w:val="1E293B"/>
                <w:sz w:val="20"/>
                <w:szCs w:val="20"/>
              </w:rPr>
              <w:t xml:space="preserve">Lifelong credential home</w:t>
            </w:r>
          </w:p>
        </w:tc>
        <w:tc>
          <w:tcPr>
            <w:tcW w:type="dxa" w:w="2500"/>
            <w:shd w:fill="FFFFFF" w:color="auto" w:val="clear"/>
            <w:tcMar>
              <w:top w:type="dxa" w:w="100"/>
              <w:left w:type="dxa" w:w="180"/>
              <w:bottom w:type="dxa" w:w="100"/>
              <w:right w:type="dxa" w:w="180"/>
            </w:tcMar>
          </w:tcPr>
          <w:p>
            <w:r>
              <w:rPr>
                <w:color w:val="1E293B"/>
                <w:sz w:val="20"/>
                <w:szCs w:val="20"/>
              </w:rPr>
              <w:t xml:space="preserve">Public profile, skill graph, timeline</w:t>
            </w:r>
          </w:p>
        </w:tc>
      </w:tr>
      <w:tr>
        <w:tc>
          <w:tcPr>
            <w:tcW w:type="dxa" w:w="2200"/>
            <w:shd w:fill="F1F5F9" w:color="auto" w:val="clear"/>
            <w:tcMar>
              <w:top w:type="dxa" w:w="100"/>
              <w:left w:type="dxa" w:w="180"/>
              <w:bottom w:type="dxa" w:w="100"/>
              <w:right w:type="dxa" w:w="180"/>
            </w:tcMar>
          </w:tcPr>
          <w:p>
            <w:r>
              <w:rPr>
                <w:color w:val="1E293B"/>
                <w:sz w:val="20"/>
                <w:szCs w:val="20"/>
              </w:rPr>
              <w:t xml:space="preserve">Credential Studio</w:t>
            </w:r>
          </w:p>
        </w:tc>
        <w:tc>
          <w:tcPr>
            <w:tcW w:type="dxa" w:w="2000"/>
            <w:shd w:fill="F1F5F9" w:color="auto" w:val="clear"/>
            <w:tcMar>
              <w:top w:type="dxa" w:w="100"/>
              <w:left w:type="dxa" w:w="180"/>
              <w:bottom w:type="dxa" w:w="100"/>
              <w:right w:type="dxa" w:w="180"/>
            </w:tcMar>
          </w:tcPr>
          <w:p>
            <w:r>
              <w:rPr>
                <w:color w:val="1E293B"/>
                <w:sz w:val="20"/>
                <w:szCs w:val="20"/>
              </w:rPr>
              <w:t xml:space="preserve">Organizations &amp; Communities</w:t>
            </w:r>
          </w:p>
        </w:tc>
        <w:tc>
          <w:tcPr>
            <w:tcW w:type="dxa" w:w="2300"/>
            <w:shd w:fill="F1F5F9" w:color="auto" w:val="clear"/>
            <w:tcMar>
              <w:top w:type="dxa" w:w="100"/>
              <w:left w:type="dxa" w:w="180"/>
              <w:bottom w:type="dxa" w:w="100"/>
              <w:right w:type="dxa" w:w="180"/>
            </w:tcMar>
          </w:tcPr>
          <w:p>
            <w:r>
              <w:rPr>
                <w:color w:val="1E293B"/>
                <w:sz w:val="20"/>
                <w:szCs w:val="20"/>
              </w:rPr>
              <w:t xml:space="preserve">Scalable issuance &amp; management</w:t>
            </w:r>
          </w:p>
        </w:tc>
        <w:tc>
          <w:tcPr>
            <w:tcW w:type="dxa" w:w="2500"/>
            <w:shd w:fill="F1F5F9" w:color="auto" w:val="clear"/>
            <w:tcMar>
              <w:top w:type="dxa" w:w="100"/>
              <w:left w:type="dxa" w:w="180"/>
              <w:bottom w:type="dxa" w:w="100"/>
              <w:right w:type="dxa" w:w="180"/>
            </w:tcMar>
          </w:tcPr>
          <w:p>
            <w:r>
              <w:rPr>
                <w:color w:val="1E293B"/>
                <w:sz w:val="20"/>
                <w:szCs w:val="20"/>
              </w:rPr>
              <w:t xml:space="preserve">Bulk issuance, analytics, custom templates</w:t>
            </w:r>
          </w:p>
        </w:tc>
      </w:tr>
      <w:tr>
        <w:tc>
          <w:tcPr>
            <w:tcW w:type="dxa" w:w="2200"/>
            <w:shd w:fill="FFFFFF" w:color="auto" w:val="clear"/>
            <w:tcMar>
              <w:top w:type="dxa" w:w="100"/>
              <w:left w:type="dxa" w:w="180"/>
              <w:bottom w:type="dxa" w:w="100"/>
              <w:right w:type="dxa" w:w="180"/>
            </w:tcMar>
          </w:tcPr>
          <w:p>
            <w:r>
              <w:rPr>
                <w:color w:val="1E293B"/>
                <w:sz w:val="20"/>
                <w:szCs w:val="20"/>
              </w:rPr>
              <w:t xml:space="preserve">Discovery Engine</w:t>
            </w:r>
          </w:p>
        </w:tc>
        <w:tc>
          <w:tcPr>
            <w:tcW w:type="dxa" w:w="2000"/>
            <w:shd w:fill="FFFFFF" w:color="auto" w:val="clear"/>
            <w:tcMar>
              <w:top w:type="dxa" w:w="100"/>
              <w:left w:type="dxa" w:w="180"/>
              <w:bottom w:type="dxa" w:w="100"/>
              <w:right w:type="dxa" w:w="180"/>
            </w:tcMar>
          </w:tcPr>
          <w:p>
            <w:r>
              <w:rPr>
                <w:color w:val="1E293B"/>
                <w:sz w:val="20"/>
                <w:szCs w:val="20"/>
              </w:rPr>
              <w:t xml:space="preserve">Learners &amp; Orgs</w:t>
            </w:r>
          </w:p>
        </w:tc>
        <w:tc>
          <w:tcPr>
            <w:tcW w:type="dxa" w:w="2300"/>
            <w:shd w:fill="FFFFFF" w:color="auto" w:val="clear"/>
            <w:tcMar>
              <w:top w:type="dxa" w:w="100"/>
              <w:left w:type="dxa" w:w="180"/>
              <w:bottom w:type="dxa" w:w="100"/>
              <w:right w:type="dxa" w:w="180"/>
            </w:tcMar>
          </w:tcPr>
          <w:p>
            <w:r>
              <w:rPr>
                <w:color w:val="1E293B"/>
                <w:sz w:val="20"/>
                <w:szCs w:val="20"/>
              </w:rPr>
              <w:t xml:space="preserve">Curated opportunity discovery</w:t>
            </w:r>
          </w:p>
        </w:tc>
        <w:tc>
          <w:tcPr>
            <w:tcW w:type="dxa" w:w="2500"/>
            <w:shd w:fill="FFFFFF" w:color="auto" w:val="clear"/>
            <w:tcMar>
              <w:top w:type="dxa" w:w="100"/>
              <w:left w:type="dxa" w:w="180"/>
              <w:bottom w:type="dxa" w:w="100"/>
              <w:right w:type="dxa" w:w="180"/>
            </w:tcMar>
          </w:tcPr>
          <w:p>
            <w:r>
              <w:rPr>
                <w:color w:val="1E293B"/>
                <w:sz w:val="20"/>
                <w:szCs w:val="20"/>
              </w:rPr>
              <w:t xml:space="preserve">Skill-matched opportunities, community curation</w:t>
            </w:r>
          </w:p>
        </w:tc>
      </w:tr>
      <w:tr>
        <w:tc>
          <w:tcPr>
            <w:tcW w:type="dxa" w:w="2200"/>
            <w:shd w:fill="F1F5F9" w:color="auto" w:val="clear"/>
            <w:tcMar>
              <w:top w:type="dxa" w:w="100"/>
              <w:left w:type="dxa" w:w="180"/>
              <w:bottom w:type="dxa" w:w="100"/>
              <w:right w:type="dxa" w:w="180"/>
            </w:tcMar>
          </w:tcPr>
          <w:p>
            <w:r>
              <w:rPr>
                <w:color w:val="1E293B"/>
                <w:sz w:val="20"/>
                <w:szCs w:val="20"/>
              </w:rPr>
              <w:t xml:space="preserve">Verification Layer</w:t>
            </w:r>
          </w:p>
        </w:tc>
        <w:tc>
          <w:tcPr>
            <w:tcW w:type="dxa" w:w="2000"/>
            <w:shd w:fill="F1F5F9" w:color="auto" w:val="clear"/>
            <w:tcMar>
              <w:top w:type="dxa" w:w="100"/>
              <w:left w:type="dxa" w:w="180"/>
              <w:bottom w:type="dxa" w:w="100"/>
              <w:right w:type="dxa" w:w="180"/>
            </w:tcMar>
          </w:tcPr>
          <w:p>
            <w:r>
              <w:rPr>
                <w:color w:val="1E293B"/>
                <w:sz w:val="20"/>
                <w:szCs w:val="20"/>
              </w:rPr>
              <w:t xml:space="preserve">Recruiters &amp; Third Parties</w:t>
            </w:r>
          </w:p>
        </w:tc>
        <w:tc>
          <w:tcPr>
            <w:tcW w:type="dxa" w:w="2300"/>
            <w:shd w:fill="F1F5F9" w:color="auto" w:val="clear"/>
            <w:tcMar>
              <w:top w:type="dxa" w:w="100"/>
              <w:left w:type="dxa" w:w="180"/>
              <w:bottom w:type="dxa" w:w="100"/>
              <w:right w:type="dxa" w:w="180"/>
            </w:tcMar>
          </w:tcPr>
          <w:p>
            <w:r>
              <w:rPr>
                <w:color w:val="1E293B"/>
                <w:sz w:val="20"/>
                <w:szCs w:val="20"/>
              </w:rPr>
              <w:t xml:space="preserve">Instant trust signals</w:t>
            </w:r>
          </w:p>
        </w:tc>
        <w:tc>
          <w:tcPr>
            <w:tcW w:type="dxa" w:w="2500"/>
            <w:shd w:fill="F1F5F9" w:color="auto" w:val="clear"/>
            <w:tcMar>
              <w:top w:type="dxa" w:w="100"/>
              <w:left w:type="dxa" w:w="180"/>
              <w:bottom w:type="dxa" w:w="100"/>
              <w:right w:type="dxa" w:w="180"/>
            </w:tcMar>
          </w:tcPr>
          <w:p>
            <w:r>
              <w:rPr>
                <w:color w:val="1E293B"/>
                <w:sz w:val="20"/>
                <w:szCs w:val="20"/>
              </w:rPr>
              <w:t xml:space="preserve">QR verification, public REST API</w:t>
            </w:r>
          </w:p>
        </w:tc>
      </w:tr>
    </w:tbl>
    <w:p>
      <w:pPr>
        <w:spacing w:after="60" w:before="100"/>
      </w:pPr>
    </w:p>
    <w:p>
      <w:pPr>
        <w:pStyle w:val="Heading2"/>
        <w:spacing w:after="160" w:before="380"/>
      </w:pPr>
      <w:r>
        <w:t xml:space="preserve">3.2 The Ecosystem Flywheel</w:t>
      </w:r>
    </w:p>
    <w:p>
      <w:pPr>
        <w:spacing w:after="80" w:before="80"/>
        <w:jc w:val="both"/>
      </w:pPr>
      <w:r>
        <w:rPr>
          <w:color w:val="1E293B"/>
          <w:sz w:val="22"/>
          <w:szCs w:val="22"/>
        </w:rPr>
        <w:t xml:space="preserve">CertXchange's four layers create a self-reinforcing ecosystem. Organizations join to issue credentials for their events (Credential Studio). Participants receive credentials and build their Achievement Passports. Quality passports attract recruiter attention (Verification Layer). Recruiters discovering talent validates the platform. Learners, motivated by recognition and opportunity, discover and attend more events via the Discovery Engine. More events attract more organizations. The flywheel accelerates.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7C3AED" w:sz="24"/>
              <w:bottom w:val="none" w:color="auto" w:sz="0"/>
              <w:right w:val="none" w:color="auto" w:sz="0"/>
            </w:tcBorders>
            <w:shd w:fill="F5F3FF" w:color="auto" w:val="clear"/>
            <w:tcMar>
              <w:top w:type="dxa" w:w="180"/>
              <w:left w:type="dxa" w:w="260"/>
              <w:bottom w:type="dxa" w:w="180"/>
              <w:right w:type="dxa" w:w="180"/>
            </w:tcMar>
          </w:tcPr>
          <w:p>
            <w:pPr>
              <w:spacing w:after="80" w:before="0"/>
            </w:pPr>
            <w:r>
              <w:rPr>
                <w:b/>
                <w:bCs/>
                <w:color w:val="7C3AED"/>
                <w:sz w:val="22"/>
                <w:szCs w:val="22"/>
              </w:rPr>
              <w:t xml:space="preserve">Key Differentiator</w:t>
            </w:r>
          </w:p>
          <w:p>
            <w:pPr>
              <w:spacing w:after="0" w:before="0"/>
            </w:pPr>
            <w:r>
              <w:rPr>
                <w:color w:val="1E293B"/>
                <w:sz w:val="21"/>
                <w:szCs w:val="21"/>
              </w:rPr>
              <w:t xml:space="preserve">Unlike Credly, Badgr, or LinkedIn certificates, CertXchange is the only platform that combines credential issuance, learner portfolio building, opportunity discovery, and programmatic verification in a single integrated ecosystem — with a community-first ethos and a free tier designed specifically for grassroots organizers.</w:t>
            </w:r>
          </w:p>
        </w:tc>
      </w:tr>
    </w:tbl>
    <w:p>
      <w:r>
        <w:br w:type="page"/>
      </w:r>
    </w:p>
    <w:p>
      <w:pPr>
        <w:pStyle w:val="Heading1"/>
        <w:spacing w:after="220" w:before="560"/>
      </w:pPr>
      <w:r>
        <w:t xml:space="preserve">4. Market Research</w:t>
      </w:r>
    </w:p>
    <w:p>
      <w:pPr>
        <w:pStyle w:val="Heading2"/>
        <w:spacing w:after="160" w:before="380"/>
      </w:pPr>
      <w:r>
        <w:t xml:space="preserve">4.1 Global Market Overview</w:t>
      </w:r>
    </w:p>
    <w:p>
      <w:pPr>
        <w:spacing w:after="80" w:before="80"/>
        <w:jc w:val="both"/>
      </w:pPr>
      <w:r>
        <w:rPr>
          <w:color w:val="1E293B"/>
          <w:sz w:val="22"/>
          <w:szCs w:val="22"/>
        </w:rPr>
        <w:t xml:space="preserve">CertXchange sits at the intersection of three large and growing markets: the global edtech market, the digital credentialing market, and the talent acquisition technology market. Understanding each of these markets — and their combined dynamics — is essential for positioning CertXchange's opportunity.</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400"/>
        <w:gridCol w:w="20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Market Segment</w:t>
            </w:r>
          </w:p>
        </w:tc>
        <w:tc>
          <w:tcPr>
            <w:tcW w:type="dxa" w:w="1700"/>
            <w:shd w:fill="1E40AF" w:color="auto" w:val="clear"/>
            <w:tcMar>
              <w:top w:type="dxa" w:w="120"/>
              <w:left w:type="dxa" w:w="180"/>
              <w:bottom w:type="dxa" w:w="120"/>
              <w:right w:type="dxa" w:w="180"/>
            </w:tcMar>
          </w:tcPr>
          <w:p>
            <w:r>
              <w:rPr>
                <w:b/>
                <w:bCs/>
                <w:color w:val="FFFFFF"/>
                <w:sz w:val="20"/>
                <w:szCs w:val="20"/>
              </w:rPr>
              <w:t xml:space="preserve">Size (2024)</w:t>
            </w:r>
          </w:p>
        </w:tc>
        <w:tc>
          <w:tcPr>
            <w:tcW w:type="dxa" w:w="1900"/>
            <w:shd w:fill="1E40AF" w:color="auto" w:val="clear"/>
            <w:tcMar>
              <w:top w:type="dxa" w:w="120"/>
              <w:left w:type="dxa" w:w="180"/>
              <w:bottom w:type="dxa" w:w="120"/>
              <w:right w:type="dxa" w:w="180"/>
            </w:tcMar>
          </w:tcPr>
          <w:p>
            <w:r>
              <w:rPr>
                <w:b/>
                <w:bCs/>
                <w:color w:val="FFFFFF"/>
                <w:sz w:val="20"/>
                <w:szCs w:val="20"/>
              </w:rPr>
              <w:t xml:space="preserve">Projected Size</w:t>
            </w:r>
          </w:p>
        </w:tc>
        <w:tc>
          <w:tcPr>
            <w:tcW w:type="dxa" w:w="1400"/>
            <w:shd w:fill="1E40AF" w:color="auto" w:val="clear"/>
            <w:tcMar>
              <w:top w:type="dxa" w:w="120"/>
              <w:left w:type="dxa" w:w="180"/>
              <w:bottom w:type="dxa" w:w="120"/>
              <w:right w:type="dxa" w:w="180"/>
            </w:tcMar>
          </w:tcPr>
          <w:p>
            <w:r>
              <w:rPr>
                <w:b/>
                <w:bCs/>
                <w:color w:val="FFFFFF"/>
                <w:sz w:val="20"/>
                <w:szCs w:val="20"/>
              </w:rPr>
              <w:t xml:space="preserve">CAGR</w:t>
            </w:r>
          </w:p>
        </w:tc>
        <w:tc>
          <w:tcPr>
            <w:tcW w:type="dxa" w:w="2000"/>
            <w:shd w:fill="1E40AF" w:color="auto" w:val="clear"/>
            <w:tcMar>
              <w:top w:type="dxa" w:w="120"/>
              <w:left w:type="dxa" w:w="180"/>
              <w:bottom w:type="dxa" w:w="120"/>
              <w:right w:type="dxa" w:w="180"/>
            </w:tcMar>
          </w:tcPr>
          <w:p>
            <w:r>
              <w:rPr>
                <w:b/>
                <w:bCs/>
                <w:color w:val="FFFFFF"/>
                <w:sz w:val="20"/>
                <w:szCs w:val="20"/>
              </w:rPr>
              <w:t xml:space="preserve">Relevance</w:t>
            </w:r>
          </w:p>
        </w:tc>
      </w:tr>
      <w:tr>
        <w:tc>
          <w:tcPr>
            <w:tcW w:type="dxa" w:w="2000"/>
            <w:shd w:fill="FFFFFF" w:color="auto" w:val="clear"/>
            <w:tcMar>
              <w:top w:type="dxa" w:w="100"/>
              <w:left w:type="dxa" w:w="180"/>
              <w:bottom w:type="dxa" w:w="100"/>
              <w:right w:type="dxa" w:w="180"/>
            </w:tcMar>
          </w:tcPr>
          <w:p>
            <w:r>
              <w:rPr>
                <w:color w:val="1E293B"/>
                <w:sz w:val="20"/>
                <w:szCs w:val="20"/>
              </w:rPr>
              <w:t xml:space="preserve">Global EdTech Market</w:t>
            </w:r>
          </w:p>
        </w:tc>
        <w:tc>
          <w:tcPr>
            <w:tcW w:type="dxa" w:w="1700"/>
            <w:shd w:fill="FFFFFF" w:color="auto" w:val="clear"/>
            <w:tcMar>
              <w:top w:type="dxa" w:w="100"/>
              <w:left w:type="dxa" w:w="180"/>
              <w:bottom w:type="dxa" w:w="100"/>
              <w:right w:type="dxa" w:w="180"/>
            </w:tcMar>
          </w:tcPr>
          <w:p>
            <w:r>
              <w:rPr>
                <w:color w:val="1E293B"/>
                <w:sz w:val="20"/>
                <w:szCs w:val="20"/>
              </w:rPr>
              <w:t xml:space="preserve">$142 Billion</w:t>
            </w:r>
          </w:p>
        </w:tc>
        <w:tc>
          <w:tcPr>
            <w:tcW w:type="dxa" w:w="1900"/>
            <w:shd w:fill="FFFFFF" w:color="auto" w:val="clear"/>
            <w:tcMar>
              <w:top w:type="dxa" w:w="100"/>
              <w:left w:type="dxa" w:w="180"/>
              <w:bottom w:type="dxa" w:w="100"/>
              <w:right w:type="dxa" w:w="180"/>
            </w:tcMar>
          </w:tcPr>
          <w:p>
            <w:r>
              <w:rPr>
                <w:color w:val="1E293B"/>
                <w:sz w:val="20"/>
                <w:szCs w:val="20"/>
              </w:rPr>
              <w:t xml:space="preserve">$252 Billion (2029)</w:t>
            </w:r>
          </w:p>
        </w:tc>
        <w:tc>
          <w:tcPr>
            <w:tcW w:type="dxa" w:w="1400"/>
            <w:shd w:fill="FFFFFF" w:color="auto" w:val="clear"/>
            <w:tcMar>
              <w:top w:type="dxa" w:w="100"/>
              <w:left w:type="dxa" w:w="180"/>
              <w:bottom w:type="dxa" w:w="100"/>
              <w:right w:type="dxa" w:w="180"/>
            </w:tcMar>
          </w:tcPr>
          <w:p>
            <w:r>
              <w:rPr>
                <w:color w:val="1E293B"/>
                <w:sz w:val="20"/>
                <w:szCs w:val="20"/>
              </w:rPr>
              <w:t xml:space="preserve">16.3%</w:t>
            </w:r>
          </w:p>
        </w:tc>
        <w:tc>
          <w:tcPr>
            <w:tcW w:type="dxa" w:w="2000"/>
            <w:shd w:fill="FFFFFF" w:color="auto" w:val="clear"/>
            <w:tcMar>
              <w:top w:type="dxa" w:w="100"/>
              <w:left w:type="dxa" w:w="180"/>
              <w:bottom w:type="dxa" w:w="100"/>
              <w:right w:type="dxa" w:w="180"/>
            </w:tcMar>
          </w:tcPr>
          <w:p>
            <w:r>
              <w:rPr>
                <w:color w:val="1E293B"/>
                <w:sz w:val="20"/>
                <w:szCs w:val="20"/>
              </w:rPr>
              <w:t xml:space="preserve">Core ecosystem; credential demand grows with EdTech</w:t>
            </w:r>
          </w:p>
        </w:tc>
      </w:tr>
      <w:tr>
        <w:tc>
          <w:tcPr>
            <w:tcW w:type="dxa" w:w="2000"/>
            <w:shd w:fill="F1F5F9" w:color="auto" w:val="clear"/>
            <w:tcMar>
              <w:top w:type="dxa" w:w="100"/>
              <w:left w:type="dxa" w:w="180"/>
              <w:bottom w:type="dxa" w:w="100"/>
              <w:right w:type="dxa" w:w="180"/>
            </w:tcMar>
          </w:tcPr>
          <w:p>
            <w:r>
              <w:rPr>
                <w:color w:val="1E293B"/>
                <w:sz w:val="20"/>
                <w:szCs w:val="20"/>
              </w:rPr>
              <w:t xml:space="preserve">Digital Credentials Market</w:t>
            </w:r>
          </w:p>
        </w:tc>
        <w:tc>
          <w:tcPr>
            <w:tcW w:type="dxa" w:w="1700"/>
            <w:shd w:fill="F1F5F9" w:color="auto" w:val="clear"/>
            <w:tcMar>
              <w:top w:type="dxa" w:w="100"/>
              <w:left w:type="dxa" w:w="180"/>
              <w:bottom w:type="dxa" w:w="100"/>
              <w:right w:type="dxa" w:w="180"/>
            </w:tcMar>
          </w:tcPr>
          <w:p>
            <w:r>
              <w:rPr>
                <w:color w:val="1E293B"/>
                <w:sz w:val="20"/>
                <w:szCs w:val="20"/>
              </w:rPr>
              <w:t xml:space="preserve">$3.1 Billion</w:t>
            </w:r>
          </w:p>
        </w:tc>
        <w:tc>
          <w:tcPr>
            <w:tcW w:type="dxa" w:w="1900"/>
            <w:shd w:fill="F1F5F9" w:color="auto" w:val="clear"/>
            <w:tcMar>
              <w:top w:type="dxa" w:w="100"/>
              <w:left w:type="dxa" w:w="180"/>
              <w:bottom w:type="dxa" w:w="100"/>
              <w:right w:type="dxa" w:w="180"/>
            </w:tcMar>
          </w:tcPr>
          <w:p>
            <w:r>
              <w:rPr>
                <w:color w:val="1E293B"/>
                <w:sz w:val="20"/>
                <w:szCs w:val="20"/>
              </w:rPr>
              <w:t xml:space="preserve">$6.8 Billion (2028)</w:t>
            </w:r>
          </w:p>
        </w:tc>
        <w:tc>
          <w:tcPr>
            <w:tcW w:type="dxa" w:w="1400"/>
            <w:shd w:fill="F1F5F9" w:color="auto" w:val="clear"/>
            <w:tcMar>
              <w:top w:type="dxa" w:w="100"/>
              <w:left w:type="dxa" w:w="180"/>
              <w:bottom w:type="dxa" w:w="100"/>
              <w:right w:type="dxa" w:w="180"/>
            </w:tcMar>
          </w:tcPr>
          <w:p>
            <w:r>
              <w:rPr>
                <w:color w:val="1E293B"/>
                <w:sz w:val="20"/>
                <w:szCs w:val="20"/>
              </w:rPr>
              <w:t xml:space="preserve">16.8%</w:t>
            </w:r>
          </w:p>
        </w:tc>
        <w:tc>
          <w:tcPr>
            <w:tcW w:type="dxa" w:w="2000"/>
            <w:shd w:fill="F1F5F9" w:color="auto" w:val="clear"/>
            <w:tcMar>
              <w:top w:type="dxa" w:w="100"/>
              <w:left w:type="dxa" w:w="180"/>
              <w:bottom w:type="dxa" w:w="100"/>
              <w:right w:type="dxa" w:w="180"/>
            </w:tcMar>
          </w:tcPr>
          <w:p>
            <w:r>
              <w:rPr>
                <w:color w:val="1E293B"/>
                <w:sz w:val="20"/>
                <w:szCs w:val="20"/>
              </w:rPr>
              <w:t xml:space="preserve">Direct market; CertXchange's primary competitive arena</w:t>
            </w:r>
          </w:p>
        </w:tc>
      </w:tr>
      <w:tr>
        <w:tc>
          <w:tcPr>
            <w:tcW w:type="dxa" w:w="2000"/>
            <w:shd w:fill="FFFFFF" w:color="auto" w:val="clear"/>
            <w:tcMar>
              <w:top w:type="dxa" w:w="100"/>
              <w:left w:type="dxa" w:w="180"/>
              <w:bottom w:type="dxa" w:w="100"/>
              <w:right w:type="dxa" w:w="180"/>
            </w:tcMar>
          </w:tcPr>
          <w:p>
            <w:r>
              <w:rPr>
                <w:color w:val="1E293B"/>
                <w:sz w:val="20"/>
                <w:szCs w:val="20"/>
              </w:rPr>
              <w:t xml:space="preserve">Corporate Training &amp; Dev</w:t>
            </w:r>
          </w:p>
        </w:tc>
        <w:tc>
          <w:tcPr>
            <w:tcW w:type="dxa" w:w="1700"/>
            <w:shd w:fill="FFFFFF" w:color="auto" w:val="clear"/>
            <w:tcMar>
              <w:top w:type="dxa" w:w="100"/>
              <w:left w:type="dxa" w:w="180"/>
              <w:bottom w:type="dxa" w:w="100"/>
              <w:right w:type="dxa" w:w="180"/>
            </w:tcMar>
          </w:tcPr>
          <w:p>
            <w:r>
              <w:rPr>
                <w:color w:val="1E293B"/>
                <w:sz w:val="20"/>
                <w:szCs w:val="20"/>
              </w:rPr>
              <w:t xml:space="preserve">$370 Billion/year</w:t>
            </w:r>
          </w:p>
        </w:tc>
        <w:tc>
          <w:tcPr>
            <w:tcW w:type="dxa" w:w="1900"/>
            <w:shd w:fill="FFFFFF" w:color="auto" w:val="clear"/>
            <w:tcMar>
              <w:top w:type="dxa" w:w="100"/>
              <w:left w:type="dxa" w:w="180"/>
              <w:bottom w:type="dxa" w:w="100"/>
              <w:right w:type="dxa" w:w="180"/>
            </w:tcMar>
          </w:tcPr>
          <w:p>
            <w:r>
              <w:rPr>
                <w:color w:val="1E293B"/>
                <w:sz w:val="20"/>
                <w:szCs w:val="20"/>
              </w:rPr>
              <w:t xml:space="preserve">$493 Billion (2028)</w:t>
            </w:r>
          </w:p>
        </w:tc>
        <w:tc>
          <w:tcPr>
            <w:tcW w:type="dxa" w:w="1400"/>
            <w:shd w:fill="FFFFFF" w:color="auto" w:val="clear"/>
            <w:tcMar>
              <w:top w:type="dxa" w:w="100"/>
              <w:left w:type="dxa" w:w="180"/>
              <w:bottom w:type="dxa" w:w="100"/>
              <w:right w:type="dxa" w:w="180"/>
            </w:tcMar>
          </w:tcPr>
          <w:p>
            <w:r>
              <w:rPr>
                <w:color w:val="1E293B"/>
                <w:sz w:val="20"/>
                <w:szCs w:val="20"/>
              </w:rPr>
              <w:t xml:space="preserve">7.5%</w:t>
            </w:r>
          </w:p>
        </w:tc>
        <w:tc>
          <w:tcPr>
            <w:tcW w:type="dxa" w:w="2000"/>
            <w:shd w:fill="FFFFFF" w:color="auto" w:val="clear"/>
            <w:tcMar>
              <w:top w:type="dxa" w:w="100"/>
              <w:left w:type="dxa" w:w="180"/>
              <w:bottom w:type="dxa" w:w="100"/>
              <w:right w:type="dxa" w:w="180"/>
            </w:tcMar>
          </w:tcPr>
          <w:p>
            <w:r>
              <w:rPr>
                <w:color w:val="1E293B"/>
                <w:sz w:val="20"/>
                <w:szCs w:val="20"/>
              </w:rPr>
              <w:t xml:space="preserve">Enterprise credential issuance opportunity</w:t>
            </w:r>
          </w:p>
        </w:tc>
      </w:tr>
      <w:tr>
        <w:tc>
          <w:tcPr>
            <w:tcW w:type="dxa" w:w="2000"/>
            <w:shd w:fill="F1F5F9" w:color="auto" w:val="clear"/>
            <w:tcMar>
              <w:top w:type="dxa" w:w="100"/>
              <w:left w:type="dxa" w:w="180"/>
              <w:bottom w:type="dxa" w:w="100"/>
              <w:right w:type="dxa" w:w="180"/>
            </w:tcMar>
          </w:tcPr>
          <w:p>
            <w:r>
              <w:rPr>
                <w:color w:val="1E293B"/>
                <w:sz w:val="20"/>
                <w:szCs w:val="20"/>
              </w:rPr>
              <w:t xml:space="preserve">HRTech / Talent Platforms</w:t>
            </w:r>
          </w:p>
        </w:tc>
        <w:tc>
          <w:tcPr>
            <w:tcW w:type="dxa" w:w="1700"/>
            <w:shd w:fill="F1F5F9" w:color="auto" w:val="clear"/>
            <w:tcMar>
              <w:top w:type="dxa" w:w="100"/>
              <w:left w:type="dxa" w:w="180"/>
              <w:bottom w:type="dxa" w:w="100"/>
              <w:right w:type="dxa" w:w="180"/>
            </w:tcMar>
          </w:tcPr>
          <w:p>
            <w:r>
              <w:rPr>
                <w:color w:val="1E293B"/>
                <w:sz w:val="20"/>
                <w:szCs w:val="20"/>
              </w:rPr>
              <w:t xml:space="preserve">$24 Billion</w:t>
            </w:r>
          </w:p>
        </w:tc>
        <w:tc>
          <w:tcPr>
            <w:tcW w:type="dxa" w:w="1900"/>
            <w:shd w:fill="F1F5F9" w:color="auto" w:val="clear"/>
            <w:tcMar>
              <w:top w:type="dxa" w:w="100"/>
              <w:left w:type="dxa" w:w="180"/>
              <w:bottom w:type="dxa" w:w="100"/>
              <w:right w:type="dxa" w:w="180"/>
            </w:tcMar>
          </w:tcPr>
          <w:p>
            <w:r>
              <w:rPr>
                <w:color w:val="1E293B"/>
                <w:sz w:val="20"/>
                <w:szCs w:val="20"/>
              </w:rPr>
              <w:t xml:space="preserve">$43 Billion (2028)</w:t>
            </w:r>
          </w:p>
        </w:tc>
        <w:tc>
          <w:tcPr>
            <w:tcW w:type="dxa" w:w="1400"/>
            <w:shd w:fill="F1F5F9" w:color="auto" w:val="clear"/>
            <w:tcMar>
              <w:top w:type="dxa" w:w="100"/>
              <w:left w:type="dxa" w:w="180"/>
              <w:bottom w:type="dxa" w:w="100"/>
              <w:right w:type="dxa" w:w="180"/>
            </w:tcMar>
          </w:tcPr>
          <w:p>
            <w:r>
              <w:rPr>
                <w:color w:val="1E293B"/>
                <w:sz w:val="20"/>
                <w:szCs w:val="20"/>
              </w:rPr>
              <w:t xml:space="preserve">12.1%</w:t>
            </w:r>
          </w:p>
        </w:tc>
        <w:tc>
          <w:tcPr>
            <w:tcW w:type="dxa" w:w="2000"/>
            <w:shd w:fill="F1F5F9" w:color="auto" w:val="clear"/>
            <w:tcMar>
              <w:top w:type="dxa" w:w="100"/>
              <w:left w:type="dxa" w:w="180"/>
              <w:bottom w:type="dxa" w:w="100"/>
              <w:right w:type="dxa" w:w="180"/>
            </w:tcMar>
          </w:tcPr>
          <w:p>
            <w:r>
              <w:rPr>
                <w:color w:val="1E293B"/>
                <w:sz w:val="20"/>
                <w:szCs w:val="20"/>
              </w:rPr>
              <w:t xml:space="preserve">Recruiter portal and verification API market</w:t>
            </w:r>
          </w:p>
        </w:tc>
      </w:tr>
      <w:tr>
        <w:tc>
          <w:tcPr>
            <w:tcW w:type="dxa" w:w="2000"/>
            <w:shd w:fill="FFFFFF" w:color="auto" w:val="clear"/>
            <w:tcMar>
              <w:top w:type="dxa" w:w="100"/>
              <w:left w:type="dxa" w:w="180"/>
              <w:bottom w:type="dxa" w:w="100"/>
              <w:right w:type="dxa" w:w="180"/>
            </w:tcMar>
          </w:tcPr>
          <w:p>
            <w:r>
              <w:rPr>
                <w:color w:val="1E293B"/>
                <w:sz w:val="20"/>
                <w:szCs w:val="20"/>
              </w:rPr>
              <w:t xml:space="preserve">Online Community Platforms</w:t>
            </w:r>
          </w:p>
        </w:tc>
        <w:tc>
          <w:tcPr>
            <w:tcW w:type="dxa" w:w="1700"/>
            <w:shd w:fill="FFFFFF" w:color="auto" w:val="clear"/>
            <w:tcMar>
              <w:top w:type="dxa" w:w="100"/>
              <w:left w:type="dxa" w:w="180"/>
              <w:bottom w:type="dxa" w:w="100"/>
              <w:right w:type="dxa" w:w="180"/>
            </w:tcMar>
          </w:tcPr>
          <w:p>
            <w:r>
              <w:rPr>
                <w:color w:val="1E293B"/>
                <w:sz w:val="20"/>
                <w:szCs w:val="20"/>
              </w:rPr>
              <w:t xml:space="preserve">$7.2 Billion</w:t>
            </w:r>
          </w:p>
        </w:tc>
        <w:tc>
          <w:tcPr>
            <w:tcW w:type="dxa" w:w="1900"/>
            <w:shd w:fill="FFFFFF" w:color="auto" w:val="clear"/>
            <w:tcMar>
              <w:top w:type="dxa" w:w="100"/>
              <w:left w:type="dxa" w:w="180"/>
              <w:bottom w:type="dxa" w:w="100"/>
              <w:right w:type="dxa" w:w="180"/>
            </w:tcMar>
          </w:tcPr>
          <w:p>
            <w:r>
              <w:rPr>
                <w:color w:val="1E293B"/>
                <w:sz w:val="20"/>
                <w:szCs w:val="20"/>
              </w:rPr>
              <w:t xml:space="preserve">$14.1 Billion (2028)</w:t>
            </w:r>
          </w:p>
        </w:tc>
        <w:tc>
          <w:tcPr>
            <w:tcW w:type="dxa" w:w="1400"/>
            <w:shd w:fill="FFFFFF" w:color="auto" w:val="clear"/>
            <w:tcMar>
              <w:top w:type="dxa" w:w="100"/>
              <w:left w:type="dxa" w:w="180"/>
              <w:bottom w:type="dxa" w:w="100"/>
              <w:right w:type="dxa" w:w="180"/>
            </w:tcMar>
          </w:tcPr>
          <w:p>
            <w:r>
              <w:rPr>
                <w:color w:val="1E293B"/>
                <w:sz w:val="20"/>
                <w:szCs w:val="20"/>
              </w:rPr>
              <w:t xml:space="preserve">18.3%</w:t>
            </w:r>
          </w:p>
        </w:tc>
        <w:tc>
          <w:tcPr>
            <w:tcW w:type="dxa" w:w="2000"/>
            <w:shd w:fill="FFFFFF" w:color="auto" w:val="clear"/>
            <w:tcMar>
              <w:top w:type="dxa" w:w="100"/>
              <w:left w:type="dxa" w:w="180"/>
              <w:bottom w:type="dxa" w:w="100"/>
              <w:right w:type="dxa" w:w="180"/>
            </w:tcMar>
          </w:tcPr>
          <w:p>
            <w:r>
              <w:rPr>
                <w:color w:val="1E293B"/>
                <w:sz w:val="20"/>
                <w:szCs w:val="20"/>
              </w:rPr>
              <w:t xml:space="preserve">Community strategy and engagement layer</w:t>
            </w:r>
          </w:p>
        </w:tc>
      </w:tr>
    </w:tbl>
    <w:p>
      <w:pPr>
        <w:spacing w:after="60" w:before="100"/>
      </w:pPr>
    </w:p>
    <w:p>
      <w:pPr>
        <w:pStyle w:val="Heading2"/>
        <w:spacing w:after="160" w:before="380"/>
      </w:pPr>
      <w:r>
        <w:t xml:space="preserve">4.2 TAM / SAM / SOM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28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Market Level</w:t>
            </w:r>
          </w:p>
        </w:tc>
        <w:tc>
          <w:tcPr>
            <w:tcW w:type="dxa" w:w="2800"/>
            <w:shd w:fill="1E40AF" w:color="auto" w:val="clear"/>
            <w:tcMar>
              <w:top w:type="dxa" w:w="120"/>
              <w:left w:type="dxa" w:w="180"/>
              <w:bottom w:type="dxa" w:w="120"/>
              <w:right w:type="dxa" w:w="180"/>
            </w:tcMar>
          </w:tcPr>
          <w:p>
            <w:r>
              <w:rPr>
                <w:b/>
                <w:bCs/>
                <w:color w:val="FFFFFF"/>
                <w:sz w:val="20"/>
                <w:szCs w:val="20"/>
              </w:rPr>
              <w:t xml:space="preserve">Definition</w:t>
            </w:r>
          </w:p>
        </w:tc>
        <w:tc>
          <w:tcPr>
            <w:tcW w:type="dxa" w:w="1400"/>
            <w:shd w:fill="1E40AF" w:color="auto" w:val="clear"/>
            <w:tcMar>
              <w:top w:type="dxa" w:w="120"/>
              <w:left w:type="dxa" w:w="180"/>
              <w:bottom w:type="dxa" w:w="120"/>
              <w:right w:type="dxa" w:w="180"/>
            </w:tcMar>
          </w:tcPr>
          <w:p>
            <w:r>
              <w:rPr>
                <w:b/>
                <w:bCs/>
                <w:color w:val="FFFFFF"/>
                <w:sz w:val="20"/>
                <w:szCs w:val="20"/>
              </w:rPr>
              <w:t xml:space="preserve">Size</w:t>
            </w:r>
          </w:p>
        </w:tc>
        <w:tc>
          <w:tcPr>
            <w:tcW w:type="dxa" w:w="2800"/>
            <w:shd w:fill="1E40AF" w:color="auto" w:val="clear"/>
            <w:tcMar>
              <w:top w:type="dxa" w:w="120"/>
              <w:left w:type="dxa" w:w="180"/>
              <w:bottom w:type="dxa" w:w="120"/>
              <w:right w:type="dxa" w:w="180"/>
            </w:tcMar>
          </w:tcPr>
          <w:p>
            <w:r>
              <w:rPr>
                <w:b/>
                <w:bCs/>
                <w:color w:val="FFFFFF"/>
                <w:sz w:val="20"/>
                <w:szCs w:val="20"/>
              </w:rPr>
              <w:t xml:space="preserve">Calculation Basis</w:t>
            </w:r>
          </w:p>
        </w:tc>
      </w:tr>
      <w:tr>
        <w:tc>
          <w:tcPr>
            <w:tcW w:type="dxa" w:w="2000"/>
            <w:shd w:fill="FFFFFF" w:color="auto" w:val="clear"/>
            <w:tcMar>
              <w:top w:type="dxa" w:w="100"/>
              <w:left w:type="dxa" w:w="180"/>
              <w:bottom w:type="dxa" w:w="100"/>
              <w:right w:type="dxa" w:w="180"/>
            </w:tcMar>
          </w:tcPr>
          <w:p>
            <w:r>
              <w:rPr>
                <w:color w:val="1E293B"/>
                <w:sz w:val="20"/>
                <w:szCs w:val="20"/>
              </w:rPr>
              <w:t xml:space="preserve">TAM — Total Addressable Market</w:t>
            </w:r>
          </w:p>
        </w:tc>
        <w:tc>
          <w:tcPr>
            <w:tcW w:type="dxa" w:w="2800"/>
            <w:shd w:fill="FFFFFF" w:color="auto" w:val="clear"/>
            <w:tcMar>
              <w:top w:type="dxa" w:w="100"/>
              <w:left w:type="dxa" w:w="180"/>
              <w:bottom w:type="dxa" w:w="100"/>
              <w:right w:type="dxa" w:w="180"/>
            </w:tcMar>
          </w:tcPr>
          <w:p>
            <w:r>
              <w:rPr>
                <w:color w:val="1E293B"/>
                <w:sz w:val="20"/>
                <w:szCs w:val="20"/>
              </w:rPr>
              <w:t xml:space="preserve">All organizations globally that issue credentials, certificates, or badges</w:t>
            </w:r>
          </w:p>
        </w:tc>
        <w:tc>
          <w:tcPr>
            <w:tcW w:type="dxa" w:w="1400"/>
            <w:shd w:fill="FFFFFF" w:color="auto" w:val="clear"/>
            <w:tcMar>
              <w:top w:type="dxa" w:w="100"/>
              <w:left w:type="dxa" w:w="180"/>
              <w:bottom w:type="dxa" w:w="100"/>
              <w:right w:type="dxa" w:w="180"/>
            </w:tcMar>
          </w:tcPr>
          <w:p>
            <w:r>
              <w:rPr>
                <w:color w:val="1E293B"/>
                <w:sz w:val="20"/>
                <w:szCs w:val="20"/>
              </w:rPr>
              <w:t xml:space="preserve">$6.8 Billion</w:t>
            </w:r>
          </w:p>
        </w:tc>
        <w:tc>
          <w:tcPr>
            <w:tcW w:type="dxa" w:w="2800"/>
            <w:shd w:fill="FFFFFF" w:color="auto" w:val="clear"/>
            <w:tcMar>
              <w:top w:type="dxa" w:w="100"/>
              <w:left w:type="dxa" w:w="180"/>
              <w:bottom w:type="dxa" w:w="100"/>
              <w:right w:type="dxa" w:w="180"/>
            </w:tcMar>
          </w:tcPr>
          <w:p>
            <w:r>
              <w:rPr>
                <w:color w:val="1E293B"/>
                <w:sz w:val="20"/>
                <w:szCs w:val="20"/>
              </w:rPr>
              <w:t xml:space="preserve">Global digital credentialing market by 2028</w:t>
            </w:r>
          </w:p>
        </w:tc>
      </w:tr>
      <w:tr>
        <w:tc>
          <w:tcPr>
            <w:tcW w:type="dxa" w:w="2000"/>
            <w:shd w:fill="F1F5F9" w:color="auto" w:val="clear"/>
            <w:tcMar>
              <w:top w:type="dxa" w:w="100"/>
              <w:left w:type="dxa" w:w="180"/>
              <w:bottom w:type="dxa" w:w="100"/>
              <w:right w:type="dxa" w:w="180"/>
            </w:tcMar>
          </w:tcPr>
          <w:p>
            <w:r>
              <w:rPr>
                <w:color w:val="1E293B"/>
                <w:sz w:val="20"/>
                <w:szCs w:val="20"/>
              </w:rPr>
              <w:t xml:space="preserve">SAM — Serviceable Addressable Market</w:t>
            </w:r>
          </w:p>
        </w:tc>
        <w:tc>
          <w:tcPr>
            <w:tcW w:type="dxa" w:w="2800"/>
            <w:shd w:fill="F1F5F9" w:color="auto" w:val="clear"/>
            <w:tcMar>
              <w:top w:type="dxa" w:w="100"/>
              <w:left w:type="dxa" w:w="180"/>
              <w:bottom w:type="dxa" w:w="100"/>
              <w:right w:type="dxa" w:w="180"/>
            </w:tcMar>
          </w:tcPr>
          <w:p>
            <w:r>
              <w:rPr>
                <w:color w:val="1E293B"/>
                <w:sz w:val="20"/>
                <w:szCs w:val="20"/>
              </w:rPr>
              <w:t xml:space="preserve">Organizations in Asia-Pacific that could use a SaaS credential platform</w:t>
            </w:r>
          </w:p>
        </w:tc>
        <w:tc>
          <w:tcPr>
            <w:tcW w:type="dxa" w:w="1400"/>
            <w:shd w:fill="F1F5F9" w:color="auto" w:val="clear"/>
            <w:tcMar>
              <w:top w:type="dxa" w:w="100"/>
              <w:left w:type="dxa" w:w="180"/>
              <w:bottom w:type="dxa" w:w="100"/>
              <w:right w:type="dxa" w:w="180"/>
            </w:tcMar>
          </w:tcPr>
          <w:p>
            <w:r>
              <w:rPr>
                <w:color w:val="1E293B"/>
                <w:sz w:val="20"/>
                <w:szCs w:val="20"/>
              </w:rPr>
              <w:t xml:space="preserve">$420 Million</w:t>
            </w:r>
          </w:p>
        </w:tc>
        <w:tc>
          <w:tcPr>
            <w:tcW w:type="dxa" w:w="2800"/>
            <w:shd w:fill="F1F5F9" w:color="auto" w:val="clear"/>
            <w:tcMar>
              <w:top w:type="dxa" w:w="100"/>
              <w:left w:type="dxa" w:w="180"/>
              <w:bottom w:type="dxa" w:w="100"/>
              <w:right w:type="dxa" w:w="180"/>
            </w:tcMar>
          </w:tcPr>
          <w:p>
            <w:r>
              <w:rPr>
                <w:color w:val="1E293B"/>
                <w:sz w:val="20"/>
                <w:szCs w:val="20"/>
              </w:rPr>
              <w:t xml:space="preserve">~6% of TAM; Asia-Pac share of credentialing software spend</w:t>
            </w:r>
          </w:p>
        </w:tc>
      </w:tr>
      <w:tr>
        <w:tc>
          <w:tcPr>
            <w:tcW w:type="dxa" w:w="2000"/>
            <w:shd w:fill="FFFFFF" w:color="auto" w:val="clear"/>
            <w:tcMar>
              <w:top w:type="dxa" w:w="100"/>
              <w:left w:type="dxa" w:w="180"/>
              <w:bottom w:type="dxa" w:w="100"/>
              <w:right w:type="dxa" w:w="180"/>
            </w:tcMar>
          </w:tcPr>
          <w:p>
            <w:r>
              <w:rPr>
                <w:color w:val="1E293B"/>
                <w:sz w:val="20"/>
                <w:szCs w:val="20"/>
              </w:rPr>
              <w:t xml:space="preserve">SOM — Serviceable Obtainable Market (Year 3)</w:t>
            </w:r>
          </w:p>
        </w:tc>
        <w:tc>
          <w:tcPr>
            <w:tcW w:type="dxa" w:w="2800"/>
            <w:shd w:fill="FFFFFF" w:color="auto" w:val="clear"/>
            <w:tcMar>
              <w:top w:type="dxa" w:w="100"/>
              <w:left w:type="dxa" w:w="180"/>
              <w:bottom w:type="dxa" w:w="100"/>
              <w:right w:type="dxa" w:w="180"/>
            </w:tcMar>
          </w:tcPr>
          <w:p>
            <w:r>
              <w:rPr>
                <w:color w:val="1E293B"/>
                <w:sz w:val="20"/>
                <w:szCs w:val="20"/>
              </w:rPr>
              <w:t xml:space="preserve">Organizations in India + SEA that CertXchange can realistically serve</w:t>
            </w:r>
          </w:p>
        </w:tc>
        <w:tc>
          <w:tcPr>
            <w:tcW w:type="dxa" w:w="1400"/>
            <w:shd w:fill="FFFFFF" w:color="auto" w:val="clear"/>
            <w:tcMar>
              <w:top w:type="dxa" w:w="100"/>
              <w:left w:type="dxa" w:w="180"/>
              <w:bottom w:type="dxa" w:w="100"/>
              <w:right w:type="dxa" w:w="180"/>
            </w:tcMar>
          </w:tcPr>
          <w:p>
            <w:r>
              <w:rPr>
                <w:color w:val="1E293B"/>
                <w:sz w:val="20"/>
                <w:szCs w:val="20"/>
              </w:rPr>
              <w:t xml:space="preserve">$8.5 Million</w:t>
            </w:r>
          </w:p>
        </w:tc>
        <w:tc>
          <w:tcPr>
            <w:tcW w:type="dxa" w:w="2800"/>
            <w:shd w:fill="FFFFFF" w:color="auto" w:val="clear"/>
            <w:tcMar>
              <w:top w:type="dxa" w:w="100"/>
              <w:left w:type="dxa" w:w="180"/>
              <w:bottom w:type="dxa" w:w="100"/>
              <w:right w:type="dxa" w:w="180"/>
            </w:tcMar>
          </w:tcPr>
          <w:p>
            <w:r>
              <w:rPr>
                <w:color w:val="1E293B"/>
                <w:sz w:val="20"/>
                <w:szCs w:val="20"/>
              </w:rPr>
              <w:t xml:space="preserve">1,000 paying orgs at $8,500 average ACV</w:t>
            </w:r>
          </w:p>
        </w:tc>
      </w:tr>
    </w:tbl>
    <w:p>
      <w:pPr>
        <w:spacing w:after="60" w:before="100"/>
      </w:pPr>
    </w:p>
    <w:p>
      <w:pPr>
        <w:pStyle w:val="Heading2"/>
        <w:spacing w:after="160" w:before="380"/>
      </w:pPr>
      <w:r>
        <w:t xml:space="preserve">4.3 India Market Deep Dive</w:t>
      </w:r>
    </w:p>
    <w:p>
      <w:pPr>
        <w:spacing w:after="80" w:before="80"/>
        <w:jc w:val="both"/>
      </w:pPr>
      <w:r>
        <w:rPr>
          <w:color w:val="1E293B"/>
          <w:sz w:val="22"/>
          <w:szCs w:val="22"/>
        </w:rPr>
        <w:t xml:space="preserve">India is CertXchange's primary launch market, and for compelling reasons. India has one of the world's most active and rapidly growing communities of learners, builders, and organizers — making it an ideal proving ground for a community-first credential platform.</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1E40AF" w:color="auto" w:val="clear"/>
            <w:tcMar>
              <w:top w:type="dxa" w:w="120"/>
              <w:left w:type="dxa" w:w="180"/>
              <w:bottom w:type="dxa" w:w="120"/>
              <w:right w:type="dxa" w:w="180"/>
            </w:tcMar>
          </w:tcPr>
          <w:p>
            <w:r>
              <w:rPr>
                <w:b/>
                <w:bCs/>
                <w:color w:val="FFFFFF"/>
                <w:sz w:val="20"/>
                <w:szCs w:val="20"/>
              </w:rPr>
              <w:t xml:space="preserve">Metric</w:t>
            </w:r>
          </w:p>
        </w:tc>
        <w:tc>
          <w:tcPr>
            <w:tcW w:type="dxa" w:w="2000"/>
            <w:shd w:fill="1E40AF" w:color="auto" w:val="clear"/>
            <w:tcMar>
              <w:top w:type="dxa" w:w="120"/>
              <w:left w:type="dxa" w:w="180"/>
              <w:bottom w:type="dxa" w:w="120"/>
              <w:right w:type="dxa" w:w="180"/>
            </w:tcMar>
          </w:tcPr>
          <w:p>
            <w:r>
              <w:rPr>
                <w:b/>
                <w:bCs/>
                <w:color w:val="FFFFFF"/>
                <w:sz w:val="20"/>
                <w:szCs w:val="20"/>
              </w:rPr>
              <w:t xml:space="preserve">Data Point</w:t>
            </w:r>
          </w:p>
        </w:tc>
        <w:tc>
          <w:tcPr>
            <w:tcW w:type="dxa" w:w="4500"/>
            <w:shd w:fill="1E40AF" w:color="auto" w:val="clear"/>
            <w:tcMar>
              <w:top w:type="dxa" w:w="120"/>
              <w:left w:type="dxa" w:w="180"/>
              <w:bottom w:type="dxa" w:w="120"/>
              <w:right w:type="dxa" w:w="180"/>
            </w:tcMar>
          </w:tcPr>
          <w:p>
            <w:r>
              <w:rPr>
                <w:b/>
                <w:bCs/>
                <w:color w:val="FFFFFF"/>
                <w:sz w:val="20"/>
                <w:szCs w:val="20"/>
              </w:rPr>
              <w:t xml:space="preserve">Source/Context</w:t>
            </w:r>
          </w:p>
        </w:tc>
      </w:tr>
      <w:tr>
        <w:tc>
          <w:tcPr>
            <w:tcW w:type="dxa" w:w="2500"/>
            <w:shd w:fill="FFFFFF" w:color="auto" w:val="clear"/>
            <w:tcMar>
              <w:top w:type="dxa" w:w="100"/>
              <w:left w:type="dxa" w:w="180"/>
              <w:bottom w:type="dxa" w:w="100"/>
              <w:right w:type="dxa" w:w="180"/>
            </w:tcMar>
          </w:tcPr>
          <w:p>
            <w:r>
              <w:rPr>
                <w:color w:val="1E293B"/>
                <w:sz w:val="20"/>
                <w:szCs w:val="20"/>
              </w:rPr>
              <w:t xml:space="preserve">College Students</w:t>
            </w:r>
          </w:p>
        </w:tc>
        <w:tc>
          <w:tcPr>
            <w:tcW w:type="dxa" w:w="2000"/>
            <w:shd w:fill="FFFFFF" w:color="auto" w:val="clear"/>
            <w:tcMar>
              <w:top w:type="dxa" w:w="100"/>
              <w:left w:type="dxa" w:w="180"/>
              <w:bottom w:type="dxa" w:w="100"/>
              <w:right w:type="dxa" w:w="180"/>
            </w:tcMar>
          </w:tcPr>
          <w:p>
            <w:r>
              <w:rPr>
                <w:color w:val="1E293B"/>
                <w:sz w:val="20"/>
                <w:szCs w:val="20"/>
              </w:rPr>
              <w:t xml:space="preserve">40 Million+</w:t>
            </w:r>
          </w:p>
        </w:tc>
        <w:tc>
          <w:tcPr>
            <w:tcW w:type="dxa" w:w="4500"/>
            <w:shd w:fill="FFFFFF" w:color="auto" w:val="clear"/>
            <w:tcMar>
              <w:top w:type="dxa" w:w="100"/>
              <w:left w:type="dxa" w:w="180"/>
              <w:bottom w:type="dxa" w:w="100"/>
              <w:right w:type="dxa" w:w="180"/>
            </w:tcMar>
          </w:tcPr>
          <w:p>
            <w:r>
              <w:rPr>
                <w:color w:val="1E293B"/>
                <w:sz w:val="20"/>
                <w:szCs w:val="20"/>
              </w:rPr>
              <w:t xml:space="preserve">India has the world's 2nd largest higher education system</w:t>
            </w:r>
          </w:p>
        </w:tc>
      </w:tr>
      <w:tr>
        <w:tc>
          <w:tcPr>
            <w:tcW w:type="dxa" w:w="2500"/>
            <w:shd w:fill="F1F5F9" w:color="auto" w:val="clear"/>
            <w:tcMar>
              <w:top w:type="dxa" w:w="100"/>
              <w:left w:type="dxa" w:w="180"/>
              <w:bottom w:type="dxa" w:w="100"/>
              <w:right w:type="dxa" w:w="180"/>
            </w:tcMar>
          </w:tcPr>
          <w:p>
            <w:r>
              <w:rPr>
                <w:color w:val="1E293B"/>
                <w:sz w:val="20"/>
                <w:szCs w:val="20"/>
              </w:rPr>
              <w:t xml:space="preserve">Annual Hackathons</w:t>
            </w:r>
          </w:p>
        </w:tc>
        <w:tc>
          <w:tcPr>
            <w:tcW w:type="dxa" w:w="2000"/>
            <w:shd w:fill="F1F5F9" w:color="auto" w:val="clear"/>
            <w:tcMar>
              <w:top w:type="dxa" w:w="100"/>
              <w:left w:type="dxa" w:w="180"/>
              <w:bottom w:type="dxa" w:w="100"/>
              <w:right w:type="dxa" w:w="180"/>
            </w:tcMar>
          </w:tcPr>
          <w:p>
            <w:r>
              <w:rPr>
                <w:color w:val="1E293B"/>
                <w:sz w:val="20"/>
                <w:szCs w:val="20"/>
              </w:rPr>
              <w:t xml:space="preserve">2,000+</w:t>
            </w:r>
          </w:p>
        </w:tc>
        <w:tc>
          <w:tcPr>
            <w:tcW w:type="dxa" w:w="4500"/>
            <w:shd w:fill="F1F5F9" w:color="auto" w:val="clear"/>
            <w:tcMar>
              <w:top w:type="dxa" w:w="100"/>
              <w:left w:type="dxa" w:w="180"/>
              <w:bottom w:type="dxa" w:w="100"/>
              <w:right w:type="dxa" w:w="180"/>
            </w:tcMar>
          </w:tcPr>
          <w:p>
            <w:r>
              <w:rPr>
                <w:color w:val="1E293B"/>
                <w:sz w:val="20"/>
                <w:szCs w:val="20"/>
              </w:rPr>
              <w:t xml:space="preserve">India hosts one of the highest hackathon densities per capita globally</w:t>
            </w:r>
          </w:p>
        </w:tc>
      </w:tr>
      <w:tr>
        <w:tc>
          <w:tcPr>
            <w:tcW w:type="dxa" w:w="2500"/>
            <w:shd w:fill="FFFFFF" w:color="auto" w:val="clear"/>
            <w:tcMar>
              <w:top w:type="dxa" w:w="100"/>
              <w:left w:type="dxa" w:w="180"/>
              <w:bottom w:type="dxa" w:w="100"/>
              <w:right w:type="dxa" w:w="180"/>
            </w:tcMar>
          </w:tcPr>
          <w:p>
            <w:r>
              <w:rPr>
                <w:color w:val="1E293B"/>
                <w:sz w:val="20"/>
                <w:szCs w:val="20"/>
              </w:rPr>
              <w:t xml:space="preserve">EdTech Users</w:t>
            </w:r>
          </w:p>
        </w:tc>
        <w:tc>
          <w:tcPr>
            <w:tcW w:type="dxa" w:w="2000"/>
            <w:shd w:fill="FFFFFF" w:color="auto" w:val="clear"/>
            <w:tcMar>
              <w:top w:type="dxa" w:w="100"/>
              <w:left w:type="dxa" w:w="180"/>
              <w:bottom w:type="dxa" w:w="100"/>
              <w:right w:type="dxa" w:w="180"/>
            </w:tcMar>
          </w:tcPr>
          <w:p>
            <w:r>
              <w:rPr>
                <w:color w:val="1E293B"/>
                <w:sz w:val="20"/>
                <w:szCs w:val="20"/>
              </w:rPr>
              <w:t xml:space="preserve">96 Million active</w:t>
            </w:r>
          </w:p>
        </w:tc>
        <w:tc>
          <w:tcPr>
            <w:tcW w:type="dxa" w:w="4500"/>
            <w:shd w:fill="FFFFFF" w:color="auto" w:val="clear"/>
            <w:tcMar>
              <w:top w:type="dxa" w:w="100"/>
              <w:left w:type="dxa" w:w="180"/>
              <w:bottom w:type="dxa" w:w="100"/>
              <w:right w:type="dxa" w:w="180"/>
            </w:tcMar>
          </w:tcPr>
          <w:p>
            <w:r>
              <w:rPr>
                <w:color w:val="1E293B"/>
                <w:sz w:val="20"/>
                <w:szCs w:val="20"/>
              </w:rPr>
              <w:t xml:space="preserve">India's EdTech user base grew 5x between 2019–2024</w:t>
            </w:r>
          </w:p>
        </w:tc>
      </w:tr>
      <w:tr>
        <w:tc>
          <w:tcPr>
            <w:tcW w:type="dxa" w:w="2500"/>
            <w:shd w:fill="F1F5F9" w:color="auto" w:val="clear"/>
            <w:tcMar>
              <w:top w:type="dxa" w:w="100"/>
              <w:left w:type="dxa" w:w="180"/>
              <w:bottom w:type="dxa" w:w="100"/>
              <w:right w:type="dxa" w:w="180"/>
            </w:tcMar>
          </w:tcPr>
          <w:p>
            <w:r>
              <w:rPr>
                <w:color w:val="1E293B"/>
                <w:sz w:val="20"/>
                <w:szCs w:val="20"/>
              </w:rPr>
              <w:t xml:space="preserve">EdTech Market Size</w:t>
            </w:r>
          </w:p>
        </w:tc>
        <w:tc>
          <w:tcPr>
            <w:tcW w:type="dxa" w:w="2000"/>
            <w:shd w:fill="F1F5F9" w:color="auto" w:val="clear"/>
            <w:tcMar>
              <w:top w:type="dxa" w:w="100"/>
              <w:left w:type="dxa" w:w="180"/>
              <w:bottom w:type="dxa" w:w="100"/>
              <w:right w:type="dxa" w:w="180"/>
            </w:tcMar>
          </w:tcPr>
          <w:p>
            <w:r>
              <w:rPr>
                <w:color w:val="1E293B"/>
                <w:sz w:val="20"/>
                <w:szCs w:val="20"/>
              </w:rPr>
              <w:t xml:space="preserve">$6 Billion (2024)</w:t>
            </w:r>
          </w:p>
        </w:tc>
        <w:tc>
          <w:tcPr>
            <w:tcW w:type="dxa" w:w="4500"/>
            <w:shd w:fill="F1F5F9" w:color="auto" w:val="clear"/>
            <w:tcMar>
              <w:top w:type="dxa" w:w="100"/>
              <w:left w:type="dxa" w:w="180"/>
              <w:bottom w:type="dxa" w:w="100"/>
              <w:right w:type="dxa" w:w="180"/>
            </w:tcMar>
          </w:tcPr>
          <w:p>
            <w:r>
              <w:rPr>
                <w:color w:val="1E293B"/>
                <w:sz w:val="20"/>
                <w:szCs w:val="20"/>
              </w:rPr>
              <w:t xml:space="preserve">India is the 3rd largest EdTech market globally, after US and China</w:t>
            </w:r>
          </w:p>
        </w:tc>
      </w:tr>
      <w:tr>
        <w:tc>
          <w:tcPr>
            <w:tcW w:type="dxa" w:w="2500"/>
            <w:shd w:fill="FFFFFF" w:color="auto" w:val="clear"/>
            <w:tcMar>
              <w:top w:type="dxa" w:w="100"/>
              <w:left w:type="dxa" w:w="180"/>
              <w:bottom w:type="dxa" w:w="100"/>
              <w:right w:type="dxa" w:w="180"/>
            </w:tcMar>
          </w:tcPr>
          <w:p>
            <w:r>
              <w:rPr>
                <w:color w:val="1E293B"/>
                <w:sz w:val="20"/>
                <w:szCs w:val="20"/>
              </w:rPr>
              <w:t xml:space="preserve">Registered Startups</w:t>
            </w:r>
          </w:p>
        </w:tc>
        <w:tc>
          <w:tcPr>
            <w:tcW w:type="dxa" w:w="2000"/>
            <w:shd w:fill="FFFFFF" w:color="auto" w:val="clear"/>
            <w:tcMar>
              <w:top w:type="dxa" w:w="100"/>
              <w:left w:type="dxa" w:w="180"/>
              <w:bottom w:type="dxa" w:w="100"/>
              <w:right w:type="dxa" w:w="180"/>
            </w:tcMar>
          </w:tcPr>
          <w:p>
            <w:r>
              <w:rPr>
                <w:color w:val="1E293B"/>
                <w:sz w:val="20"/>
                <w:szCs w:val="20"/>
              </w:rPr>
              <w:t xml:space="preserve">110,000+</w:t>
            </w:r>
          </w:p>
        </w:tc>
        <w:tc>
          <w:tcPr>
            <w:tcW w:type="dxa" w:w="4500"/>
            <w:shd w:fill="FFFFFF" w:color="auto" w:val="clear"/>
            <w:tcMar>
              <w:top w:type="dxa" w:w="100"/>
              <w:left w:type="dxa" w:w="180"/>
              <w:bottom w:type="dxa" w:w="100"/>
              <w:right w:type="dxa" w:w="180"/>
            </w:tcMar>
          </w:tcPr>
          <w:p>
            <w:r>
              <w:rPr>
                <w:color w:val="1E293B"/>
                <w:sz w:val="20"/>
                <w:szCs w:val="20"/>
              </w:rPr>
              <w:t xml:space="preserve">DPIIT-recognized startups as of 2024, many running training programs</w:t>
            </w:r>
          </w:p>
        </w:tc>
      </w:tr>
      <w:tr>
        <w:tc>
          <w:tcPr>
            <w:tcW w:type="dxa" w:w="2500"/>
            <w:shd w:fill="F1F5F9" w:color="auto" w:val="clear"/>
            <w:tcMar>
              <w:top w:type="dxa" w:w="100"/>
              <w:left w:type="dxa" w:w="180"/>
              <w:bottom w:type="dxa" w:w="100"/>
              <w:right w:type="dxa" w:w="180"/>
            </w:tcMar>
          </w:tcPr>
          <w:p>
            <w:r>
              <w:rPr>
                <w:color w:val="1E293B"/>
                <w:sz w:val="20"/>
                <w:szCs w:val="20"/>
              </w:rPr>
              <w:t xml:space="preserve">Tech Communities</w:t>
            </w:r>
          </w:p>
        </w:tc>
        <w:tc>
          <w:tcPr>
            <w:tcW w:type="dxa" w:w="2000"/>
            <w:shd w:fill="F1F5F9" w:color="auto" w:val="clear"/>
            <w:tcMar>
              <w:top w:type="dxa" w:w="100"/>
              <w:left w:type="dxa" w:w="180"/>
              <w:bottom w:type="dxa" w:w="100"/>
              <w:right w:type="dxa" w:w="180"/>
            </w:tcMar>
          </w:tcPr>
          <w:p>
            <w:r>
              <w:rPr>
                <w:color w:val="1E293B"/>
                <w:sz w:val="20"/>
                <w:szCs w:val="20"/>
              </w:rPr>
              <w:t xml:space="preserve">500+</w:t>
            </w:r>
          </w:p>
        </w:tc>
        <w:tc>
          <w:tcPr>
            <w:tcW w:type="dxa" w:w="4500"/>
            <w:shd w:fill="F1F5F9" w:color="auto" w:val="clear"/>
            <w:tcMar>
              <w:top w:type="dxa" w:w="100"/>
              <w:left w:type="dxa" w:w="180"/>
              <w:bottom w:type="dxa" w:w="100"/>
              <w:right w:type="dxa" w:w="180"/>
            </w:tcMar>
          </w:tcPr>
          <w:p>
            <w:r>
              <w:rPr>
                <w:color w:val="1E293B"/>
                <w:sz w:val="20"/>
                <w:szCs w:val="20"/>
              </w:rPr>
              <w:t xml:space="preserve">Active developer communities, coding clubs, and bootcamp providers</w:t>
            </w:r>
          </w:p>
        </w:tc>
      </w:tr>
      <w:tr>
        <w:tc>
          <w:tcPr>
            <w:tcW w:type="dxa" w:w="2500"/>
            <w:shd w:fill="FFFFFF" w:color="auto" w:val="clear"/>
            <w:tcMar>
              <w:top w:type="dxa" w:w="100"/>
              <w:left w:type="dxa" w:w="180"/>
              <w:bottom w:type="dxa" w:w="100"/>
              <w:right w:type="dxa" w:w="180"/>
            </w:tcMar>
          </w:tcPr>
          <w:p>
            <w:r>
              <w:rPr>
                <w:color w:val="1E293B"/>
                <w:sz w:val="20"/>
                <w:szCs w:val="20"/>
              </w:rPr>
              <w:t xml:space="preserve">LinkedIn Users (India)</w:t>
            </w:r>
          </w:p>
        </w:tc>
        <w:tc>
          <w:tcPr>
            <w:tcW w:type="dxa" w:w="2000"/>
            <w:shd w:fill="FFFFFF" w:color="auto" w:val="clear"/>
            <w:tcMar>
              <w:top w:type="dxa" w:w="100"/>
              <w:left w:type="dxa" w:w="180"/>
              <w:bottom w:type="dxa" w:w="100"/>
              <w:right w:type="dxa" w:w="180"/>
            </w:tcMar>
          </w:tcPr>
          <w:p>
            <w:r>
              <w:rPr>
                <w:color w:val="1E293B"/>
                <w:sz w:val="20"/>
                <w:szCs w:val="20"/>
              </w:rPr>
              <w:t xml:space="preserve">120 Million</w:t>
            </w:r>
          </w:p>
        </w:tc>
        <w:tc>
          <w:tcPr>
            <w:tcW w:type="dxa" w:w="4500"/>
            <w:shd w:fill="FFFFFF" w:color="auto" w:val="clear"/>
            <w:tcMar>
              <w:top w:type="dxa" w:w="100"/>
              <w:left w:type="dxa" w:w="180"/>
              <w:bottom w:type="dxa" w:w="100"/>
              <w:right w:type="dxa" w:w="180"/>
            </w:tcMar>
          </w:tcPr>
          <w:p>
            <w:r>
              <w:rPr>
                <w:color w:val="1E293B"/>
                <w:sz w:val="20"/>
                <w:szCs w:val="20"/>
              </w:rPr>
              <w:t xml:space="preserve">High platform awareness makes credential sharing behavior familiar</w:t>
            </w:r>
          </w:p>
        </w:tc>
      </w:tr>
      <w:tr>
        <w:tc>
          <w:tcPr>
            <w:tcW w:type="dxa" w:w="2500"/>
            <w:shd w:fill="F1F5F9" w:color="auto" w:val="clear"/>
            <w:tcMar>
              <w:top w:type="dxa" w:w="100"/>
              <w:left w:type="dxa" w:w="180"/>
              <w:bottom w:type="dxa" w:w="100"/>
              <w:right w:type="dxa" w:w="180"/>
            </w:tcMar>
          </w:tcPr>
          <w:p>
            <w:r>
              <w:rPr>
                <w:color w:val="1E293B"/>
                <w:sz w:val="20"/>
                <w:szCs w:val="20"/>
              </w:rPr>
              <w:t xml:space="preserve">Smartphone Penetration</w:t>
            </w:r>
          </w:p>
        </w:tc>
        <w:tc>
          <w:tcPr>
            <w:tcW w:type="dxa" w:w="2000"/>
            <w:shd w:fill="F1F5F9" w:color="auto" w:val="clear"/>
            <w:tcMar>
              <w:top w:type="dxa" w:w="100"/>
              <w:left w:type="dxa" w:w="180"/>
              <w:bottom w:type="dxa" w:w="100"/>
              <w:right w:type="dxa" w:w="180"/>
            </w:tcMar>
          </w:tcPr>
          <w:p>
            <w:r>
              <w:rPr>
                <w:color w:val="1E293B"/>
                <w:sz w:val="20"/>
                <w:szCs w:val="20"/>
              </w:rPr>
              <w:t xml:space="preserve">820 Million users</w:t>
            </w:r>
          </w:p>
        </w:tc>
        <w:tc>
          <w:tcPr>
            <w:tcW w:type="dxa" w:w="4500"/>
            <w:shd w:fill="F1F5F9" w:color="auto" w:val="clear"/>
            <w:tcMar>
              <w:top w:type="dxa" w:w="100"/>
              <w:left w:type="dxa" w:w="180"/>
              <w:bottom w:type="dxa" w:w="100"/>
              <w:right w:type="dxa" w:w="180"/>
            </w:tcMar>
          </w:tcPr>
          <w:p>
            <w:r>
              <w:rPr>
                <w:color w:val="1E293B"/>
                <w:sz w:val="20"/>
                <w:szCs w:val="20"/>
              </w:rPr>
              <w:t xml:space="preserve">Mobile-first behavior supports WhatsApp community and PWA strategy</w:t>
            </w:r>
          </w:p>
        </w:tc>
      </w:tr>
    </w:tbl>
    <w:p>
      <w:pPr>
        <w:spacing w:after="60" w:before="100"/>
      </w:pPr>
    </w:p>
    <w:p>
      <w:pPr>
        <w:pStyle w:val="Heading2"/>
        <w:spacing w:after="160" w:before="380"/>
      </w:pPr>
      <w:r>
        <w:t xml:space="preserve">4.4 Target Market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0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Segment</w:t>
            </w:r>
          </w:p>
        </w:tc>
        <w:tc>
          <w:tcPr>
            <w:tcW w:type="dxa" w:w="28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200"/>
            <w:shd w:fill="1E40AF" w:color="auto" w:val="clear"/>
            <w:tcMar>
              <w:top w:type="dxa" w:w="120"/>
              <w:left w:type="dxa" w:w="180"/>
              <w:bottom w:type="dxa" w:w="120"/>
              <w:right w:type="dxa" w:w="180"/>
            </w:tcMar>
          </w:tcPr>
          <w:p>
            <w:r>
              <w:rPr>
                <w:b/>
                <w:bCs/>
                <w:color w:val="FFFFFF"/>
                <w:sz w:val="20"/>
                <w:szCs w:val="20"/>
              </w:rPr>
              <w:t xml:space="preserve">Size</w:t>
            </w:r>
          </w:p>
        </w:tc>
        <w:tc>
          <w:tcPr>
            <w:tcW w:type="dxa" w:w="2000"/>
            <w:shd w:fill="1E40AF" w:color="auto" w:val="clear"/>
            <w:tcMar>
              <w:top w:type="dxa" w:w="120"/>
              <w:left w:type="dxa" w:w="180"/>
              <w:bottom w:type="dxa" w:w="120"/>
              <w:right w:type="dxa" w:w="180"/>
            </w:tcMar>
          </w:tcPr>
          <w:p>
            <w:r>
              <w:rPr>
                <w:b/>
                <w:bCs/>
                <w:color w:val="FFFFFF"/>
                <w:sz w:val="20"/>
                <w:szCs w:val="20"/>
              </w:rPr>
              <w:t xml:space="preserve">Priority</w:t>
            </w:r>
          </w:p>
        </w:tc>
      </w:tr>
      <w:tr>
        <w:tc>
          <w:tcPr>
            <w:tcW w:type="dxa" w:w="2000"/>
            <w:shd w:fill="FFFFFF" w:color="auto" w:val="clear"/>
            <w:tcMar>
              <w:top w:type="dxa" w:w="100"/>
              <w:left w:type="dxa" w:w="180"/>
              <w:bottom w:type="dxa" w:w="100"/>
              <w:right w:type="dxa" w:w="180"/>
            </w:tcMar>
          </w:tcPr>
          <w:p>
            <w:r>
              <w:rPr>
                <w:color w:val="1E293B"/>
                <w:sz w:val="20"/>
                <w:szCs w:val="20"/>
              </w:rPr>
              <w:t xml:space="preserve">Student Tech Communities</w:t>
            </w:r>
          </w:p>
        </w:tc>
        <w:tc>
          <w:tcPr>
            <w:tcW w:type="dxa" w:w="2800"/>
            <w:shd w:fill="FFFFFF" w:color="auto" w:val="clear"/>
            <w:tcMar>
              <w:top w:type="dxa" w:w="100"/>
              <w:left w:type="dxa" w:w="180"/>
              <w:bottom w:type="dxa" w:w="100"/>
              <w:right w:type="dxa" w:w="180"/>
            </w:tcMar>
          </w:tcPr>
          <w:p>
            <w:r>
              <w:rPr>
                <w:color w:val="1E293B"/>
                <w:sz w:val="20"/>
                <w:szCs w:val="20"/>
              </w:rPr>
              <w:t xml:space="preserve">College coding clubs, IEEE chapters, developer groups</w:t>
            </w:r>
          </w:p>
        </w:tc>
        <w:tc>
          <w:tcPr>
            <w:tcW w:type="dxa" w:w="2200"/>
            <w:shd w:fill="FFFFFF" w:color="auto" w:val="clear"/>
            <w:tcMar>
              <w:top w:type="dxa" w:w="100"/>
              <w:left w:type="dxa" w:w="180"/>
              <w:bottom w:type="dxa" w:w="100"/>
              <w:right w:type="dxa" w:w="180"/>
            </w:tcMar>
          </w:tcPr>
          <w:p>
            <w:r>
              <w:rPr>
                <w:color w:val="1E293B"/>
                <w:sz w:val="20"/>
                <w:szCs w:val="20"/>
              </w:rPr>
              <w:t xml:space="preserve">5,000+ communities in India alone</w:t>
            </w:r>
          </w:p>
        </w:tc>
        <w:tc>
          <w:tcPr>
            <w:tcW w:type="dxa" w:w="2000"/>
            <w:shd w:fill="FFFFFF" w:color="auto" w:val="clear"/>
            <w:tcMar>
              <w:top w:type="dxa" w:w="100"/>
              <w:left w:type="dxa" w:w="180"/>
              <w:bottom w:type="dxa" w:w="100"/>
              <w:right w:type="dxa" w:w="180"/>
            </w:tcMar>
          </w:tcPr>
          <w:p>
            <w:r>
              <w:rPr>
                <w:color w:val="1E293B"/>
                <w:sz w:val="20"/>
                <w:szCs w:val="20"/>
              </w:rPr>
              <w:t xml:space="preserve">Tier 1 — Primary</w:t>
            </w:r>
          </w:p>
        </w:tc>
      </w:tr>
      <w:tr>
        <w:tc>
          <w:tcPr>
            <w:tcW w:type="dxa" w:w="2000"/>
            <w:shd w:fill="F1F5F9" w:color="auto" w:val="clear"/>
            <w:tcMar>
              <w:top w:type="dxa" w:w="100"/>
              <w:left w:type="dxa" w:w="180"/>
              <w:bottom w:type="dxa" w:w="100"/>
              <w:right w:type="dxa" w:w="180"/>
            </w:tcMar>
          </w:tcPr>
          <w:p>
            <w:r>
              <w:rPr>
                <w:color w:val="1E293B"/>
                <w:sz w:val="20"/>
                <w:szCs w:val="20"/>
              </w:rPr>
              <w:t xml:space="preserve">Hackathon Organizers</w:t>
            </w:r>
          </w:p>
        </w:tc>
        <w:tc>
          <w:tcPr>
            <w:tcW w:type="dxa" w:w="2800"/>
            <w:shd w:fill="F1F5F9" w:color="auto" w:val="clear"/>
            <w:tcMar>
              <w:top w:type="dxa" w:w="100"/>
              <w:left w:type="dxa" w:w="180"/>
              <w:bottom w:type="dxa" w:w="100"/>
              <w:right w:type="dxa" w:w="180"/>
            </w:tcMar>
          </w:tcPr>
          <w:p>
            <w:r>
              <w:rPr>
                <w:color w:val="1E293B"/>
                <w:sz w:val="20"/>
                <w:szCs w:val="20"/>
              </w:rPr>
              <w:t xml:space="preserve">Internal and external hackathon organizers at companies and colleges</w:t>
            </w:r>
          </w:p>
        </w:tc>
        <w:tc>
          <w:tcPr>
            <w:tcW w:type="dxa" w:w="2200"/>
            <w:shd w:fill="F1F5F9" w:color="auto" w:val="clear"/>
            <w:tcMar>
              <w:top w:type="dxa" w:w="100"/>
              <w:left w:type="dxa" w:w="180"/>
              <w:bottom w:type="dxa" w:w="100"/>
              <w:right w:type="dxa" w:w="180"/>
            </w:tcMar>
          </w:tcPr>
          <w:p>
            <w:r>
              <w:rPr>
                <w:color w:val="1E293B"/>
                <w:sz w:val="20"/>
                <w:szCs w:val="20"/>
              </w:rPr>
              <w:t xml:space="preserve">2,000+ events/year in India</w:t>
            </w:r>
          </w:p>
        </w:tc>
        <w:tc>
          <w:tcPr>
            <w:tcW w:type="dxa" w:w="2000"/>
            <w:shd w:fill="F1F5F9" w:color="auto" w:val="clear"/>
            <w:tcMar>
              <w:top w:type="dxa" w:w="100"/>
              <w:left w:type="dxa" w:w="180"/>
              <w:bottom w:type="dxa" w:w="100"/>
              <w:right w:type="dxa" w:w="180"/>
            </w:tcMar>
          </w:tcPr>
          <w:p>
            <w:r>
              <w:rPr>
                <w:color w:val="1E293B"/>
                <w:sz w:val="20"/>
                <w:szCs w:val="20"/>
              </w:rPr>
              <w:t xml:space="preserve">Tier 1 — Primary</w:t>
            </w:r>
          </w:p>
        </w:tc>
      </w:tr>
      <w:tr>
        <w:tc>
          <w:tcPr>
            <w:tcW w:type="dxa" w:w="2000"/>
            <w:shd w:fill="FFFFFF" w:color="auto" w:val="clear"/>
            <w:tcMar>
              <w:top w:type="dxa" w:w="100"/>
              <w:left w:type="dxa" w:w="180"/>
              <w:bottom w:type="dxa" w:w="100"/>
              <w:right w:type="dxa" w:w="180"/>
            </w:tcMar>
          </w:tcPr>
          <w:p>
            <w:r>
              <w:rPr>
                <w:color w:val="1E293B"/>
                <w:sz w:val="20"/>
                <w:szCs w:val="20"/>
              </w:rPr>
              <w:t xml:space="preserve">Bootcamps &amp; Skill Providers</w:t>
            </w:r>
          </w:p>
        </w:tc>
        <w:tc>
          <w:tcPr>
            <w:tcW w:type="dxa" w:w="2800"/>
            <w:shd w:fill="FFFFFF" w:color="auto" w:val="clear"/>
            <w:tcMar>
              <w:top w:type="dxa" w:w="100"/>
              <w:left w:type="dxa" w:w="180"/>
              <w:bottom w:type="dxa" w:w="100"/>
              <w:right w:type="dxa" w:w="180"/>
            </w:tcMar>
          </w:tcPr>
          <w:p>
            <w:r>
              <w:rPr>
                <w:color w:val="1E293B"/>
                <w:sz w:val="20"/>
                <w:szCs w:val="20"/>
              </w:rPr>
              <w:t xml:space="preserve">Coding bootcamps, design schools, data science programs</w:t>
            </w:r>
          </w:p>
        </w:tc>
        <w:tc>
          <w:tcPr>
            <w:tcW w:type="dxa" w:w="2200"/>
            <w:shd w:fill="FFFFFF" w:color="auto" w:val="clear"/>
            <w:tcMar>
              <w:top w:type="dxa" w:w="100"/>
              <w:left w:type="dxa" w:w="180"/>
              <w:bottom w:type="dxa" w:w="100"/>
              <w:right w:type="dxa" w:w="180"/>
            </w:tcMar>
          </w:tcPr>
          <w:p>
            <w:r>
              <w:rPr>
                <w:color w:val="1E293B"/>
                <w:sz w:val="20"/>
                <w:szCs w:val="20"/>
              </w:rPr>
              <w:t xml:space="preserve">500+ providers in India</w:t>
            </w:r>
          </w:p>
        </w:tc>
        <w:tc>
          <w:tcPr>
            <w:tcW w:type="dxa" w:w="2000"/>
            <w:shd w:fill="FFFFFF" w:color="auto" w:val="clear"/>
            <w:tcMar>
              <w:top w:type="dxa" w:w="100"/>
              <w:left w:type="dxa" w:w="180"/>
              <w:bottom w:type="dxa" w:w="100"/>
              <w:right w:type="dxa" w:w="180"/>
            </w:tcMar>
          </w:tcPr>
          <w:p>
            <w:r>
              <w:rPr>
                <w:color w:val="1E293B"/>
                <w:sz w:val="20"/>
                <w:szCs w:val="20"/>
              </w:rPr>
              <w:t xml:space="preserve">Tier 1 — Primary</w:t>
            </w:r>
          </w:p>
        </w:tc>
      </w:tr>
      <w:tr>
        <w:tc>
          <w:tcPr>
            <w:tcW w:type="dxa" w:w="2000"/>
            <w:shd w:fill="F1F5F9" w:color="auto" w:val="clear"/>
            <w:tcMar>
              <w:top w:type="dxa" w:w="100"/>
              <w:left w:type="dxa" w:w="180"/>
              <w:bottom w:type="dxa" w:w="100"/>
              <w:right w:type="dxa" w:w="180"/>
            </w:tcMar>
          </w:tcPr>
          <w:p>
            <w:r>
              <w:rPr>
                <w:color w:val="1E293B"/>
                <w:sz w:val="20"/>
                <w:szCs w:val="20"/>
              </w:rPr>
              <w:t xml:space="preserve">Fellowship Programs</w:t>
            </w:r>
          </w:p>
        </w:tc>
        <w:tc>
          <w:tcPr>
            <w:tcW w:type="dxa" w:w="2800"/>
            <w:shd w:fill="F1F5F9" w:color="auto" w:val="clear"/>
            <w:tcMar>
              <w:top w:type="dxa" w:w="100"/>
              <w:left w:type="dxa" w:w="180"/>
              <w:bottom w:type="dxa" w:w="100"/>
              <w:right w:type="dxa" w:w="180"/>
            </w:tcMar>
          </w:tcPr>
          <w:p>
            <w:r>
              <w:rPr>
                <w:color w:val="1E293B"/>
                <w:sz w:val="20"/>
                <w:szCs w:val="20"/>
              </w:rPr>
              <w:t xml:space="preserve">Research fellowships, entrepreneurship programs, social impact fellowships</w:t>
            </w:r>
          </w:p>
        </w:tc>
        <w:tc>
          <w:tcPr>
            <w:tcW w:type="dxa" w:w="2200"/>
            <w:shd w:fill="F1F5F9" w:color="auto" w:val="clear"/>
            <w:tcMar>
              <w:top w:type="dxa" w:w="100"/>
              <w:left w:type="dxa" w:w="180"/>
              <w:bottom w:type="dxa" w:w="100"/>
              <w:right w:type="dxa" w:w="180"/>
            </w:tcMar>
          </w:tcPr>
          <w:p>
            <w:r>
              <w:rPr>
                <w:color w:val="1E293B"/>
                <w:sz w:val="20"/>
                <w:szCs w:val="20"/>
              </w:rPr>
              <w:t xml:space="preserve">200+ active programs</w:t>
            </w:r>
          </w:p>
        </w:tc>
        <w:tc>
          <w:tcPr>
            <w:tcW w:type="dxa" w:w="2000"/>
            <w:shd w:fill="F1F5F9" w:color="auto" w:val="clear"/>
            <w:tcMar>
              <w:top w:type="dxa" w:w="100"/>
              <w:left w:type="dxa" w:w="180"/>
              <w:bottom w:type="dxa" w:w="100"/>
              <w:right w:type="dxa" w:w="180"/>
            </w:tcMar>
          </w:tcPr>
          <w:p>
            <w:r>
              <w:rPr>
                <w:color w:val="1E293B"/>
                <w:sz w:val="20"/>
                <w:szCs w:val="20"/>
              </w:rPr>
              <w:t xml:space="preserve">Tier 2 — Secondary</w:t>
            </w:r>
          </w:p>
        </w:tc>
      </w:tr>
      <w:tr>
        <w:tc>
          <w:tcPr>
            <w:tcW w:type="dxa" w:w="2000"/>
            <w:shd w:fill="FFFFFF" w:color="auto" w:val="clear"/>
            <w:tcMar>
              <w:top w:type="dxa" w:w="100"/>
              <w:left w:type="dxa" w:w="180"/>
              <w:bottom w:type="dxa" w:w="100"/>
              <w:right w:type="dxa" w:w="180"/>
            </w:tcMar>
          </w:tcPr>
          <w:p>
            <w:r>
              <w:rPr>
                <w:color w:val="1E293B"/>
                <w:sz w:val="20"/>
                <w:szCs w:val="20"/>
              </w:rPr>
              <w:t xml:space="preserve">Corporate L&amp;D Teams</w:t>
            </w:r>
          </w:p>
        </w:tc>
        <w:tc>
          <w:tcPr>
            <w:tcW w:type="dxa" w:w="2800"/>
            <w:shd w:fill="FFFFFF" w:color="auto" w:val="clear"/>
            <w:tcMar>
              <w:top w:type="dxa" w:w="100"/>
              <w:left w:type="dxa" w:w="180"/>
              <w:bottom w:type="dxa" w:w="100"/>
              <w:right w:type="dxa" w:w="180"/>
            </w:tcMar>
          </w:tcPr>
          <w:p>
            <w:r>
              <w:rPr>
                <w:color w:val="1E293B"/>
                <w:sz w:val="20"/>
                <w:szCs w:val="20"/>
              </w:rPr>
              <w:t xml:space="preserve">HR and learning teams running internal training at companies</w:t>
            </w:r>
          </w:p>
        </w:tc>
        <w:tc>
          <w:tcPr>
            <w:tcW w:type="dxa" w:w="2200"/>
            <w:shd w:fill="FFFFFF" w:color="auto" w:val="clear"/>
            <w:tcMar>
              <w:top w:type="dxa" w:w="100"/>
              <w:left w:type="dxa" w:w="180"/>
              <w:bottom w:type="dxa" w:w="100"/>
              <w:right w:type="dxa" w:w="180"/>
            </w:tcMar>
          </w:tcPr>
          <w:p>
            <w:r>
              <w:rPr>
                <w:color w:val="1E293B"/>
                <w:sz w:val="20"/>
                <w:szCs w:val="20"/>
              </w:rPr>
              <w:t xml:space="preserve">50,000+ companies in India</w:t>
            </w:r>
          </w:p>
        </w:tc>
        <w:tc>
          <w:tcPr>
            <w:tcW w:type="dxa" w:w="2000"/>
            <w:shd w:fill="FFFFFF" w:color="auto" w:val="clear"/>
            <w:tcMar>
              <w:top w:type="dxa" w:w="100"/>
              <w:left w:type="dxa" w:w="180"/>
              <w:bottom w:type="dxa" w:w="100"/>
              <w:right w:type="dxa" w:w="180"/>
            </w:tcMar>
          </w:tcPr>
          <w:p>
            <w:r>
              <w:rPr>
                <w:color w:val="1E293B"/>
                <w:sz w:val="20"/>
                <w:szCs w:val="20"/>
              </w:rPr>
              <w:t xml:space="preserve">Tier 2 — Secondary</w:t>
            </w:r>
          </w:p>
        </w:tc>
      </w:tr>
      <w:tr>
        <w:tc>
          <w:tcPr>
            <w:tcW w:type="dxa" w:w="2000"/>
            <w:shd w:fill="F1F5F9" w:color="auto" w:val="clear"/>
            <w:tcMar>
              <w:top w:type="dxa" w:w="100"/>
              <w:left w:type="dxa" w:w="180"/>
              <w:bottom w:type="dxa" w:w="100"/>
              <w:right w:type="dxa" w:w="180"/>
            </w:tcMar>
          </w:tcPr>
          <w:p>
            <w:r>
              <w:rPr>
                <w:color w:val="1E293B"/>
                <w:sz w:val="20"/>
                <w:szCs w:val="20"/>
              </w:rPr>
              <w:t xml:space="preserve">Colleges &amp; Universities</w:t>
            </w:r>
          </w:p>
        </w:tc>
        <w:tc>
          <w:tcPr>
            <w:tcW w:type="dxa" w:w="2800"/>
            <w:shd w:fill="F1F5F9" w:color="auto" w:val="clear"/>
            <w:tcMar>
              <w:top w:type="dxa" w:w="100"/>
              <w:left w:type="dxa" w:w="180"/>
              <w:bottom w:type="dxa" w:w="100"/>
              <w:right w:type="dxa" w:w="180"/>
            </w:tcMar>
          </w:tcPr>
          <w:p>
            <w:r>
              <w:rPr>
                <w:color w:val="1E293B"/>
                <w:sz w:val="20"/>
                <w:szCs w:val="20"/>
              </w:rPr>
              <w:t xml:space="preserve">Academic institutions issuing certificates for extra-curricular activities</w:t>
            </w:r>
          </w:p>
        </w:tc>
        <w:tc>
          <w:tcPr>
            <w:tcW w:type="dxa" w:w="2200"/>
            <w:shd w:fill="F1F5F9" w:color="auto" w:val="clear"/>
            <w:tcMar>
              <w:top w:type="dxa" w:w="100"/>
              <w:left w:type="dxa" w:w="180"/>
              <w:bottom w:type="dxa" w:w="100"/>
              <w:right w:type="dxa" w:w="180"/>
            </w:tcMar>
          </w:tcPr>
          <w:p>
            <w:r>
              <w:rPr>
                <w:color w:val="1E293B"/>
                <w:sz w:val="20"/>
                <w:szCs w:val="20"/>
              </w:rPr>
              <w:t xml:space="preserve">40,000+ institutions in India</w:t>
            </w:r>
          </w:p>
        </w:tc>
        <w:tc>
          <w:tcPr>
            <w:tcW w:type="dxa" w:w="2000"/>
            <w:shd w:fill="F1F5F9" w:color="auto" w:val="clear"/>
            <w:tcMar>
              <w:top w:type="dxa" w:w="100"/>
              <w:left w:type="dxa" w:w="180"/>
              <w:bottom w:type="dxa" w:w="100"/>
              <w:right w:type="dxa" w:w="180"/>
            </w:tcMar>
          </w:tcPr>
          <w:p>
            <w:r>
              <w:rPr>
                <w:color w:val="1E293B"/>
                <w:sz w:val="20"/>
                <w:szCs w:val="20"/>
              </w:rPr>
              <w:t xml:space="preserve">Tier 3 — Long-term</w:t>
            </w:r>
          </w:p>
        </w:tc>
      </w:tr>
    </w:tbl>
    <w:p>
      <w:pPr>
        <w:spacing w:after="60" w:before="100"/>
      </w:pPr>
    </w:p>
    <w:p>
      <w:pPr>
        <w:pStyle w:val="Heading2"/>
        <w:spacing w:after="160" w:before="380"/>
      </w:pPr>
      <w:r>
        <w:t xml:space="preserve">4.5 Geographic Expansion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Region</w:t>
            </w:r>
          </w:p>
        </w:tc>
        <w:tc>
          <w:tcPr>
            <w:tcW w:type="dxa" w:w="1800"/>
            <w:shd w:fill="1E40AF" w:color="auto" w:val="clear"/>
            <w:tcMar>
              <w:top w:type="dxa" w:w="120"/>
              <w:left w:type="dxa" w:w="180"/>
              <w:bottom w:type="dxa" w:w="120"/>
              <w:right w:type="dxa" w:w="180"/>
            </w:tcMar>
          </w:tcPr>
          <w:p>
            <w:r>
              <w:rPr>
                <w:b/>
                <w:bCs/>
                <w:color w:val="FFFFFF"/>
                <w:sz w:val="20"/>
                <w:szCs w:val="20"/>
              </w:rPr>
              <w:t xml:space="preserve">Launch Priority</w:t>
            </w:r>
          </w:p>
        </w:tc>
        <w:tc>
          <w:tcPr>
            <w:tcW w:type="dxa" w:w="5200"/>
            <w:shd w:fill="1E40AF" w:color="auto" w:val="clear"/>
            <w:tcMar>
              <w:top w:type="dxa" w:w="120"/>
              <w:left w:type="dxa" w:w="180"/>
              <w:bottom w:type="dxa" w:w="120"/>
              <w:right w:type="dxa" w:w="180"/>
            </w:tcMar>
          </w:tcPr>
          <w:p>
            <w:r>
              <w:rPr>
                <w:b/>
                <w:bCs/>
                <w:color w:val="FFFFFF"/>
                <w:sz w:val="20"/>
                <w:szCs w:val="20"/>
              </w:rPr>
              <w:t xml:space="preserve">Key Rationale</w:t>
            </w:r>
          </w:p>
        </w:tc>
      </w:tr>
      <w:tr>
        <w:tc>
          <w:tcPr>
            <w:tcW w:type="dxa" w:w="2000"/>
            <w:shd w:fill="FFFFFF" w:color="auto" w:val="clear"/>
            <w:tcMar>
              <w:top w:type="dxa" w:w="100"/>
              <w:left w:type="dxa" w:w="180"/>
              <w:bottom w:type="dxa" w:w="100"/>
              <w:right w:type="dxa" w:w="180"/>
            </w:tcMar>
          </w:tcPr>
          <w:p>
            <w:r>
              <w:rPr>
                <w:color w:val="1E293B"/>
                <w:sz w:val="20"/>
                <w:szCs w:val="20"/>
              </w:rPr>
              <w:t xml:space="preserve">India</w:t>
            </w:r>
          </w:p>
        </w:tc>
        <w:tc>
          <w:tcPr>
            <w:tcW w:type="dxa" w:w="1800"/>
            <w:shd w:fill="FFFFFF" w:color="auto" w:val="clear"/>
            <w:tcMar>
              <w:top w:type="dxa" w:w="100"/>
              <w:left w:type="dxa" w:w="180"/>
              <w:bottom w:type="dxa" w:w="100"/>
              <w:right w:type="dxa" w:w="180"/>
            </w:tcMar>
          </w:tcPr>
          <w:p>
            <w:r>
              <w:rPr>
                <w:color w:val="1E293B"/>
                <w:sz w:val="20"/>
                <w:szCs w:val="20"/>
              </w:rPr>
              <w:t xml:space="preserve">Phase 1 (Now)</w:t>
            </w:r>
          </w:p>
        </w:tc>
        <w:tc>
          <w:tcPr>
            <w:tcW w:type="dxa" w:w="5200"/>
            <w:shd w:fill="FFFFFF" w:color="auto" w:val="clear"/>
            <w:tcMar>
              <w:top w:type="dxa" w:w="100"/>
              <w:left w:type="dxa" w:w="180"/>
              <w:bottom w:type="dxa" w:w="100"/>
              <w:right w:type="dxa" w:w="180"/>
            </w:tcMar>
          </w:tcPr>
          <w:p>
            <w:r>
              <w:rPr>
                <w:color w:val="1E293B"/>
                <w:sz w:val="20"/>
                <w:szCs w:val="20"/>
              </w:rPr>
              <w:t xml:space="preserve">Largest hackathon ecosystem, highest community density, EdTech-savvy users</w:t>
            </w:r>
          </w:p>
        </w:tc>
      </w:tr>
      <w:tr>
        <w:tc>
          <w:tcPr>
            <w:tcW w:type="dxa" w:w="2000"/>
            <w:shd w:fill="F1F5F9" w:color="auto" w:val="clear"/>
            <w:tcMar>
              <w:top w:type="dxa" w:w="100"/>
              <w:left w:type="dxa" w:w="180"/>
              <w:bottom w:type="dxa" w:w="100"/>
              <w:right w:type="dxa" w:w="180"/>
            </w:tcMar>
          </w:tcPr>
          <w:p>
            <w:r>
              <w:rPr>
                <w:color w:val="1E293B"/>
                <w:sz w:val="20"/>
                <w:szCs w:val="20"/>
              </w:rPr>
              <w:t xml:space="preserve">Southeast Asia</w:t>
            </w:r>
          </w:p>
        </w:tc>
        <w:tc>
          <w:tcPr>
            <w:tcW w:type="dxa" w:w="1800"/>
            <w:shd w:fill="F1F5F9" w:color="auto" w:val="clear"/>
            <w:tcMar>
              <w:top w:type="dxa" w:w="100"/>
              <w:left w:type="dxa" w:w="180"/>
              <w:bottom w:type="dxa" w:w="100"/>
              <w:right w:type="dxa" w:w="180"/>
            </w:tcMar>
          </w:tcPr>
          <w:p>
            <w:r>
              <w:rPr>
                <w:color w:val="1E293B"/>
                <w:sz w:val="20"/>
                <w:szCs w:val="20"/>
              </w:rPr>
              <w:t xml:space="preserve">Phase 2 (Year 2)</w:t>
            </w:r>
          </w:p>
        </w:tc>
        <w:tc>
          <w:tcPr>
            <w:tcW w:type="dxa" w:w="5200"/>
            <w:shd w:fill="F1F5F9" w:color="auto" w:val="clear"/>
            <w:tcMar>
              <w:top w:type="dxa" w:w="100"/>
              <w:left w:type="dxa" w:w="180"/>
              <w:bottom w:type="dxa" w:w="100"/>
              <w:right w:type="dxa" w:w="180"/>
            </w:tcMar>
          </w:tcPr>
          <w:p>
            <w:r>
              <w:rPr>
                <w:color w:val="1E293B"/>
                <w:sz w:val="20"/>
                <w:szCs w:val="20"/>
              </w:rPr>
              <w:t xml:space="preserve">Similar community profile; large student populations in Indonesia, Philippines, Vietnam</w:t>
            </w:r>
          </w:p>
        </w:tc>
      </w:tr>
      <w:tr>
        <w:tc>
          <w:tcPr>
            <w:tcW w:type="dxa" w:w="2000"/>
            <w:shd w:fill="FFFFFF" w:color="auto" w:val="clear"/>
            <w:tcMar>
              <w:top w:type="dxa" w:w="100"/>
              <w:left w:type="dxa" w:w="180"/>
              <w:bottom w:type="dxa" w:w="100"/>
              <w:right w:type="dxa" w:w="180"/>
            </w:tcMar>
          </w:tcPr>
          <w:p>
            <w:r>
              <w:rPr>
                <w:color w:val="1E293B"/>
                <w:sz w:val="20"/>
                <w:szCs w:val="20"/>
              </w:rPr>
              <w:t xml:space="preserve">MENA</w:t>
            </w:r>
          </w:p>
        </w:tc>
        <w:tc>
          <w:tcPr>
            <w:tcW w:type="dxa" w:w="1800"/>
            <w:shd w:fill="FFFFFF" w:color="auto" w:val="clear"/>
            <w:tcMar>
              <w:top w:type="dxa" w:w="100"/>
              <w:left w:type="dxa" w:w="180"/>
              <w:bottom w:type="dxa" w:w="100"/>
              <w:right w:type="dxa" w:w="180"/>
            </w:tcMar>
          </w:tcPr>
          <w:p>
            <w:r>
              <w:rPr>
                <w:color w:val="1E293B"/>
                <w:sz w:val="20"/>
                <w:szCs w:val="20"/>
              </w:rPr>
              <w:t xml:space="preserve">Phase 2 (Year 2)</w:t>
            </w:r>
          </w:p>
        </w:tc>
        <w:tc>
          <w:tcPr>
            <w:tcW w:type="dxa" w:w="5200"/>
            <w:shd w:fill="FFFFFF" w:color="auto" w:val="clear"/>
            <w:tcMar>
              <w:top w:type="dxa" w:w="100"/>
              <w:left w:type="dxa" w:w="180"/>
              <w:bottom w:type="dxa" w:w="100"/>
              <w:right w:type="dxa" w:w="180"/>
            </w:tcMar>
          </w:tcPr>
          <w:p>
            <w:r>
              <w:rPr>
                <w:color w:val="1E293B"/>
                <w:sz w:val="20"/>
                <w:szCs w:val="20"/>
              </w:rPr>
              <w:t xml:space="preserve">High government investment in workforce credentialing; UAE/Saudi Vision 2030</w:t>
            </w:r>
          </w:p>
        </w:tc>
      </w:tr>
      <w:tr>
        <w:tc>
          <w:tcPr>
            <w:tcW w:type="dxa" w:w="2000"/>
            <w:shd w:fill="F1F5F9" w:color="auto" w:val="clear"/>
            <w:tcMar>
              <w:top w:type="dxa" w:w="100"/>
              <w:left w:type="dxa" w:w="180"/>
              <w:bottom w:type="dxa" w:w="100"/>
              <w:right w:type="dxa" w:w="180"/>
            </w:tcMar>
          </w:tcPr>
          <w:p>
            <w:r>
              <w:rPr>
                <w:color w:val="1E293B"/>
                <w:sz w:val="20"/>
                <w:szCs w:val="20"/>
              </w:rPr>
              <w:t xml:space="preserve">Sub-Saharan Africa</w:t>
            </w:r>
          </w:p>
        </w:tc>
        <w:tc>
          <w:tcPr>
            <w:tcW w:type="dxa" w:w="1800"/>
            <w:shd w:fill="F1F5F9" w:color="auto" w:val="clear"/>
            <w:tcMar>
              <w:top w:type="dxa" w:w="100"/>
              <w:left w:type="dxa" w:w="180"/>
              <w:bottom w:type="dxa" w:w="100"/>
              <w:right w:type="dxa" w:w="180"/>
            </w:tcMar>
          </w:tcPr>
          <w:p>
            <w:r>
              <w:rPr>
                <w:color w:val="1E293B"/>
                <w:sz w:val="20"/>
                <w:szCs w:val="20"/>
              </w:rPr>
              <w:t xml:space="preserve">Phase 3 (Year 3)</w:t>
            </w:r>
          </w:p>
        </w:tc>
        <w:tc>
          <w:tcPr>
            <w:tcW w:type="dxa" w:w="5200"/>
            <w:shd w:fill="F1F5F9" w:color="auto" w:val="clear"/>
            <w:tcMar>
              <w:top w:type="dxa" w:w="100"/>
              <w:left w:type="dxa" w:w="180"/>
              <w:bottom w:type="dxa" w:w="100"/>
              <w:right w:type="dxa" w:w="180"/>
            </w:tcMar>
          </w:tcPr>
          <w:p>
            <w:r>
              <w:rPr>
                <w:color w:val="1E293B"/>
                <w:sz w:val="20"/>
                <w:szCs w:val="20"/>
              </w:rPr>
              <w:t xml:space="preserve">Fastest-growing youth population; strong need for credential portability</w:t>
            </w:r>
          </w:p>
        </w:tc>
      </w:tr>
      <w:tr>
        <w:tc>
          <w:tcPr>
            <w:tcW w:type="dxa" w:w="2000"/>
            <w:shd w:fill="FFFFFF" w:color="auto" w:val="clear"/>
            <w:tcMar>
              <w:top w:type="dxa" w:w="100"/>
              <w:left w:type="dxa" w:w="180"/>
              <w:bottom w:type="dxa" w:w="100"/>
              <w:right w:type="dxa" w:w="180"/>
            </w:tcMar>
          </w:tcPr>
          <w:p>
            <w:r>
              <w:rPr>
                <w:color w:val="1E293B"/>
                <w:sz w:val="20"/>
                <w:szCs w:val="20"/>
              </w:rPr>
              <w:t xml:space="preserve">Europe &amp; UK</w:t>
            </w:r>
          </w:p>
        </w:tc>
        <w:tc>
          <w:tcPr>
            <w:tcW w:type="dxa" w:w="1800"/>
            <w:shd w:fill="FFFFFF" w:color="auto" w:val="clear"/>
            <w:tcMar>
              <w:top w:type="dxa" w:w="100"/>
              <w:left w:type="dxa" w:w="180"/>
              <w:bottom w:type="dxa" w:w="100"/>
              <w:right w:type="dxa" w:w="180"/>
            </w:tcMar>
          </w:tcPr>
          <w:p>
            <w:r>
              <w:rPr>
                <w:color w:val="1E293B"/>
                <w:sz w:val="20"/>
                <w:szCs w:val="20"/>
              </w:rPr>
              <w:t xml:space="preserve">Phase 4 (Year 4)</w:t>
            </w:r>
          </w:p>
        </w:tc>
        <w:tc>
          <w:tcPr>
            <w:tcW w:type="dxa" w:w="5200"/>
            <w:shd w:fill="FFFFFF" w:color="auto" w:val="clear"/>
            <w:tcMar>
              <w:top w:type="dxa" w:w="100"/>
              <w:left w:type="dxa" w:w="180"/>
              <w:bottom w:type="dxa" w:w="100"/>
              <w:right w:type="dxa" w:w="180"/>
            </w:tcMar>
          </w:tcPr>
          <w:p>
            <w:r>
              <w:rPr>
                <w:color w:val="1E293B"/>
                <w:sz w:val="20"/>
                <w:szCs w:val="20"/>
              </w:rPr>
              <w:t xml:space="preserve">European Digital Credentials Initiative creates regulatory tailwind</w:t>
            </w:r>
          </w:p>
        </w:tc>
      </w:tr>
      <w:tr>
        <w:tc>
          <w:tcPr>
            <w:tcW w:type="dxa" w:w="2000"/>
            <w:shd w:fill="F1F5F9" w:color="auto" w:val="clear"/>
            <w:tcMar>
              <w:top w:type="dxa" w:w="100"/>
              <w:left w:type="dxa" w:w="180"/>
              <w:bottom w:type="dxa" w:w="100"/>
              <w:right w:type="dxa" w:w="180"/>
            </w:tcMar>
          </w:tcPr>
          <w:p>
            <w:r>
              <w:rPr>
                <w:color w:val="1E293B"/>
                <w:sz w:val="20"/>
                <w:szCs w:val="20"/>
              </w:rPr>
              <w:t xml:space="preserve">North America</w:t>
            </w:r>
          </w:p>
        </w:tc>
        <w:tc>
          <w:tcPr>
            <w:tcW w:type="dxa" w:w="1800"/>
            <w:shd w:fill="F1F5F9" w:color="auto" w:val="clear"/>
            <w:tcMar>
              <w:top w:type="dxa" w:w="100"/>
              <w:left w:type="dxa" w:w="180"/>
              <w:bottom w:type="dxa" w:w="100"/>
              <w:right w:type="dxa" w:w="180"/>
            </w:tcMar>
          </w:tcPr>
          <w:p>
            <w:r>
              <w:rPr>
                <w:color w:val="1E293B"/>
                <w:sz w:val="20"/>
                <w:szCs w:val="20"/>
              </w:rPr>
              <w:t xml:space="preserve">Phase 5 (Year 5)</w:t>
            </w:r>
          </w:p>
        </w:tc>
        <w:tc>
          <w:tcPr>
            <w:tcW w:type="dxa" w:w="5200"/>
            <w:shd w:fill="F1F5F9" w:color="auto" w:val="clear"/>
            <w:tcMar>
              <w:top w:type="dxa" w:w="100"/>
              <w:left w:type="dxa" w:w="180"/>
              <w:bottom w:type="dxa" w:w="100"/>
              <w:right w:type="dxa" w:w="180"/>
            </w:tcMar>
          </w:tcPr>
          <w:p>
            <w:r>
              <w:rPr>
                <w:color w:val="1E293B"/>
                <w:sz w:val="20"/>
                <w:szCs w:val="20"/>
              </w:rPr>
              <w:t xml:space="preserve">Mature market; entry via API integrations with existing ATS/HR platforms</w:t>
            </w:r>
          </w:p>
        </w:tc>
      </w:tr>
    </w:tbl>
    <w:p>
      <w:r>
        <w:br w:type="page"/>
      </w:r>
    </w:p>
    <w:p>
      <w:pPr>
        <w:pStyle w:val="Heading1"/>
        <w:spacing w:after="220" w:before="560"/>
      </w:pPr>
      <w:r>
        <w:t xml:space="preserve">5. Competitor Analysis</w:t>
      </w:r>
    </w:p>
    <w:p>
      <w:pPr>
        <w:spacing w:after="80" w:before="80"/>
        <w:jc w:val="both"/>
      </w:pPr>
      <w:r>
        <w:rPr>
          <w:color w:val="1E293B"/>
          <w:sz w:val="22"/>
          <w:szCs w:val="22"/>
        </w:rPr>
        <w:t xml:space="preserve">The credential platform landscape has several established players, each with distinct positioning and significant gaps that CertXchange is built to fill. Understanding the competitive landscape informs both our product differentiation strategy and our go-to-market approach.</w:t>
      </w:r>
    </w:p>
    <w:p>
      <w:pPr>
        <w:spacing w:after="60" w:before="100"/>
      </w:pPr>
    </w:p>
    <w:p>
      <w:pPr>
        <w:pStyle w:val="Heading2"/>
        <w:spacing w:after="160" w:before="380"/>
      </w:pPr>
      <w:r>
        <w:t xml:space="preserve">5.1 Competitor Profiles</w:t>
      </w:r>
    </w:p>
    <w:p>
      <w:pPr>
        <w:pStyle w:val="Heading3"/>
        <w:spacing w:after="120" w:before="260"/>
      </w:pPr>
      <w:r>
        <w:t xml:space="preserve">Credly / Acclaim (Pearson)</w:t>
      </w:r>
    </w:p>
    <w:p>
      <w:pPr>
        <w:spacing w:after="80" w:before="80"/>
        <w:jc w:val="both"/>
      </w:pPr>
      <w:r>
        <w:rPr>
          <w:color w:val="1E293B"/>
          <w:sz w:val="22"/>
          <w:szCs w:val="22"/>
        </w:rPr>
        <w:t xml:space="preserve">Credly is the largest digital badging platform globally, acquired by Pearson in 2020. It serves major enterprises, certification bodies, and educational institutions. Credly's strength lies in its scale (30M+ badge earners) and integrations with ATS platforms like Workday and SAP SuccessFactors. However, Credly is priced for enterprise ($30K+ ACV), has no community discovery layer, is not built for hackathons or grassroots communities, and its learner UX is dated. There is no free tier for small organizers.</w:t>
      </w:r>
    </w:p>
    <w:p>
      <w:pPr>
        <w:pStyle w:val="Heading3"/>
        <w:spacing w:after="120" w:before="260"/>
      </w:pPr>
      <w:r>
        <w:t xml:space="preserve">Badgr (Concentric Sky)</w:t>
      </w:r>
    </w:p>
    <w:p>
      <w:pPr>
        <w:spacing w:after="80" w:before="80"/>
        <w:jc w:val="both"/>
      </w:pPr>
      <w:r>
        <w:rPr>
          <w:color w:val="1E293B"/>
          <w:sz w:val="22"/>
          <w:szCs w:val="22"/>
        </w:rPr>
        <w:t xml:space="preserve">Badgr is an open-source Open Badges platform that supports digital badge issuance and is commonly used by educational institutions. Its key strength is the open-standard compatibility (IMS Open Badges spec). However, Badgr has poor consumer UX, limited analytics, no discovery or community layer, minimal branding options, and requires significant technical setup for organizers. The product has seen slow growth since Concentric Sky's commercial pivot.</w:t>
      </w:r>
    </w:p>
    <w:p>
      <w:pPr>
        <w:pStyle w:val="Heading3"/>
        <w:spacing w:after="120" w:before="260"/>
      </w:pPr>
      <w:r>
        <w:t xml:space="preserve">LinkedIn Certificates</w:t>
      </w:r>
    </w:p>
    <w:p>
      <w:pPr>
        <w:spacing w:after="80" w:before="80"/>
        <w:jc w:val="both"/>
      </w:pPr>
      <w:r>
        <w:rPr>
          <w:color w:val="1E293B"/>
          <w:sz w:val="22"/>
          <w:szCs w:val="22"/>
        </w:rPr>
        <w:t xml:space="preserve">LinkedIn Learning certificates appear natively on LinkedIn profiles and benefit from the platform's massive reach (950M+ users). However, LinkedIn is a display layer only — it does not issue credentials, has no verification API, and is entirely closed to third-party organizers. A hackathon certificate or community bootcamp completion cannot be issued to or verified via LinkedIn directly. LinkedIn is a distribution channel, not a credentialing competitor — and CertXchange should design for LinkedIn integration, not competition.</w:t>
      </w:r>
    </w:p>
    <w:p>
      <w:pPr>
        <w:pStyle w:val="Heading3"/>
        <w:spacing w:after="120" w:before="260"/>
      </w:pPr>
      <w:r>
        <w:t xml:space="preserve">Coursera &amp; edX Certificates</w:t>
      </w:r>
    </w:p>
    <w:p>
      <w:pPr>
        <w:spacing w:after="80" w:before="80"/>
        <w:jc w:val="both"/>
      </w:pPr>
      <w:r>
        <w:rPr>
          <w:color w:val="1E293B"/>
          <w:sz w:val="22"/>
          <w:szCs w:val="22"/>
        </w:rPr>
        <w:t xml:space="preserve">Coursera and edX issue certificates for their own courses, with Coursera offering verified certificates at $39–$99 per course. These certificates are platform-locked, carry brand value tied to specific universities or instructors, and cannot be issued by third-party organizers. They serve a different use case — individual course completion within closed ecosystems — rather than community or event credentialing.</w:t>
      </w:r>
    </w:p>
    <w:p>
      <w:pPr>
        <w:pStyle w:val="Heading3"/>
        <w:spacing w:after="120" w:before="260"/>
      </w:pPr>
      <w:r>
        <w:t xml:space="preserve">NFT/Blockchain Certificate Platforms (e.g., Sertifier, EduCerts)</w:t>
      </w:r>
    </w:p>
    <w:p>
      <w:pPr>
        <w:spacing w:after="80" w:before="80"/>
        <w:jc w:val="both"/>
      </w:pPr>
      <w:r>
        <w:rPr>
          <w:color w:val="1E293B"/>
          <w:sz w:val="22"/>
          <w:szCs w:val="22"/>
        </w:rPr>
        <w:t xml:space="preserve">Several startups have attempted to position blockchain as the credential trust layer. While the concept is sound, these products have consistently failed to achieve mainstream adoption due to complex UX (requiring crypto wallets), high issuance costs on proof-of-work chains, poor mobile experience, and lack of recruiter familiarity with NFT verification workflows. Blockchain optionality is a future feature for CertXchange — not a founding positioning.</w:t>
      </w:r>
    </w:p>
    <w:p>
      <w:pPr>
        <w:spacing w:after="60" w:before="100"/>
      </w:pPr>
    </w:p>
    <w:p>
      <w:pPr>
        <w:pStyle w:val="Heading2"/>
        <w:spacing w:after="160" w:before="380"/>
      </w:pPr>
      <w:r>
        <w:t xml:space="preserve">5.2 Feature Comparison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400"/>
      </w:tblGrid>
      <w:tr>
        <w:trPr>
          <w:tblHeader/>
        </w:trPr>
        <w:tc>
          <w:tcPr>
            <w:tcW w:type="dxa" w:w="2800"/>
            <w:shd w:fill="1E40AF" w:color="auto" w:val="clear"/>
            <w:tcMar>
              <w:top w:type="dxa" w:w="120"/>
              <w:left w:type="dxa" w:w="180"/>
              <w:bottom w:type="dxa" w:w="120"/>
              <w:right w:type="dxa" w:w="180"/>
            </w:tcMar>
          </w:tcPr>
          <w:p>
            <w:r>
              <w:rPr>
                <w:b/>
                <w:bCs/>
                <w:color w:val="FFFFFF"/>
                <w:sz w:val="20"/>
                <w:szCs w:val="20"/>
              </w:rPr>
              <w:t xml:space="preserve">Feature</w:t>
            </w:r>
          </w:p>
        </w:tc>
        <w:tc>
          <w:tcPr>
            <w:tcW w:type="dxa" w:w="1200"/>
            <w:shd w:fill="1E40AF" w:color="auto" w:val="clear"/>
            <w:tcMar>
              <w:top w:type="dxa" w:w="120"/>
              <w:left w:type="dxa" w:w="180"/>
              <w:bottom w:type="dxa" w:w="120"/>
              <w:right w:type="dxa" w:w="180"/>
            </w:tcMar>
          </w:tcPr>
          <w:p>
            <w:r>
              <w:rPr>
                <w:b/>
                <w:bCs/>
                <w:color w:val="FFFFFF"/>
                <w:sz w:val="20"/>
                <w:szCs w:val="20"/>
              </w:rPr>
              <w:t xml:space="preserve">CertXchange</w:t>
            </w:r>
          </w:p>
        </w:tc>
        <w:tc>
          <w:tcPr>
            <w:tcW w:type="dxa" w:w="1200"/>
            <w:shd w:fill="1E40AF" w:color="auto" w:val="clear"/>
            <w:tcMar>
              <w:top w:type="dxa" w:w="120"/>
              <w:left w:type="dxa" w:w="180"/>
              <w:bottom w:type="dxa" w:w="120"/>
              <w:right w:type="dxa" w:w="180"/>
            </w:tcMar>
          </w:tcPr>
          <w:p>
            <w:r>
              <w:rPr>
                <w:b/>
                <w:bCs/>
                <w:color w:val="FFFFFF"/>
                <w:sz w:val="20"/>
                <w:szCs w:val="20"/>
              </w:rPr>
              <w:t xml:space="preserve">Credly</w:t>
            </w:r>
          </w:p>
        </w:tc>
        <w:tc>
          <w:tcPr>
            <w:tcW w:type="dxa" w:w="1200"/>
            <w:shd w:fill="1E40AF" w:color="auto" w:val="clear"/>
            <w:tcMar>
              <w:top w:type="dxa" w:w="120"/>
              <w:left w:type="dxa" w:w="180"/>
              <w:bottom w:type="dxa" w:w="120"/>
              <w:right w:type="dxa" w:w="180"/>
            </w:tcMar>
          </w:tcPr>
          <w:p>
            <w:r>
              <w:rPr>
                <w:b/>
                <w:bCs/>
                <w:color w:val="FFFFFF"/>
                <w:sz w:val="20"/>
                <w:szCs w:val="20"/>
              </w:rPr>
              <w:t xml:space="preserve">Badgr</w:t>
            </w:r>
          </w:p>
        </w:tc>
        <w:tc>
          <w:tcPr>
            <w:tcW w:type="dxa" w:w="1200"/>
            <w:shd w:fill="1E40AF" w:color="auto" w:val="clear"/>
            <w:tcMar>
              <w:top w:type="dxa" w:w="120"/>
              <w:left w:type="dxa" w:w="180"/>
              <w:bottom w:type="dxa" w:w="120"/>
              <w:right w:type="dxa" w:w="180"/>
            </w:tcMar>
          </w:tcPr>
          <w:p>
            <w:r>
              <w:rPr>
                <w:b/>
                <w:bCs/>
                <w:color w:val="FFFFFF"/>
                <w:sz w:val="20"/>
                <w:szCs w:val="20"/>
              </w:rPr>
              <w:t xml:space="preserve">LinkedIn</w:t>
            </w:r>
          </w:p>
        </w:tc>
        <w:tc>
          <w:tcPr>
            <w:tcW w:type="dxa" w:w="1400"/>
            <w:shd w:fill="1E40AF" w:color="auto" w:val="clear"/>
            <w:tcMar>
              <w:top w:type="dxa" w:w="120"/>
              <w:left w:type="dxa" w:w="180"/>
              <w:bottom w:type="dxa" w:w="120"/>
              <w:right w:type="dxa" w:w="180"/>
            </w:tcMar>
          </w:tcPr>
          <w:p>
            <w:r>
              <w:rPr>
                <w:b/>
                <w:bCs/>
                <w:color w:val="FFFFFF"/>
                <w:sz w:val="20"/>
                <w:szCs w:val="20"/>
              </w:rPr>
              <w:t xml:space="preserve">Coursera</w:t>
            </w:r>
          </w:p>
        </w:tc>
      </w:tr>
      <w:tr>
        <w:tc>
          <w:tcPr>
            <w:tcW w:type="dxa" w:w="2800"/>
            <w:shd w:fill="FFFFFF" w:color="auto" w:val="clear"/>
            <w:tcMar>
              <w:top w:type="dxa" w:w="100"/>
              <w:left w:type="dxa" w:w="180"/>
              <w:bottom w:type="dxa" w:w="100"/>
              <w:right w:type="dxa" w:w="180"/>
            </w:tcMar>
          </w:tcPr>
          <w:p>
            <w:r>
              <w:rPr>
                <w:color w:val="1E293B"/>
                <w:sz w:val="20"/>
                <w:szCs w:val="20"/>
              </w:rPr>
              <w:t xml:space="preserve">Free for learners</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Yes (limited)</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Partial</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Free for small orgs</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Yes (basic)</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400"/>
            <w:shd w:fill="F1F5F9" w:color="auto" w:val="clear"/>
            <w:tcMar>
              <w:top w:type="dxa" w:w="100"/>
              <w:left w:type="dxa" w:w="180"/>
              <w:bottom w:type="dxa" w:w="100"/>
              <w:right w:type="dxa" w:w="180"/>
            </w:tcMar>
          </w:tcPr>
          <w:p>
            <w:r>
              <w:rPr>
                <w:color w:val="1E293B"/>
                <w:sz w:val="20"/>
                <w:szCs w:val="20"/>
              </w:rPr>
              <w:t xml:space="preserve">No</w:t>
            </w:r>
          </w:p>
        </w:tc>
      </w:tr>
      <w:tr>
        <w:tc>
          <w:tcPr>
            <w:tcW w:type="dxa" w:w="2800"/>
            <w:shd w:fill="FFFFFF" w:color="auto" w:val="clear"/>
            <w:tcMar>
              <w:top w:type="dxa" w:w="100"/>
              <w:left w:type="dxa" w:w="180"/>
              <w:bottom w:type="dxa" w:w="100"/>
              <w:right w:type="dxa" w:w="180"/>
            </w:tcMar>
          </w:tcPr>
          <w:p>
            <w:r>
              <w:rPr>
                <w:color w:val="1E293B"/>
                <w:sz w:val="20"/>
                <w:szCs w:val="20"/>
              </w:rPr>
              <w:t xml:space="preserve">Community discovery layer</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Partial</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Hackathon-native workflows</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400"/>
            <w:shd w:fill="F1F5F9" w:color="auto" w:val="clear"/>
            <w:tcMar>
              <w:top w:type="dxa" w:w="100"/>
              <w:left w:type="dxa" w:w="180"/>
              <w:bottom w:type="dxa" w:w="100"/>
              <w:right w:type="dxa" w:w="180"/>
            </w:tcMar>
          </w:tcPr>
          <w:p>
            <w:r>
              <w:rPr>
                <w:color w:val="1E293B"/>
                <w:sz w:val="20"/>
                <w:szCs w:val="20"/>
              </w:rPr>
              <w:t xml:space="preserve">No</w:t>
            </w:r>
          </w:p>
        </w:tc>
      </w:tr>
      <w:tr>
        <w:tc>
          <w:tcPr>
            <w:tcW w:type="dxa" w:w="2800"/>
            <w:shd w:fill="FFFFFF" w:color="auto" w:val="clear"/>
            <w:tcMar>
              <w:top w:type="dxa" w:w="100"/>
              <w:left w:type="dxa" w:w="180"/>
              <w:bottom w:type="dxa" w:w="100"/>
              <w:right w:type="dxa" w:w="180"/>
            </w:tcMar>
          </w:tcPr>
          <w:p>
            <w:r>
              <w:rPr>
                <w:color w:val="1E293B"/>
                <w:sz w:val="20"/>
                <w:szCs w:val="20"/>
              </w:rPr>
              <w:t xml:space="preserve">API for third-party issuance</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Public achievement profile</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Partial</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400"/>
            <w:shd w:fill="F1F5F9" w:color="auto" w:val="clear"/>
            <w:tcMar>
              <w:top w:type="dxa" w:w="100"/>
              <w:left w:type="dxa" w:w="180"/>
              <w:bottom w:type="dxa" w:w="100"/>
              <w:right w:type="dxa" w:w="180"/>
            </w:tcMar>
          </w:tcPr>
          <w:p>
            <w:r>
              <w:rPr>
                <w:color w:val="1E293B"/>
                <w:sz w:val="20"/>
                <w:szCs w:val="20"/>
              </w:rPr>
              <w:t xml:space="preserve">Partial</w:t>
            </w:r>
          </w:p>
        </w:tc>
      </w:tr>
      <w:tr>
        <w:tc>
          <w:tcPr>
            <w:tcW w:type="dxa" w:w="2800"/>
            <w:shd w:fill="FFFFFF" w:color="auto" w:val="clear"/>
            <w:tcMar>
              <w:top w:type="dxa" w:w="100"/>
              <w:left w:type="dxa" w:w="180"/>
              <w:bottom w:type="dxa" w:w="100"/>
              <w:right w:type="dxa" w:w="180"/>
            </w:tcMar>
          </w:tcPr>
          <w:p>
            <w:r>
              <w:rPr>
                <w:color w:val="1E293B"/>
                <w:sz w:val="20"/>
                <w:szCs w:val="20"/>
              </w:rPr>
              <w:t xml:space="preserve">Skill graph from credentials</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Yes (manual)</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Achievement timeline</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Yes (manual)</w:t>
            </w:r>
          </w:p>
        </w:tc>
        <w:tc>
          <w:tcPr>
            <w:tcW w:type="dxa" w:w="1400"/>
            <w:shd w:fill="F1F5F9" w:color="auto" w:val="clear"/>
            <w:tcMar>
              <w:top w:type="dxa" w:w="100"/>
              <w:left w:type="dxa" w:w="180"/>
              <w:bottom w:type="dxa" w:w="100"/>
              <w:right w:type="dxa" w:w="180"/>
            </w:tcMar>
          </w:tcPr>
          <w:p>
            <w:r>
              <w:rPr>
                <w:color w:val="1E293B"/>
                <w:sz w:val="20"/>
                <w:szCs w:val="20"/>
              </w:rPr>
              <w:t xml:space="preserve">No</w:t>
            </w:r>
          </w:p>
        </w:tc>
      </w:tr>
      <w:tr>
        <w:tc>
          <w:tcPr>
            <w:tcW w:type="dxa" w:w="2800"/>
            <w:shd w:fill="FFFFFF" w:color="auto" w:val="clear"/>
            <w:tcMar>
              <w:top w:type="dxa" w:w="100"/>
              <w:left w:type="dxa" w:w="180"/>
              <w:bottom w:type="dxa" w:w="100"/>
              <w:right w:type="dxa" w:w="180"/>
            </w:tcMar>
          </w:tcPr>
          <w:p>
            <w:r>
              <w:rPr>
                <w:color w:val="1E293B"/>
                <w:sz w:val="20"/>
                <w:szCs w:val="20"/>
              </w:rPr>
              <w:t xml:space="preserve">QR code verification</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400"/>
            <w:shd w:fill="FFFFFF" w:color="auto" w:val="clear"/>
            <w:tcMar>
              <w:top w:type="dxa" w:w="100"/>
              <w:left w:type="dxa" w:w="180"/>
              <w:bottom w:type="dxa" w:w="100"/>
              <w:right w:type="dxa" w:w="180"/>
            </w:tcMar>
          </w:tcPr>
          <w:p>
            <w:r>
              <w:rPr>
                <w:color w:val="1E293B"/>
                <w:sz w:val="20"/>
                <w:szCs w:val="20"/>
              </w:rPr>
              <w:t xml:space="preserve">Yes</w:t>
            </w:r>
          </w:p>
        </w:tc>
      </w:tr>
      <w:tr>
        <w:tc>
          <w:tcPr>
            <w:tcW w:type="dxa" w:w="2800"/>
            <w:shd w:fill="F1F5F9" w:color="auto" w:val="clear"/>
            <w:tcMar>
              <w:top w:type="dxa" w:w="100"/>
              <w:left w:type="dxa" w:w="180"/>
              <w:bottom w:type="dxa" w:w="100"/>
              <w:right w:type="dxa" w:w="180"/>
            </w:tcMar>
          </w:tcPr>
          <w:p>
            <w:r>
              <w:rPr>
                <w:color w:val="1E293B"/>
                <w:sz w:val="20"/>
                <w:szCs w:val="20"/>
              </w:rPr>
              <w:t xml:space="preserve">India / SEA market focus</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400"/>
            <w:shd w:fill="F1F5F9" w:color="auto" w:val="clear"/>
            <w:tcMar>
              <w:top w:type="dxa" w:w="100"/>
              <w:left w:type="dxa" w:w="180"/>
              <w:bottom w:type="dxa" w:w="100"/>
              <w:right w:type="dxa" w:w="180"/>
            </w:tcMar>
          </w:tcPr>
          <w:p>
            <w:r>
              <w:rPr>
                <w:color w:val="1E293B"/>
                <w:sz w:val="20"/>
                <w:szCs w:val="20"/>
              </w:rPr>
              <w:t xml:space="preserve">No</w:t>
            </w:r>
          </w:p>
        </w:tc>
      </w:tr>
      <w:tr>
        <w:tc>
          <w:tcPr>
            <w:tcW w:type="dxa" w:w="2800"/>
            <w:shd w:fill="FFFFFF" w:color="auto" w:val="clear"/>
            <w:tcMar>
              <w:top w:type="dxa" w:w="100"/>
              <w:left w:type="dxa" w:w="180"/>
              <w:bottom w:type="dxa" w:w="100"/>
              <w:right w:type="dxa" w:w="180"/>
            </w:tcMar>
          </w:tcPr>
          <w:p>
            <w:r>
              <w:rPr>
                <w:color w:val="1E293B"/>
                <w:sz w:val="20"/>
                <w:szCs w:val="20"/>
              </w:rPr>
              <w:t xml:space="preserve">Opportunity marketplace</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Yes (Jobs)</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Resume integration</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Partial</w:t>
            </w:r>
          </w:p>
        </w:tc>
        <w:tc>
          <w:tcPr>
            <w:tcW w:type="dxa" w:w="1200"/>
            <w:shd w:fill="F1F5F9" w:color="auto" w:val="clear"/>
            <w:tcMar>
              <w:top w:type="dxa" w:w="100"/>
              <w:left w:type="dxa" w:w="180"/>
              <w:bottom w:type="dxa" w:w="100"/>
              <w:right w:type="dxa" w:w="180"/>
            </w:tcMar>
          </w:tcPr>
          <w:p>
            <w:r>
              <w:rPr>
                <w:color w:val="1E293B"/>
                <w:sz w:val="20"/>
                <w:szCs w:val="20"/>
              </w:rPr>
              <w:t xml:space="preserve">Partial</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400"/>
            <w:shd w:fill="F1F5F9" w:color="auto" w:val="clear"/>
            <w:tcMar>
              <w:top w:type="dxa" w:w="100"/>
              <w:left w:type="dxa" w:w="180"/>
              <w:bottom w:type="dxa" w:w="100"/>
              <w:right w:type="dxa" w:w="180"/>
            </w:tcMar>
          </w:tcPr>
          <w:p>
            <w:r>
              <w:rPr>
                <w:color w:val="1E293B"/>
                <w:sz w:val="20"/>
                <w:szCs w:val="20"/>
              </w:rPr>
              <w:t xml:space="preserve">Partial</w:t>
            </w:r>
          </w:p>
        </w:tc>
      </w:tr>
      <w:tr>
        <w:tc>
          <w:tcPr>
            <w:tcW w:type="dxa" w:w="2800"/>
            <w:shd w:fill="FFFFFF" w:color="auto" w:val="clear"/>
            <w:tcMar>
              <w:top w:type="dxa" w:w="100"/>
              <w:left w:type="dxa" w:w="180"/>
              <w:bottom w:type="dxa" w:w="100"/>
              <w:right w:type="dxa" w:w="180"/>
            </w:tcMar>
          </w:tcPr>
          <w:p>
            <w:r>
              <w:rPr>
                <w:color w:val="1E293B"/>
                <w:sz w:val="20"/>
                <w:szCs w:val="20"/>
              </w:rPr>
              <w:t xml:space="preserve">Recruiter portal</w:t>
            </w:r>
          </w:p>
        </w:tc>
        <w:tc>
          <w:tcPr>
            <w:tcW w:type="dxa" w:w="1200"/>
            <w:shd w:fill="FFFFFF" w:color="auto" w:val="clear"/>
            <w:tcMar>
              <w:top w:type="dxa" w:w="100"/>
              <w:left w:type="dxa" w:w="180"/>
              <w:bottom w:type="dxa" w:w="100"/>
              <w:right w:type="dxa" w:w="180"/>
            </w:tcMar>
          </w:tcPr>
          <w:p>
            <w:r>
              <w:rPr>
                <w:color w:val="1E293B"/>
                <w:sz w:val="20"/>
                <w:szCs w:val="20"/>
              </w:rPr>
              <w:t xml:space="preserve">Planned</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r>
        <w:tc>
          <w:tcPr>
            <w:tcW w:type="dxa" w:w="2800"/>
            <w:shd w:fill="F1F5F9" w:color="auto" w:val="clear"/>
            <w:tcMar>
              <w:top w:type="dxa" w:w="100"/>
              <w:left w:type="dxa" w:w="180"/>
              <w:bottom w:type="dxa" w:w="100"/>
              <w:right w:type="dxa" w:w="180"/>
            </w:tcMar>
          </w:tcPr>
          <w:p>
            <w:r>
              <w:rPr>
                <w:color w:val="1E293B"/>
                <w:sz w:val="20"/>
                <w:szCs w:val="20"/>
              </w:rPr>
              <w:t xml:space="preserve">Mobile PWA</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No</w:t>
            </w:r>
          </w:p>
        </w:tc>
        <w:tc>
          <w:tcPr>
            <w:tcW w:type="dxa" w:w="1200"/>
            <w:shd w:fill="F1F5F9" w:color="auto" w:val="clear"/>
            <w:tcMar>
              <w:top w:type="dxa" w:w="100"/>
              <w:left w:type="dxa" w:w="180"/>
              <w:bottom w:type="dxa" w:w="100"/>
              <w:right w:type="dxa" w:w="180"/>
            </w:tcMar>
          </w:tcPr>
          <w:p>
            <w:r>
              <w:rPr>
                <w:color w:val="1E293B"/>
                <w:sz w:val="20"/>
                <w:szCs w:val="20"/>
              </w:rPr>
              <w:t xml:space="preserve">Yes</w:t>
            </w:r>
          </w:p>
        </w:tc>
        <w:tc>
          <w:tcPr>
            <w:tcW w:type="dxa" w:w="1400"/>
            <w:shd w:fill="F1F5F9" w:color="auto" w:val="clear"/>
            <w:tcMar>
              <w:top w:type="dxa" w:w="100"/>
              <w:left w:type="dxa" w:w="180"/>
              <w:bottom w:type="dxa" w:w="100"/>
              <w:right w:type="dxa" w:w="180"/>
            </w:tcMar>
          </w:tcPr>
          <w:p>
            <w:r>
              <w:rPr>
                <w:color w:val="1E293B"/>
                <w:sz w:val="20"/>
                <w:szCs w:val="20"/>
              </w:rPr>
              <w:t xml:space="preserve">Yes</w:t>
            </w:r>
          </w:p>
        </w:tc>
      </w:tr>
      <w:tr>
        <w:tc>
          <w:tcPr>
            <w:tcW w:type="dxa" w:w="2800"/>
            <w:shd w:fill="FFFFFF" w:color="auto" w:val="clear"/>
            <w:tcMar>
              <w:top w:type="dxa" w:w="100"/>
              <w:left w:type="dxa" w:w="180"/>
              <w:bottom w:type="dxa" w:w="100"/>
              <w:right w:type="dxa" w:w="180"/>
            </w:tcMar>
          </w:tcPr>
          <w:p>
            <w:r>
              <w:rPr>
                <w:color w:val="1E293B"/>
                <w:sz w:val="20"/>
                <w:szCs w:val="20"/>
              </w:rPr>
              <w:t xml:space="preserve">Built-in community platform</w:t>
            </w:r>
          </w:p>
        </w:tc>
        <w:tc>
          <w:tcPr>
            <w:tcW w:type="dxa" w:w="1200"/>
            <w:shd w:fill="FFFFFF" w:color="auto" w:val="clear"/>
            <w:tcMar>
              <w:top w:type="dxa" w:w="100"/>
              <w:left w:type="dxa" w:w="180"/>
              <w:bottom w:type="dxa" w:w="100"/>
              <w:right w:type="dxa" w:w="180"/>
            </w:tcMar>
          </w:tcPr>
          <w:p>
            <w:r>
              <w:rPr>
                <w:color w:val="1E293B"/>
                <w:sz w:val="20"/>
                <w:szCs w:val="20"/>
              </w:rPr>
              <w:t xml:space="preserve">Yes</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No</w:t>
            </w:r>
          </w:p>
        </w:tc>
        <w:tc>
          <w:tcPr>
            <w:tcW w:type="dxa" w:w="1200"/>
            <w:shd w:fill="FFFFFF" w:color="auto" w:val="clear"/>
            <w:tcMar>
              <w:top w:type="dxa" w:w="100"/>
              <w:left w:type="dxa" w:w="180"/>
              <w:bottom w:type="dxa" w:w="100"/>
              <w:right w:type="dxa" w:w="180"/>
            </w:tcMar>
          </w:tcPr>
          <w:p>
            <w:r>
              <w:rPr>
                <w:color w:val="1E293B"/>
                <w:sz w:val="20"/>
                <w:szCs w:val="20"/>
              </w:rPr>
              <w:t xml:space="preserve">Partial</w:t>
            </w:r>
          </w:p>
        </w:tc>
        <w:tc>
          <w:tcPr>
            <w:tcW w:type="dxa" w:w="1400"/>
            <w:shd w:fill="FFFFFF" w:color="auto" w:val="clear"/>
            <w:tcMar>
              <w:top w:type="dxa" w:w="100"/>
              <w:left w:type="dxa" w:w="180"/>
              <w:bottom w:type="dxa" w:w="100"/>
              <w:right w:type="dxa" w:w="180"/>
            </w:tcMar>
          </w:tcPr>
          <w:p>
            <w:r>
              <w:rPr>
                <w:color w:val="1E293B"/>
                <w:sz w:val="20"/>
                <w:szCs w:val="20"/>
              </w:rPr>
              <w:t xml:space="preserve">No</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059669" w:sz="24"/>
              <w:bottom w:val="none" w:color="auto" w:sz="0"/>
              <w:right w:val="none" w:color="auto" w:sz="0"/>
            </w:tcBorders>
            <w:shd w:fill="ECFDF5" w:color="auto" w:val="clear"/>
            <w:tcMar>
              <w:top w:type="dxa" w:w="180"/>
              <w:left w:type="dxa" w:w="260"/>
              <w:bottom w:type="dxa" w:w="180"/>
              <w:right w:type="dxa" w:w="180"/>
            </w:tcMar>
          </w:tcPr>
          <w:p>
            <w:pPr>
              <w:spacing w:after="80" w:before="0"/>
            </w:pPr>
            <w:r>
              <w:rPr>
                <w:b/>
                <w:bCs/>
                <w:color w:val="059669"/>
                <w:sz w:val="22"/>
                <w:szCs w:val="22"/>
              </w:rPr>
              <w:t xml:space="preserve">Competitive Insight</w:t>
            </w:r>
          </w:p>
          <w:p>
            <w:pPr>
              <w:spacing w:after="0" w:before="0"/>
            </w:pPr>
            <w:r>
              <w:rPr>
                <w:color w:val="1E293B"/>
                <w:sz w:val="21"/>
                <w:szCs w:val="21"/>
              </w:rPr>
              <w:t xml:space="preserve">No existing competitor combines credential issuance, learner portfolio building, opportunity discovery, and programmatic verification in a single integrated platform — at a price point accessible to grassroots communities. CertXchange's community-first strategy and India-first launch create a defensible position that global incumbents cannot easily replicate.</w:t>
            </w:r>
          </w:p>
        </w:tc>
      </w:tr>
    </w:tbl>
    <w:p>
      <w:r>
        <w:br w:type="page"/>
      </w:r>
    </w:p>
    <w:p>
      <w:pPr>
        <w:pStyle w:val="Heading1"/>
        <w:spacing w:after="220" w:before="560"/>
      </w:pPr>
      <w:r>
        <w:t xml:space="preserve">6. Gap Analysis</w:t>
      </w:r>
    </w:p>
    <w:p>
      <w:pPr>
        <w:spacing w:after="80" w:before="80"/>
        <w:jc w:val="both"/>
      </w:pPr>
      <w:r>
        <w:rPr>
          <w:color w:val="1E293B"/>
          <w:sz w:val="22"/>
          <w:szCs w:val="22"/>
        </w:rPr>
        <w:t xml:space="preserve">The competitive analysis reveals five structural gaps in the current credential market — gaps that existing platforms either cannot or will not fill, and that CertXchange is uniquely positioned to capture.</w:t>
      </w:r>
    </w:p>
    <w:p>
      <w:pPr>
        <w:spacing w:after="60" w:before="100"/>
      </w:pPr>
    </w:p>
    <w:p>
      <w:pPr>
        <w:pStyle w:val="Heading2"/>
        <w:spacing w:after="160" w:before="380"/>
      </w:pPr>
      <w:r>
        <w:t xml:space="preserve">Gap 1: No Community-First Credential Platform Exists</w:t>
      </w:r>
    </w:p>
    <w:p>
      <w:pPr>
        <w:spacing w:after="80" w:before="80"/>
        <w:jc w:val="both"/>
      </w:pPr>
      <w:r>
        <w:rPr>
          <w:color w:val="1E293B"/>
          <w:sz w:val="22"/>
          <w:szCs w:val="22"/>
        </w:rPr>
        <w:t xml:space="preserve">Every credentialing platform in the market was built top-down — designed for enterprises, universities, or large certification bodies first, with small communities treated as an afterthought. No platform exists that was designed from day one for the hackathon organizer running their first event, the student coding club issuing certificates to 50 members, or the bootcamp founder teaching 30 developers in a co-working space. CertXchange fills this gap with a free tier designed specifically for grassroots community organizers, a community-native UX, and a WhatsApp-first onboarding strategy.</w:t>
      </w:r>
    </w:p>
    <w:p>
      <w:pPr>
        <w:pStyle w:val="Heading2"/>
        <w:spacing w:after="160" w:before="380"/>
      </w:pPr>
      <w:r>
        <w:t xml:space="preserve">Gap 2: The Verification Problem Remains Unsolved for Community Credentials</w:t>
      </w:r>
    </w:p>
    <w:p>
      <w:pPr>
        <w:spacing w:after="80" w:before="80"/>
        <w:jc w:val="both"/>
      </w:pPr>
      <w:r>
        <w:rPr>
          <w:color w:val="1E293B"/>
          <w:sz w:val="22"/>
          <w:szCs w:val="22"/>
        </w:rPr>
        <w:t xml:space="preserve">Credly and Badgr offer verification, but only for their own issued credentials — and their platforms are not where most community learning happens. The vast majority of community certificates (hackathon PDFs, bootcamp certificates, fellowship completion letters) have no verification infrastructure at all. A recruiter receiving a PDF from an Indian hackathon has no way to verify it. CertXchange's Verification Layer solves this specifically for the community credential segment, which Credly and Badgr have largely ignored.</w:t>
      </w:r>
    </w:p>
    <w:p>
      <w:pPr>
        <w:pStyle w:val="Heading2"/>
        <w:spacing w:after="160" w:before="380"/>
      </w:pPr>
      <w:r>
        <w:t xml:space="preserve">Gap 3: No Platform Connects Credentials to Opportunity Discovery</w:t>
      </w:r>
    </w:p>
    <w:p>
      <w:pPr>
        <w:spacing w:after="80" w:before="80"/>
        <w:jc w:val="both"/>
      </w:pPr>
      <w:r>
        <w:rPr>
          <w:color w:val="1E293B"/>
          <w:sz w:val="22"/>
          <w:szCs w:val="22"/>
        </w:rPr>
        <w:t xml:space="preserve">LinkedIn connects profiles to jobs, but credentials on LinkedIn are largely decorative rather than functional — they don't drive discovery or matching. Coursera connects course completion to LinkedIn but not to independent community events or roles beyond its own ecosystem. No platform creates a direct pipeline from "credential earned" to "relevant opportunity discovered." CertXchange's Discovery Engine creates this link explicitly: learners who earn credentials in specific skills are shown matching opportunities, and organizations post opportunities to a pre-qualified community.</w:t>
      </w:r>
    </w:p>
    <w:p>
      <w:pPr>
        <w:pStyle w:val="Heading2"/>
        <w:spacing w:after="160" w:before="380"/>
      </w:pPr>
      <w:r>
        <w:t xml:space="preserve">Gap 4: The India / SEA Market Is Underserved by All Incumbents</w:t>
      </w:r>
    </w:p>
    <w:p>
      <w:pPr>
        <w:spacing w:after="80" w:before="80"/>
        <w:jc w:val="both"/>
      </w:pPr>
      <w:r>
        <w:rPr>
          <w:color w:val="1E293B"/>
          <w:sz w:val="22"/>
          <w:szCs w:val="22"/>
        </w:rPr>
        <w:t xml:space="preserve">India has the second-largest higher education system in the world, one of the highest hackathon densities globally, and a rapidly growing startup and developer community. Despite this, no credentialing platform has launched with India as its primary market. Credly operates from the US and focuses on North American enterprises. Badgr has no regional presence. LinkedIn exists but as a social network, not a credential infrastructure. CertXchange launches India-first, with local partnerships, INR pricing, WhatsApp-native community, and a product designed for the Indian learner context.</w:t>
      </w:r>
    </w:p>
    <w:p>
      <w:pPr>
        <w:pStyle w:val="Heading2"/>
        <w:spacing w:after="160" w:before="380"/>
      </w:pPr>
      <w:r>
        <w:t xml:space="preserve">Gap 5: Skill Representation in Credentials Is Universally Poor</w:t>
      </w:r>
    </w:p>
    <w:p>
      <w:pPr>
        <w:spacing w:after="80" w:before="80"/>
        <w:jc w:val="both"/>
      </w:pPr>
      <w:r>
        <w:rPr>
          <w:color w:val="1E293B"/>
          <w:sz w:val="22"/>
          <w:szCs w:val="22"/>
        </w:rPr>
        <w:t xml:space="preserve">Existing credential platforms issue credentials as certificates of completion — they tell you that someone completed something, but not what skills were demonstrated or at what depth. LinkedIn Skills are self-reported and unverified. Credly badges have skill tags but no intelligent skill graph or progression visualization. CertXchange's skill graph, auto-generated from credential metadata submitted by issuers, creates a rich, verified representation of a learner's skill portfolio — turning a collection of credentials into an intelligent skill fingerprint.</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rPr>
          <w:tblHeader/>
        </w:trPr>
        <w:tc>
          <w:tcPr>
            <w:tcW w:type="dxa" w:w="1800"/>
            <w:shd w:fill="1E40AF" w:color="auto" w:val="clear"/>
            <w:tcMar>
              <w:top w:type="dxa" w:w="120"/>
              <w:left w:type="dxa" w:w="180"/>
              <w:bottom w:type="dxa" w:w="120"/>
              <w:right w:type="dxa" w:w="180"/>
            </w:tcMar>
          </w:tcPr>
          <w:p>
            <w:r>
              <w:rPr>
                <w:b/>
                <w:bCs/>
                <w:color w:val="FFFFFF"/>
                <w:sz w:val="20"/>
                <w:szCs w:val="20"/>
              </w:rPr>
              <w:t xml:space="preserve">Gap</w:t>
            </w:r>
          </w:p>
        </w:tc>
        <w:tc>
          <w:tcPr>
            <w:tcW w:type="dxa" w:w="2000"/>
            <w:shd w:fill="1E40AF" w:color="auto" w:val="clear"/>
            <w:tcMar>
              <w:top w:type="dxa" w:w="120"/>
              <w:left w:type="dxa" w:w="180"/>
              <w:bottom w:type="dxa" w:w="120"/>
              <w:right w:type="dxa" w:w="180"/>
            </w:tcMar>
          </w:tcPr>
          <w:p>
            <w:r>
              <w:rPr>
                <w:b/>
                <w:bCs/>
                <w:color w:val="FFFFFF"/>
                <w:sz w:val="20"/>
                <w:szCs w:val="20"/>
              </w:rPr>
              <w:t xml:space="preserve">Root Cause</w:t>
            </w:r>
          </w:p>
        </w:tc>
        <w:tc>
          <w:tcPr>
            <w:tcW w:type="dxa" w:w="2400"/>
            <w:shd w:fill="1E40AF" w:color="auto" w:val="clear"/>
            <w:tcMar>
              <w:top w:type="dxa" w:w="120"/>
              <w:left w:type="dxa" w:w="180"/>
              <w:bottom w:type="dxa" w:w="120"/>
              <w:right w:type="dxa" w:w="180"/>
            </w:tcMar>
          </w:tcPr>
          <w:p>
            <w:r>
              <w:rPr>
                <w:b/>
                <w:bCs/>
                <w:color w:val="FFFFFF"/>
                <w:sz w:val="20"/>
                <w:szCs w:val="20"/>
              </w:rPr>
              <w:t xml:space="preserve">CertXchange Solution</w:t>
            </w:r>
          </w:p>
        </w:tc>
        <w:tc>
          <w:tcPr>
            <w:tcW w:type="dxa" w:w="2800"/>
            <w:shd w:fill="1E40AF" w:color="auto" w:val="clear"/>
            <w:tcMar>
              <w:top w:type="dxa" w:w="120"/>
              <w:left w:type="dxa" w:w="180"/>
              <w:bottom w:type="dxa" w:w="120"/>
              <w:right w:type="dxa" w:w="180"/>
            </w:tcMar>
          </w:tcPr>
          <w:p>
            <w:r>
              <w:rPr>
                <w:b/>
                <w:bCs/>
                <w:color w:val="FFFFFF"/>
                <w:sz w:val="20"/>
                <w:szCs w:val="20"/>
              </w:rPr>
              <w:t xml:space="preserve">Competitive Moat</w:t>
            </w:r>
          </w:p>
        </w:tc>
      </w:tr>
      <w:tr>
        <w:tc>
          <w:tcPr>
            <w:tcW w:type="dxa" w:w="1800"/>
            <w:shd w:fill="FFFFFF" w:color="auto" w:val="clear"/>
            <w:tcMar>
              <w:top w:type="dxa" w:w="100"/>
              <w:left w:type="dxa" w:w="180"/>
              <w:bottom w:type="dxa" w:w="100"/>
              <w:right w:type="dxa" w:w="180"/>
            </w:tcMar>
          </w:tcPr>
          <w:p>
            <w:r>
              <w:rPr>
                <w:color w:val="1E293B"/>
                <w:sz w:val="20"/>
                <w:szCs w:val="20"/>
              </w:rPr>
              <w:t xml:space="preserve">No community-first platform</w:t>
            </w:r>
          </w:p>
        </w:tc>
        <w:tc>
          <w:tcPr>
            <w:tcW w:type="dxa" w:w="2000"/>
            <w:shd w:fill="FFFFFF" w:color="auto" w:val="clear"/>
            <w:tcMar>
              <w:top w:type="dxa" w:w="100"/>
              <w:left w:type="dxa" w:w="180"/>
              <w:bottom w:type="dxa" w:w="100"/>
              <w:right w:type="dxa" w:w="180"/>
            </w:tcMar>
          </w:tcPr>
          <w:p>
            <w:r>
              <w:rPr>
                <w:color w:val="1E293B"/>
                <w:sz w:val="20"/>
                <w:szCs w:val="20"/>
              </w:rPr>
              <w:t xml:space="preserve">All incumbents are top-down enterprise-first</w:t>
            </w:r>
          </w:p>
        </w:tc>
        <w:tc>
          <w:tcPr>
            <w:tcW w:type="dxa" w:w="2400"/>
            <w:shd w:fill="FFFFFF" w:color="auto" w:val="clear"/>
            <w:tcMar>
              <w:top w:type="dxa" w:w="100"/>
              <w:left w:type="dxa" w:w="180"/>
              <w:bottom w:type="dxa" w:w="100"/>
              <w:right w:type="dxa" w:w="180"/>
            </w:tcMar>
          </w:tcPr>
          <w:p>
            <w:r>
              <w:rPr>
                <w:color w:val="1E293B"/>
                <w:sz w:val="20"/>
                <w:szCs w:val="20"/>
              </w:rPr>
              <w:t xml:space="preserve">Free tier + community UX + WhatsApp onboarding</w:t>
            </w:r>
          </w:p>
        </w:tc>
        <w:tc>
          <w:tcPr>
            <w:tcW w:type="dxa" w:w="2800"/>
            <w:shd w:fill="FFFFFF" w:color="auto" w:val="clear"/>
            <w:tcMar>
              <w:top w:type="dxa" w:w="100"/>
              <w:left w:type="dxa" w:w="180"/>
              <w:bottom w:type="dxa" w:w="100"/>
              <w:right w:type="dxa" w:w="180"/>
            </w:tcMar>
          </w:tcPr>
          <w:p>
            <w:r>
              <w:rPr>
                <w:color w:val="1E293B"/>
                <w:sz w:val="20"/>
                <w:szCs w:val="20"/>
              </w:rPr>
              <w:t xml:space="preserve">First-mover in community segment; network effects</w:t>
            </w:r>
          </w:p>
        </w:tc>
      </w:tr>
      <w:tr>
        <w:tc>
          <w:tcPr>
            <w:tcW w:type="dxa" w:w="1800"/>
            <w:shd w:fill="F1F5F9" w:color="auto" w:val="clear"/>
            <w:tcMar>
              <w:top w:type="dxa" w:w="100"/>
              <w:left w:type="dxa" w:w="180"/>
              <w:bottom w:type="dxa" w:w="100"/>
              <w:right w:type="dxa" w:w="180"/>
            </w:tcMar>
          </w:tcPr>
          <w:p>
            <w:r>
              <w:rPr>
                <w:color w:val="1E293B"/>
                <w:sz w:val="20"/>
                <w:szCs w:val="20"/>
              </w:rPr>
              <w:t xml:space="preserve">Verification gap for community certs</w:t>
            </w:r>
          </w:p>
        </w:tc>
        <w:tc>
          <w:tcPr>
            <w:tcW w:type="dxa" w:w="2000"/>
            <w:shd w:fill="F1F5F9" w:color="auto" w:val="clear"/>
            <w:tcMar>
              <w:top w:type="dxa" w:w="100"/>
              <w:left w:type="dxa" w:w="180"/>
              <w:bottom w:type="dxa" w:w="100"/>
              <w:right w:type="dxa" w:w="180"/>
            </w:tcMar>
          </w:tcPr>
          <w:p>
            <w:r>
              <w:rPr>
                <w:color w:val="1E293B"/>
                <w:sz w:val="20"/>
                <w:szCs w:val="20"/>
              </w:rPr>
              <w:t xml:space="preserve">Incumbents only verify their own issued credentials</w:t>
            </w:r>
          </w:p>
        </w:tc>
        <w:tc>
          <w:tcPr>
            <w:tcW w:type="dxa" w:w="2400"/>
            <w:shd w:fill="F1F5F9" w:color="auto" w:val="clear"/>
            <w:tcMar>
              <w:top w:type="dxa" w:w="100"/>
              <w:left w:type="dxa" w:w="180"/>
              <w:bottom w:type="dxa" w:w="100"/>
              <w:right w:type="dxa" w:w="180"/>
            </w:tcMar>
          </w:tcPr>
          <w:p>
            <w:r>
              <w:rPr>
                <w:color w:val="1E293B"/>
                <w:sz w:val="20"/>
                <w:szCs w:val="20"/>
              </w:rPr>
              <w:t xml:space="preserve">Universal Verification Layer + public API</w:t>
            </w:r>
          </w:p>
        </w:tc>
        <w:tc>
          <w:tcPr>
            <w:tcW w:type="dxa" w:w="2800"/>
            <w:shd w:fill="F1F5F9" w:color="auto" w:val="clear"/>
            <w:tcMar>
              <w:top w:type="dxa" w:w="100"/>
              <w:left w:type="dxa" w:w="180"/>
              <w:bottom w:type="dxa" w:w="100"/>
              <w:right w:type="dxa" w:w="180"/>
            </w:tcMar>
          </w:tcPr>
          <w:p>
            <w:r>
              <w:rPr>
                <w:color w:val="1E293B"/>
                <w:sz w:val="20"/>
                <w:szCs w:val="20"/>
              </w:rPr>
              <w:t xml:space="preserve">API adoption creates switching costs for orgs</w:t>
            </w:r>
          </w:p>
        </w:tc>
      </w:tr>
      <w:tr>
        <w:tc>
          <w:tcPr>
            <w:tcW w:type="dxa" w:w="1800"/>
            <w:shd w:fill="FFFFFF" w:color="auto" w:val="clear"/>
            <w:tcMar>
              <w:top w:type="dxa" w:w="100"/>
              <w:left w:type="dxa" w:w="180"/>
              <w:bottom w:type="dxa" w:w="100"/>
              <w:right w:type="dxa" w:w="180"/>
            </w:tcMar>
          </w:tcPr>
          <w:p>
            <w:r>
              <w:rPr>
                <w:color w:val="1E293B"/>
                <w:sz w:val="20"/>
                <w:szCs w:val="20"/>
              </w:rPr>
              <w:t xml:space="preserve">No credential-to-opportunity link</w:t>
            </w:r>
          </w:p>
        </w:tc>
        <w:tc>
          <w:tcPr>
            <w:tcW w:type="dxa" w:w="2000"/>
            <w:shd w:fill="FFFFFF" w:color="auto" w:val="clear"/>
            <w:tcMar>
              <w:top w:type="dxa" w:w="100"/>
              <w:left w:type="dxa" w:w="180"/>
              <w:bottom w:type="dxa" w:w="100"/>
              <w:right w:type="dxa" w:w="180"/>
            </w:tcMar>
          </w:tcPr>
          <w:p>
            <w:r>
              <w:rPr>
                <w:color w:val="1E293B"/>
                <w:sz w:val="20"/>
                <w:szCs w:val="20"/>
              </w:rPr>
              <w:t xml:space="preserve">Incumbents are issuance-only; no discovery layer</w:t>
            </w:r>
          </w:p>
        </w:tc>
        <w:tc>
          <w:tcPr>
            <w:tcW w:type="dxa" w:w="2400"/>
            <w:shd w:fill="FFFFFF" w:color="auto" w:val="clear"/>
            <w:tcMar>
              <w:top w:type="dxa" w:w="100"/>
              <w:left w:type="dxa" w:w="180"/>
              <w:bottom w:type="dxa" w:w="100"/>
              <w:right w:type="dxa" w:w="180"/>
            </w:tcMar>
          </w:tcPr>
          <w:p>
            <w:r>
              <w:rPr>
                <w:color w:val="1E293B"/>
                <w:sz w:val="20"/>
                <w:szCs w:val="20"/>
              </w:rPr>
              <w:t xml:space="preserve">Discovery Engine with skill-matched opportunities</w:t>
            </w:r>
          </w:p>
        </w:tc>
        <w:tc>
          <w:tcPr>
            <w:tcW w:type="dxa" w:w="2800"/>
            <w:shd w:fill="FFFFFF" w:color="auto" w:val="clear"/>
            <w:tcMar>
              <w:top w:type="dxa" w:w="100"/>
              <w:left w:type="dxa" w:w="180"/>
              <w:bottom w:type="dxa" w:w="100"/>
              <w:right w:type="dxa" w:w="180"/>
            </w:tcMar>
          </w:tcPr>
          <w:p>
            <w:r>
              <w:rPr>
                <w:color w:val="1E293B"/>
                <w:sz w:val="20"/>
                <w:szCs w:val="20"/>
              </w:rPr>
              <w:t xml:space="preserve">Compounding value: more credentials = better matching</w:t>
            </w:r>
          </w:p>
        </w:tc>
      </w:tr>
      <w:tr>
        <w:tc>
          <w:tcPr>
            <w:tcW w:type="dxa" w:w="1800"/>
            <w:shd w:fill="F1F5F9" w:color="auto" w:val="clear"/>
            <w:tcMar>
              <w:top w:type="dxa" w:w="100"/>
              <w:left w:type="dxa" w:w="180"/>
              <w:bottom w:type="dxa" w:w="100"/>
              <w:right w:type="dxa" w:w="180"/>
            </w:tcMar>
          </w:tcPr>
          <w:p>
            <w:r>
              <w:rPr>
                <w:color w:val="1E293B"/>
                <w:sz w:val="20"/>
                <w:szCs w:val="20"/>
              </w:rPr>
              <w:t xml:space="preserve">India/SEA underserved</w:t>
            </w:r>
          </w:p>
        </w:tc>
        <w:tc>
          <w:tcPr>
            <w:tcW w:type="dxa" w:w="2000"/>
            <w:shd w:fill="F1F5F9" w:color="auto" w:val="clear"/>
            <w:tcMar>
              <w:top w:type="dxa" w:w="100"/>
              <w:left w:type="dxa" w:w="180"/>
              <w:bottom w:type="dxa" w:w="100"/>
              <w:right w:type="dxa" w:w="180"/>
            </w:tcMar>
          </w:tcPr>
          <w:p>
            <w:r>
              <w:rPr>
                <w:color w:val="1E293B"/>
                <w:sz w:val="20"/>
                <w:szCs w:val="20"/>
              </w:rPr>
              <w:t xml:space="preserve">All incumbents are US/EU-centric</w:t>
            </w:r>
          </w:p>
        </w:tc>
        <w:tc>
          <w:tcPr>
            <w:tcW w:type="dxa" w:w="2400"/>
            <w:shd w:fill="F1F5F9" w:color="auto" w:val="clear"/>
            <w:tcMar>
              <w:top w:type="dxa" w:w="100"/>
              <w:left w:type="dxa" w:w="180"/>
              <w:bottom w:type="dxa" w:w="100"/>
              <w:right w:type="dxa" w:w="180"/>
            </w:tcMar>
          </w:tcPr>
          <w:p>
            <w:r>
              <w:rPr>
                <w:color w:val="1E293B"/>
                <w:sz w:val="20"/>
                <w:szCs w:val="20"/>
              </w:rPr>
              <w:t xml:space="preserve">India-first product, pricing, and partnerships</w:t>
            </w:r>
          </w:p>
        </w:tc>
        <w:tc>
          <w:tcPr>
            <w:tcW w:type="dxa" w:w="2800"/>
            <w:shd w:fill="F1F5F9" w:color="auto" w:val="clear"/>
            <w:tcMar>
              <w:top w:type="dxa" w:w="100"/>
              <w:left w:type="dxa" w:w="180"/>
              <w:bottom w:type="dxa" w:w="100"/>
              <w:right w:type="dxa" w:w="180"/>
            </w:tcMar>
          </w:tcPr>
          <w:p>
            <w:r>
              <w:rPr>
                <w:color w:val="1E293B"/>
                <w:sz w:val="20"/>
                <w:szCs w:val="20"/>
              </w:rPr>
              <w:t xml:space="preserve">Local partnerships and community ownership create moat</w:t>
            </w:r>
          </w:p>
        </w:tc>
      </w:tr>
      <w:tr>
        <w:tc>
          <w:tcPr>
            <w:tcW w:type="dxa" w:w="1800"/>
            <w:shd w:fill="FFFFFF" w:color="auto" w:val="clear"/>
            <w:tcMar>
              <w:top w:type="dxa" w:w="100"/>
              <w:left w:type="dxa" w:w="180"/>
              <w:bottom w:type="dxa" w:w="100"/>
              <w:right w:type="dxa" w:w="180"/>
            </w:tcMar>
          </w:tcPr>
          <w:p>
            <w:r>
              <w:rPr>
                <w:color w:val="1E293B"/>
                <w:sz w:val="20"/>
                <w:szCs w:val="20"/>
              </w:rPr>
              <w:t xml:space="preserve">Poor skill representation</w:t>
            </w:r>
          </w:p>
        </w:tc>
        <w:tc>
          <w:tcPr>
            <w:tcW w:type="dxa" w:w="2000"/>
            <w:shd w:fill="FFFFFF" w:color="auto" w:val="clear"/>
            <w:tcMar>
              <w:top w:type="dxa" w:w="100"/>
              <w:left w:type="dxa" w:w="180"/>
              <w:bottom w:type="dxa" w:w="100"/>
              <w:right w:type="dxa" w:w="180"/>
            </w:tcMar>
          </w:tcPr>
          <w:p>
            <w:r>
              <w:rPr>
                <w:color w:val="1E293B"/>
                <w:sz w:val="20"/>
                <w:szCs w:val="20"/>
              </w:rPr>
              <w:t xml:space="preserve">Credential = completion badge only</w:t>
            </w:r>
          </w:p>
        </w:tc>
        <w:tc>
          <w:tcPr>
            <w:tcW w:type="dxa" w:w="2400"/>
            <w:shd w:fill="FFFFFF" w:color="auto" w:val="clear"/>
            <w:tcMar>
              <w:top w:type="dxa" w:w="100"/>
              <w:left w:type="dxa" w:w="180"/>
              <w:bottom w:type="dxa" w:w="100"/>
              <w:right w:type="dxa" w:w="180"/>
            </w:tcMar>
          </w:tcPr>
          <w:p>
            <w:r>
              <w:rPr>
                <w:color w:val="1E293B"/>
                <w:sz w:val="20"/>
                <w:szCs w:val="20"/>
              </w:rPr>
              <w:t xml:space="preserve">AI-powered skill graph from credential metadata</w:t>
            </w:r>
          </w:p>
        </w:tc>
        <w:tc>
          <w:tcPr>
            <w:tcW w:type="dxa" w:w="2800"/>
            <w:shd w:fill="FFFFFF" w:color="auto" w:val="clear"/>
            <w:tcMar>
              <w:top w:type="dxa" w:w="100"/>
              <w:left w:type="dxa" w:w="180"/>
              <w:bottom w:type="dxa" w:w="100"/>
              <w:right w:type="dxa" w:w="180"/>
            </w:tcMar>
          </w:tcPr>
          <w:p>
            <w:r>
              <w:rPr>
                <w:color w:val="1E293B"/>
                <w:sz w:val="20"/>
                <w:szCs w:val="20"/>
              </w:rPr>
              <w:t xml:space="preserve">Proprietary skill graph data becomes defensible asset</w:t>
            </w:r>
          </w:p>
        </w:tc>
      </w:tr>
    </w:tbl>
    <w:p>
      <w:r>
        <w:br w:type="page"/>
      </w:r>
    </w:p>
    <w:p>
      <w:pPr>
        <w:pStyle w:val="Heading1"/>
        <w:spacing w:after="220" w:before="560"/>
      </w:pPr>
      <w:r>
        <w:t xml:space="preserve">7. User Personas</w:t>
      </w:r>
    </w:p>
    <w:p>
      <w:pPr>
        <w:spacing w:after="80" w:before="80"/>
        <w:jc w:val="both"/>
      </w:pPr>
      <w:r>
        <w:rPr>
          <w:color w:val="1E293B"/>
          <w:sz w:val="22"/>
          <w:szCs w:val="22"/>
        </w:rPr>
        <w:t xml:space="preserve">CertXchange serves four distinct primary user archetypes. Each persona reflects a real stakeholder in the credential ecosystem, with specific goals, pain points, and jobs-to-be-done that inform every product decision.</w:t>
      </w:r>
    </w:p>
    <w:p>
      <w:pPr>
        <w:spacing w:after="60" w:before="100"/>
      </w:pPr>
    </w:p>
    <w:p>
      <w:pPr>
        <w:pStyle w:val="Heading2"/>
        <w:spacing w:after="160" w:before="380"/>
      </w:pPr>
      <w:r>
        <w:t xml:space="preserve">Persona 1: Aryan — The Ambitious Learner</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E40AF" w:color="auto" w:val="clear"/>
            <w:tcMar>
              <w:top w:type="dxa" w:w="200"/>
              <w:left w:type="dxa" w:w="200"/>
              <w:bottom w:type="dxa" w:w="200"/>
              <w:right w:type="dxa" w:w="200"/>
            </w:tcMar>
          </w:tcPr>
          <w:p>
            <w:pPr>
              <w:spacing w:after="80" w:before="0"/>
            </w:pPr>
            <w:r>
              <w:rPr>
                <w:b/>
                <w:bCs/>
                <w:color w:val="FFFFFF"/>
                <w:sz w:val="26"/>
                <w:szCs w:val="26"/>
              </w:rPr>
              <w:t xml:space="preserve">Aryan Sharma</w:t>
            </w:r>
          </w:p>
          <w:p>
            <w:pPr>
              <w:spacing w:after="80" w:before="0"/>
            </w:pPr>
            <w:r>
              <w:rPr>
                <w:color w:val="BFD4F8"/>
                <w:sz w:val="20"/>
                <w:szCs w:val="20"/>
              </w:rPr>
              <w:t xml:space="preserve">Computer Science Student</w:t>
            </w:r>
          </w:p>
          <w:p>
            <w:pPr>
              <w:spacing w:after="0" w:before="0"/>
            </w:pPr>
            <w:r>
              <w:rPr>
                <w:color w:val="BFD4F8"/>
                <w:sz w:val="19"/>
                <w:szCs w:val="19"/>
              </w:rPr>
              <w:t xml:space="preserve">Age 22 · New Delhi</w:t>
            </w:r>
          </w:p>
        </w:tc>
        <w:tc>
          <w:tcPr>
            <w:tcW w:type="dxa" w:w="6600"/>
            <w:shd w:fill="EFF6FF" w:color="auto" w:val="clear"/>
            <w:tcMar>
              <w:top w:type="dxa" w:w="200"/>
              <w:left w:type="dxa" w:w="240"/>
              <w:bottom w:type="dxa" w:w="200"/>
              <w:right w:type="dxa" w:w="200"/>
            </w:tcMar>
          </w:tcPr>
          <w:p>
            <w:pPr>
              <w:spacing w:after="120" w:before="0"/>
            </w:pPr>
            <w:r>
              <w:rPr>
                <w:i/>
                <w:iCs/>
                <w:color w:val="7C3AED"/>
                <w:sz w:val="22"/>
                <w:szCs w:val="22"/>
              </w:rPr>
              <w:t xml:space="preserve">"I've won two hackathons and done a Google Summer of Code, but my resume still looks the same as everyone else's."</w:t>
            </w:r>
          </w:p>
          <w:p>
            <w:pPr>
              <w:spacing w:after="60" w:before="0"/>
            </w:pPr>
            <w:r>
              <w:rPr>
                <w:b/>
                <w:bCs/>
                <w:color w:val="1E40AF"/>
                <w:sz w:val="21"/>
                <w:szCs w:val="21"/>
              </w:rPr>
              <w:t xml:space="preserve">Goals</w:t>
            </w:r>
          </w:p>
          <w:p>
            <w:pPr>
              <w:spacing w:after="40" w:before="40"/>
            </w:pPr>
            <w:r>
              <w:rPr>
                <w:color w:val="1E293B"/>
                <w:sz w:val="20"/>
                <w:szCs w:val="20"/>
              </w:rPr>
              <w:t xml:space="preserve">• Land a first job at a product startup without an IIT degree</w:t>
            </w:r>
          </w:p>
          <w:p>
            <w:pPr>
              <w:spacing w:after="40" w:before="40"/>
            </w:pPr>
            <w:r>
              <w:rPr>
                <w:color w:val="1E293B"/>
                <w:sz w:val="20"/>
                <w:szCs w:val="20"/>
              </w:rPr>
              <w:t xml:space="preserve">• Stand out from 500 identical resumes applying to the same roles</w:t>
            </w:r>
          </w:p>
          <w:p>
            <w:pPr>
              <w:spacing w:after="40" w:before="40"/>
            </w:pPr>
            <w:r>
              <w:rPr>
                <w:color w:val="1E293B"/>
                <w:sz w:val="20"/>
                <w:szCs w:val="20"/>
              </w:rPr>
              <w:t xml:space="preserve">• Build a visible track record of projects and achievements beyond academics</w:t>
            </w:r>
          </w:p>
          <w:p>
            <w:pPr>
              <w:spacing w:after="40" w:before="40"/>
            </w:pPr>
            <w:r>
              <w:rPr>
                <w:color w:val="1E293B"/>
                <w:sz w:val="20"/>
                <w:szCs w:val="20"/>
              </w:rPr>
              <w:t xml:space="preserve">• Connect with other builders, mentors, and potential collaborators</w:t>
            </w:r>
          </w:p>
          <w:p>
            <w:pPr>
              <w:spacing w:after="60" w:before="120"/>
            </w:pPr>
            <w:r>
              <w:rPr>
                <w:b/>
                <w:bCs/>
                <w:color w:val="DC2626"/>
                <w:sz w:val="21"/>
                <w:szCs w:val="21"/>
              </w:rPr>
              <w:t xml:space="preserve">Pain Points</w:t>
            </w:r>
          </w:p>
          <w:p>
            <w:pPr>
              <w:spacing w:after="40" w:before="40"/>
            </w:pPr>
            <w:r>
              <w:rPr>
                <w:color w:val="1E293B"/>
                <w:sz w:val="20"/>
                <w:szCs w:val="20"/>
              </w:rPr>
              <w:t xml:space="preserve">• His hackathon wins and community contributions are invisible on his resume</w:t>
            </w:r>
          </w:p>
          <w:p>
            <w:pPr>
              <w:spacing w:after="40" w:before="40"/>
            </w:pPr>
            <w:r>
              <w:rPr>
                <w:color w:val="1E293B"/>
                <w:sz w:val="20"/>
                <w:szCs w:val="20"/>
              </w:rPr>
              <w:t xml:space="preserve">• PDF certificates are buried in emails; he cannot easily share or organize them</w:t>
            </w:r>
          </w:p>
          <w:p>
            <w:pPr>
              <w:spacing w:after="40" w:before="40"/>
            </w:pPr>
            <w:r>
              <w:rPr>
                <w:color w:val="1E293B"/>
                <w:sz w:val="20"/>
                <w:szCs w:val="20"/>
              </w:rPr>
              <w:t xml:space="preserve">• Recruiters do not recognize or verify the communities he has achieved in</w:t>
            </w:r>
          </w:p>
          <w:p>
            <w:pPr>
              <w:spacing w:after="40" w:before="40"/>
            </w:pPr>
            <w:r>
              <w:rPr>
                <w:color w:val="1E293B"/>
                <w:sz w:val="20"/>
                <w:szCs w:val="20"/>
              </w:rPr>
              <w:t xml:space="preserve">• LinkedIn doesn't have a structured way to showcase non-degree achievements</w:t>
            </w:r>
          </w:p>
          <w:p>
            <w:pPr>
              <w:spacing w:after="40" w:before="40"/>
            </w:pPr>
            <w:r>
              <w:rPr>
                <w:color w:val="1E293B"/>
                <w:sz w:val="20"/>
                <w:szCs w:val="20"/>
              </w:rPr>
              <w:t xml:space="preserve">• He does not know which opportunities to pursue next based on his current skills</w:t>
            </w:r>
          </w:p>
          <w:p>
            <w:pPr>
              <w:spacing w:after="60" w:before="120"/>
            </w:pPr>
            <w:r>
              <w:rPr>
                <w:b/>
                <w:bCs/>
                <w:color w:val="059669"/>
                <w:sz w:val="21"/>
                <w:szCs w:val="21"/>
              </w:rPr>
              <w:t xml:space="preserve">How CertXchange Helps</w:t>
            </w:r>
          </w:p>
          <w:p>
            <w:pPr>
              <w:spacing w:after="40" w:before="40"/>
            </w:pPr>
            <w:r>
              <w:rPr>
                <w:color w:val="1E293B"/>
                <w:sz w:val="20"/>
                <w:szCs w:val="20"/>
              </w:rPr>
              <w:t xml:space="preserve">• Achievement Passport gives him a professional, shareable URL of all verified credentials</w:t>
            </w:r>
          </w:p>
          <w:p>
            <w:pPr>
              <w:spacing w:after="40" w:before="40"/>
            </w:pPr>
            <w:r>
              <w:rPr>
                <w:color w:val="1E293B"/>
                <w:sz w:val="20"/>
                <w:szCs w:val="20"/>
              </w:rPr>
              <w:t xml:space="preserve">• Skill graph shows his depth in Python, ML, and web development based on real credentials</w:t>
            </w:r>
          </w:p>
          <w:p>
            <w:pPr>
              <w:spacing w:after="40" w:before="40"/>
            </w:pPr>
            <w:r>
              <w:rPr>
                <w:color w:val="1E293B"/>
                <w:sz w:val="20"/>
                <w:szCs w:val="20"/>
              </w:rPr>
              <w:t xml:space="preserve">• Discovery Engine surfaces fellowships and opportunities matched to his skill profile</w:t>
            </w:r>
          </w:p>
          <w:p>
            <w:pPr>
              <w:spacing w:after="40" w:before="40"/>
            </w:pPr>
            <w:r>
              <w:rPr>
                <w:color w:val="1E293B"/>
                <w:sz w:val="20"/>
                <w:szCs w:val="20"/>
              </w:rPr>
              <w:t xml:space="preserve">• He can embed his CertXchange profile link in every application, replacing a flat resume</w:t>
            </w:r>
          </w:p>
        </w:tc>
      </w:tr>
    </w:tbl>
    <w:p>
      <w:pPr>
        <w:spacing w:after="60" w:before="100"/>
      </w:pPr>
    </w:p>
    <w:p>
      <w:pPr>
        <w:spacing w:after="60" w:before="100"/>
      </w:pPr>
    </w:p>
    <w:p>
      <w:pPr>
        <w:pStyle w:val="Heading2"/>
        <w:spacing w:after="160" w:before="380"/>
      </w:pPr>
      <w:r>
        <w:t xml:space="preserve">Persona 2: Priya — The Community Organizer</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E40AF" w:color="auto" w:val="clear"/>
            <w:tcMar>
              <w:top w:type="dxa" w:w="200"/>
              <w:left w:type="dxa" w:w="200"/>
              <w:bottom w:type="dxa" w:w="200"/>
              <w:right w:type="dxa" w:w="200"/>
            </w:tcMar>
          </w:tcPr>
          <w:p>
            <w:pPr>
              <w:spacing w:after="80" w:before="0"/>
            </w:pPr>
            <w:r>
              <w:rPr>
                <w:b/>
                <w:bCs/>
                <w:color w:val="FFFFFF"/>
                <w:sz w:val="26"/>
                <w:szCs w:val="26"/>
              </w:rPr>
              <w:t xml:space="preserve">Priya Nair</w:t>
            </w:r>
          </w:p>
          <w:p>
            <w:pPr>
              <w:spacing w:after="80" w:before="0"/>
            </w:pPr>
            <w:r>
              <w:rPr>
                <w:color w:val="BFD4F8"/>
                <w:sz w:val="20"/>
                <w:szCs w:val="20"/>
              </w:rPr>
              <w:t xml:space="preserve">Hackathon Organizer &amp; Community Lead</w:t>
            </w:r>
          </w:p>
          <w:p>
            <w:pPr>
              <w:spacing w:after="0" w:before="0"/>
            </w:pPr>
            <w:r>
              <w:rPr>
                <w:color w:val="BFD4F8"/>
                <w:sz w:val="19"/>
                <w:szCs w:val="19"/>
              </w:rPr>
              <w:t xml:space="preserve">Age 27 · Bengaluru</w:t>
            </w:r>
          </w:p>
        </w:tc>
        <w:tc>
          <w:tcPr>
            <w:tcW w:type="dxa" w:w="6600"/>
            <w:shd w:fill="EFF6FF" w:color="auto" w:val="clear"/>
            <w:tcMar>
              <w:top w:type="dxa" w:w="200"/>
              <w:left w:type="dxa" w:w="240"/>
              <w:bottom w:type="dxa" w:w="200"/>
              <w:right w:type="dxa" w:w="200"/>
            </w:tcMar>
          </w:tcPr>
          <w:p>
            <w:pPr>
              <w:spacing w:after="120" w:before="0"/>
            </w:pPr>
            <w:r>
              <w:rPr>
                <w:i/>
                <w:iCs/>
                <w:color w:val="7C3AED"/>
                <w:sz w:val="22"/>
                <w:szCs w:val="22"/>
              </w:rPr>
              <w:t xml:space="preserve">"I run a 2,000-member tech community and organize 3 hackathons a year. Certificate generation kills two days every time."</w:t>
            </w:r>
          </w:p>
          <w:p>
            <w:pPr>
              <w:spacing w:after="60" w:before="0"/>
            </w:pPr>
            <w:r>
              <w:rPr>
                <w:b/>
                <w:bCs/>
                <w:color w:val="1E40AF"/>
                <w:sz w:val="21"/>
                <w:szCs w:val="21"/>
              </w:rPr>
              <w:t xml:space="preserve">Goals</w:t>
            </w:r>
          </w:p>
          <w:p>
            <w:pPr>
              <w:spacing w:after="40" w:before="40"/>
            </w:pPr>
            <w:r>
              <w:rPr>
                <w:color w:val="1E293B"/>
                <w:sz w:val="20"/>
                <w:szCs w:val="20"/>
              </w:rPr>
              <w:t xml:space="preserve">• Issue professional certificates to 300+ participants without manual effort</w:t>
            </w:r>
          </w:p>
          <w:p>
            <w:pPr>
              <w:spacing w:after="40" w:before="40"/>
            </w:pPr>
            <w:r>
              <w:rPr>
                <w:color w:val="1E293B"/>
                <w:sz w:val="20"/>
                <w:szCs w:val="20"/>
              </w:rPr>
              <w:t xml:space="preserve">• Track community impact and engagement over time for sponsor reporting</w:t>
            </w:r>
          </w:p>
          <w:p>
            <w:pPr>
              <w:spacing w:after="40" w:before="40"/>
            </w:pPr>
            <w:r>
              <w:rPr>
                <w:color w:val="1E293B"/>
                <w:sz w:val="20"/>
                <w:szCs w:val="20"/>
              </w:rPr>
              <w:t xml:space="preserve">• Build a credible organization profile that attracts high-quality participants</w:t>
            </w:r>
          </w:p>
          <w:p>
            <w:pPr>
              <w:spacing w:after="40" w:before="40"/>
            </w:pPr>
            <w:r>
              <w:rPr>
                <w:color w:val="1E293B"/>
                <w:sz w:val="20"/>
                <w:szCs w:val="20"/>
              </w:rPr>
              <w:t xml:space="preserve">• Create lasting recognition for participants that motivates repeat engagement</w:t>
            </w:r>
          </w:p>
          <w:p>
            <w:pPr>
              <w:spacing w:after="60" w:before="120"/>
            </w:pPr>
            <w:r>
              <w:rPr>
                <w:b/>
                <w:bCs/>
                <w:color w:val="DC2626"/>
                <w:sz w:val="21"/>
                <w:szCs w:val="21"/>
              </w:rPr>
              <w:t xml:space="preserve">Pain Points</w:t>
            </w:r>
          </w:p>
          <w:p>
            <w:pPr>
              <w:spacing w:after="40" w:before="40"/>
            </w:pPr>
            <w:r>
              <w:rPr>
                <w:color w:val="1E293B"/>
                <w:sz w:val="20"/>
                <w:szCs w:val="20"/>
              </w:rPr>
              <w:t xml:space="preserve">• Mail-merging PDFs for 300 people is a 6-hour task prone to errors</w:t>
            </w:r>
          </w:p>
          <w:p>
            <w:pPr>
              <w:spacing w:after="40" w:before="40"/>
            </w:pPr>
            <w:r>
              <w:rPr>
                <w:color w:val="1E293B"/>
                <w:sz w:val="20"/>
                <w:szCs w:val="20"/>
              </w:rPr>
              <w:t xml:space="preserve">• No visibility into whether participants share or use their certificates</w:t>
            </w:r>
          </w:p>
          <w:p>
            <w:pPr>
              <w:spacing w:after="40" w:before="40"/>
            </w:pPr>
            <w:r>
              <w:rPr>
                <w:color w:val="1E293B"/>
                <w:sz w:val="20"/>
                <w:szCs w:val="20"/>
              </w:rPr>
              <w:t xml:space="preserve">• Cannot demonstrate her community's impact in numbers to university admin or sponsors</w:t>
            </w:r>
          </w:p>
          <w:p>
            <w:pPr>
              <w:spacing w:after="40" w:before="40"/>
            </w:pPr>
            <w:r>
              <w:rPr>
                <w:color w:val="1E293B"/>
                <w:sz w:val="20"/>
                <w:szCs w:val="20"/>
              </w:rPr>
              <w:t xml:space="preserve">• No professional home for her community's credential history and reputation</w:t>
            </w:r>
          </w:p>
          <w:p>
            <w:pPr>
              <w:spacing w:after="40" w:before="40"/>
            </w:pPr>
            <w:r>
              <w:rPr>
                <w:color w:val="1E293B"/>
                <w:sz w:val="20"/>
                <w:szCs w:val="20"/>
              </w:rPr>
              <w:t xml:space="preserve">• Participants who loved the event are lost to her after it ends — no re-engagement channel</w:t>
            </w:r>
          </w:p>
          <w:p>
            <w:pPr>
              <w:spacing w:after="60" w:before="120"/>
            </w:pPr>
            <w:r>
              <w:rPr>
                <w:b/>
                <w:bCs/>
                <w:color w:val="059669"/>
                <w:sz w:val="21"/>
                <w:szCs w:val="21"/>
              </w:rPr>
              <w:t xml:space="preserve">How CertXchange Helps</w:t>
            </w:r>
          </w:p>
          <w:p>
            <w:pPr>
              <w:spacing w:after="40" w:before="40"/>
            </w:pPr>
            <w:r>
              <w:rPr>
                <w:color w:val="1E293B"/>
                <w:sz w:val="20"/>
                <w:szCs w:val="20"/>
              </w:rPr>
              <w:t xml:space="preserve">• Credential Studio lets her issue 300 credentials via CSV upload in under 10 minutes</w:t>
            </w:r>
          </w:p>
          <w:p>
            <w:pPr>
              <w:spacing w:after="40" w:before="40"/>
            </w:pPr>
            <w:r>
              <w:rPr>
                <w:color w:val="1E293B"/>
                <w:sz w:val="20"/>
                <w:szCs w:val="20"/>
              </w:rPr>
              <w:t xml:space="preserve">• Analytics show certificate claim rates, external verification events, and profile views</w:t>
            </w:r>
          </w:p>
          <w:p>
            <w:pPr>
              <w:spacing w:after="40" w:before="40"/>
            </w:pPr>
            <w:r>
              <w:rPr>
                <w:color w:val="1E293B"/>
                <w:sz w:val="20"/>
                <w:szCs w:val="20"/>
              </w:rPr>
              <w:t xml:space="preserve">• Organization page becomes a professional portfolio of all past events and issued credentials</w:t>
            </w:r>
          </w:p>
          <w:p>
            <w:pPr>
              <w:spacing w:after="40" w:before="40"/>
            </w:pPr>
            <w:r>
              <w:rPr>
                <w:color w:val="1E293B"/>
                <w:sz w:val="20"/>
                <w:szCs w:val="20"/>
              </w:rPr>
              <w:t xml:space="preserve">• Participants who claim credentials join her organization's network, enabling alumni outreach</w:t>
            </w:r>
          </w:p>
        </w:tc>
      </w:tr>
    </w:tbl>
    <w:p>
      <w:pPr>
        <w:spacing w:after="60" w:before="100"/>
      </w:pPr>
    </w:p>
    <w:p>
      <w:pPr>
        <w:spacing w:after="60" w:before="100"/>
      </w:pPr>
    </w:p>
    <w:p>
      <w:pPr>
        <w:pStyle w:val="Heading2"/>
        <w:spacing w:after="160" w:before="380"/>
      </w:pPr>
      <w:r>
        <w:t xml:space="preserve">Persona 3: Rohan — The Talent Scout</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E40AF" w:color="auto" w:val="clear"/>
            <w:tcMar>
              <w:top w:type="dxa" w:w="200"/>
              <w:left w:type="dxa" w:w="200"/>
              <w:bottom w:type="dxa" w:w="200"/>
              <w:right w:type="dxa" w:w="200"/>
            </w:tcMar>
          </w:tcPr>
          <w:p>
            <w:pPr>
              <w:spacing w:after="80" w:before="0"/>
            </w:pPr>
            <w:r>
              <w:rPr>
                <w:b/>
                <w:bCs/>
                <w:color w:val="FFFFFF"/>
                <w:sz w:val="26"/>
                <w:szCs w:val="26"/>
              </w:rPr>
              <w:t xml:space="preserve">Rohan Mehta</w:t>
            </w:r>
          </w:p>
          <w:p>
            <w:pPr>
              <w:spacing w:after="80" w:before="0"/>
            </w:pPr>
            <w:r>
              <w:rPr>
                <w:color w:val="BFD4F8"/>
                <w:sz w:val="20"/>
                <w:szCs w:val="20"/>
              </w:rPr>
              <w:t xml:space="preserve">HR Manager / Talent Acquisition</w:t>
            </w:r>
          </w:p>
          <w:p>
            <w:pPr>
              <w:spacing w:after="0" w:before="0"/>
            </w:pPr>
            <w:r>
              <w:rPr>
                <w:color w:val="BFD4F8"/>
                <w:sz w:val="19"/>
                <w:szCs w:val="19"/>
              </w:rPr>
              <w:t xml:space="preserve">Age 34 · Mumbai</w:t>
            </w:r>
          </w:p>
        </w:tc>
        <w:tc>
          <w:tcPr>
            <w:tcW w:type="dxa" w:w="6600"/>
            <w:shd w:fill="EFF6FF" w:color="auto" w:val="clear"/>
            <w:tcMar>
              <w:top w:type="dxa" w:w="200"/>
              <w:left w:type="dxa" w:w="240"/>
              <w:bottom w:type="dxa" w:w="200"/>
              <w:right w:type="dxa" w:w="200"/>
            </w:tcMar>
          </w:tcPr>
          <w:p>
            <w:pPr>
              <w:spacing w:after="120" w:before="0"/>
            </w:pPr>
            <w:r>
              <w:rPr>
                <w:i/>
                <w:iCs/>
                <w:color w:val="7C3AED"/>
                <w:sz w:val="22"/>
                <w:szCs w:val="22"/>
              </w:rPr>
              <w:t xml:space="preserve">"I'm tired of interviewing people who can't code but have impressive-sounding certificates on their CV."</w:t>
            </w:r>
          </w:p>
          <w:p>
            <w:pPr>
              <w:spacing w:after="60" w:before="0"/>
            </w:pPr>
            <w:r>
              <w:rPr>
                <w:b/>
                <w:bCs/>
                <w:color w:val="1E40AF"/>
                <w:sz w:val="21"/>
                <w:szCs w:val="21"/>
              </w:rPr>
              <w:t xml:space="preserve">Goals</w:t>
            </w:r>
          </w:p>
          <w:p>
            <w:pPr>
              <w:spacing w:after="40" w:before="40"/>
            </w:pPr>
            <w:r>
              <w:rPr>
                <w:color w:val="1E293B"/>
                <w:sz w:val="20"/>
                <w:szCs w:val="20"/>
              </w:rPr>
              <w:t xml:space="preserve">• Find genuinely skilled developers, designers, and data scientists for early-stage roles</w:t>
            </w:r>
          </w:p>
          <w:p>
            <w:pPr>
              <w:spacing w:after="40" w:before="40"/>
            </w:pPr>
            <w:r>
              <w:rPr>
                <w:color w:val="1E293B"/>
                <w:sz w:val="20"/>
                <w:szCs w:val="20"/>
              </w:rPr>
              <w:t xml:space="preserve">• Reduce time-to-hire by improving signal quality in candidate screening</w:t>
            </w:r>
          </w:p>
          <w:p>
            <w:pPr>
              <w:spacing w:after="40" w:before="40"/>
            </w:pPr>
            <w:r>
              <w:rPr>
                <w:color w:val="1E293B"/>
                <w:sz w:val="20"/>
                <w:szCs w:val="20"/>
              </w:rPr>
              <w:t xml:space="preserve">• Discover talent from non-traditional pathways before competitors do</w:t>
            </w:r>
          </w:p>
          <w:p>
            <w:pPr>
              <w:spacing w:after="40" w:before="40"/>
            </w:pPr>
            <w:r>
              <w:rPr>
                <w:color w:val="1E293B"/>
                <w:sz w:val="20"/>
                <w:szCs w:val="20"/>
              </w:rPr>
              <w:t xml:space="preserve">• Build a talent pipeline from communities and hackathons rather than only job boards</w:t>
            </w:r>
          </w:p>
          <w:p>
            <w:pPr>
              <w:spacing w:after="60" w:before="120"/>
            </w:pPr>
            <w:r>
              <w:rPr>
                <w:b/>
                <w:bCs/>
                <w:color w:val="DC2626"/>
                <w:sz w:val="21"/>
                <w:szCs w:val="21"/>
              </w:rPr>
              <w:t xml:space="preserve">Pain Points</w:t>
            </w:r>
          </w:p>
          <w:p>
            <w:pPr>
              <w:spacing w:after="40" w:before="40"/>
            </w:pPr>
            <w:r>
              <w:rPr>
                <w:color w:val="1E293B"/>
                <w:sz w:val="20"/>
                <w:szCs w:val="20"/>
              </w:rPr>
              <w:t xml:space="preserve">• Cannot verify the authenticity of most certificates listed on resumes</w:t>
            </w:r>
          </w:p>
          <w:p>
            <w:pPr>
              <w:spacing w:after="40" w:before="40"/>
            </w:pPr>
            <w:r>
              <w:rPr>
                <w:color w:val="1E293B"/>
                <w:sz w:val="20"/>
                <w:szCs w:val="20"/>
              </w:rPr>
              <w:t xml:space="preserve">• Has no structured way to assess depth of skill from certificate names alone</w:t>
            </w:r>
          </w:p>
          <w:p>
            <w:pPr>
              <w:spacing w:after="40" w:before="40"/>
            </w:pPr>
            <w:r>
              <w:rPr>
                <w:color w:val="1E293B"/>
                <w:sz w:val="20"/>
                <w:szCs w:val="20"/>
              </w:rPr>
              <w:t xml:space="preserve">• Lacks access to community talent pools — hackathon winners and fellowship alums are invisible</w:t>
            </w:r>
          </w:p>
          <w:p>
            <w:pPr>
              <w:spacing w:after="40" w:before="40"/>
            </w:pPr>
            <w:r>
              <w:rPr>
                <w:color w:val="1E293B"/>
                <w:sz w:val="20"/>
                <w:szCs w:val="20"/>
              </w:rPr>
              <w:t xml:space="preserve">• ATS systems are designed for degree credentials; community credentials fall through the filter</w:t>
            </w:r>
          </w:p>
          <w:p>
            <w:pPr>
              <w:spacing w:after="40" w:before="40"/>
            </w:pPr>
            <w:r>
              <w:rPr>
                <w:color w:val="1E293B"/>
                <w:sz w:val="20"/>
                <w:szCs w:val="20"/>
              </w:rPr>
              <w:t xml:space="preserve">• Time spent on unqualified candidates is his biggest cost</w:t>
            </w:r>
          </w:p>
          <w:p>
            <w:pPr>
              <w:spacing w:after="60" w:before="120"/>
            </w:pPr>
            <w:r>
              <w:rPr>
                <w:b/>
                <w:bCs/>
                <w:color w:val="059669"/>
                <w:sz w:val="21"/>
                <w:szCs w:val="21"/>
              </w:rPr>
              <w:t xml:space="preserve">How CertXchange Helps</w:t>
            </w:r>
          </w:p>
          <w:p>
            <w:pPr>
              <w:spacing w:after="40" w:before="40"/>
            </w:pPr>
            <w:r>
              <w:rPr>
                <w:color w:val="1E293B"/>
                <w:sz w:val="20"/>
                <w:szCs w:val="20"/>
              </w:rPr>
              <w:t xml:space="preserve">• Verification Layer lets him confirm any CertXchange credential in one click, no email needed</w:t>
            </w:r>
          </w:p>
          <w:p>
            <w:pPr>
              <w:spacing w:after="40" w:before="40"/>
            </w:pPr>
            <w:r>
              <w:rPr>
                <w:color w:val="1E293B"/>
                <w:sz w:val="20"/>
                <w:szCs w:val="20"/>
              </w:rPr>
              <w:t xml:space="preserve">• Achievement Passports with skill graphs give a richer view of candidate depth than a resume</w:t>
            </w:r>
          </w:p>
          <w:p>
            <w:pPr>
              <w:spacing w:after="40" w:before="40"/>
            </w:pPr>
            <w:r>
              <w:rPr>
                <w:color w:val="1E293B"/>
                <w:sz w:val="20"/>
                <w:szCs w:val="20"/>
              </w:rPr>
              <w:t xml:space="preserve">• Recruiter Portal (V2) lets him search and filter talent by verified skill and credential history</w:t>
            </w:r>
          </w:p>
          <w:p>
            <w:pPr>
              <w:spacing w:after="40" w:before="40"/>
            </w:pPr>
            <w:r>
              <w:rPr>
                <w:color w:val="1E293B"/>
                <w:sz w:val="20"/>
                <w:szCs w:val="20"/>
              </w:rPr>
              <w:t xml:space="preserve">• API integration with his ATS adds CertXchange credential status to existing candidate records</w:t>
            </w:r>
          </w:p>
        </w:tc>
      </w:tr>
    </w:tbl>
    <w:p>
      <w:pPr>
        <w:spacing w:after="60" w:before="100"/>
      </w:pPr>
    </w:p>
    <w:p>
      <w:pPr>
        <w:spacing w:after="60" w:before="100"/>
      </w:pPr>
    </w:p>
    <w:p>
      <w:pPr>
        <w:pStyle w:val="Heading2"/>
        <w:spacing w:after="160" w:before="380"/>
      </w:pPr>
      <w:r>
        <w:t xml:space="preserve">Persona 4: Dr. Anjali — The Training Provider</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E40AF" w:color="auto" w:val="clear"/>
            <w:tcMar>
              <w:top w:type="dxa" w:w="200"/>
              <w:left w:type="dxa" w:w="200"/>
              <w:bottom w:type="dxa" w:w="200"/>
              <w:right w:type="dxa" w:w="200"/>
            </w:tcMar>
          </w:tcPr>
          <w:p>
            <w:pPr>
              <w:spacing w:after="80" w:before="0"/>
            </w:pPr>
            <w:r>
              <w:rPr>
                <w:b/>
                <w:bCs/>
                <w:color w:val="FFFFFF"/>
                <w:sz w:val="26"/>
                <w:szCs w:val="26"/>
              </w:rPr>
              <w:t xml:space="preserve">Dr. Anjali Singh</w:t>
            </w:r>
          </w:p>
          <w:p>
            <w:pPr>
              <w:spacing w:after="80" w:before="0"/>
            </w:pPr>
            <w:r>
              <w:rPr>
                <w:color w:val="BFD4F8"/>
                <w:sz w:val="20"/>
                <w:szCs w:val="20"/>
              </w:rPr>
              <w:t xml:space="preserve">Bootcamp Founder &amp; Tech Trainer</w:t>
            </w:r>
          </w:p>
          <w:p>
            <w:pPr>
              <w:spacing w:after="0" w:before="0"/>
            </w:pPr>
            <w:r>
              <w:rPr>
                <w:color w:val="BFD4F8"/>
                <w:sz w:val="19"/>
                <w:szCs w:val="19"/>
              </w:rPr>
              <w:t xml:space="preserve">Age 46 · Hyderabad</w:t>
            </w:r>
          </w:p>
        </w:tc>
        <w:tc>
          <w:tcPr>
            <w:tcW w:type="dxa" w:w="6600"/>
            <w:shd w:fill="EFF6FF" w:color="auto" w:val="clear"/>
            <w:tcMar>
              <w:top w:type="dxa" w:w="200"/>
              <w:left w:type="dxa" w:w="240"/>
              <w:bottom w:type="dxa" w:w="200"/>
              <w:right w:type="dxa" w:w="200"/>
            </w:tcMar>
          </w:tcPr>
          <w:p>
            <w:pPr>
              <w:spacing w:after="120" w:before="0"/>
            </w:pPr>
            <w:r>
              <w:rPr>
                <w:i/>
                <w:iCs/>
                <w:color w:val="7C3AED"/>
                <w:sz w:val="22"/>
                <w:szCs w:val="22"/>
              </w:rPr>
              <w:t xml:space="preserve">"My graduates get jobs, but I can't prove it systematically. I need my program's reputation to be visible and verifiable."</w:t>
            </w:r>
          </w:p>
          <w:p>
            <w:pPr>
              <w:spacing w:after="60" w:before="0"/>
            </w:pPr>
            <w:r>
              <w:rPr>
                <w:b/>
                <w:bCs/>
                <w:color w:val="1E40AF"/>
                <w:sz w:val="21"/>
                <w:szCs w:val="21"/>
              </w:rPr>
              <w:t xml:space="preserve">Goals</w:t>
            </w:r>
          </w:p>
          <w:p>
            <w:pPr>
              <w:spacing w:after="40" w:before="40"/>
            </w:pPr>
            <w:r>
              <w:rPr>
                <w:color w:val="1E293B"/>
                <w:sz w:val="20"/>
                <w:szCs w:val="20"/>
              </w:rPr>
              <w:t xml:space="preserve">• Issue professional, trustworthy credentials that employers recognize and respect</w:t>
            </w:r>
          </w:p>
          <w:p>
            <w:pPr>
              <w:spacing w:after="40" w:before="40"/>
            </w:pPr>
            <w:r>
              <w:rPr>
                <w:color w:val="1E293B"/>
                <w:sz w:val="20"/>
                <w:szCs w:val="20"/>
              </w:rPr>
              <w:t xml:space="preserve">• Track graduate outcomes — placements, projects, further education</w:t>
            </w:r>
          </w:p>
          <w:p>
            <w:pPr>
              <w:spacing w:after="40" w:before="40"/>
            </w:pPr>
            <w:r>
              <w:rPr>
                <w:color w:val="1E293B"/>
                <w:sz w:val="20"/>
                <w:szCs w:val="20"/>
              </w:rPr>
              <w:t xml:space="preserve">• Market her bootcamp through the success stories of her graduates' credential profiles</w:t>
            </w:r>
          </w:p>
          <w:p>
            <w:pPr>
              <w:spacing w:after="40" w:before="40"/>
            </w:pPr>
            <w:r>
              <w:rPr>
                <w:color w:val="1E293B"/>
                <w:sz w:val="20"/>
                <w:szCs w:val="20"/>
              </w:rPr>
              <w:t xml:space="preserve">• Offer a credential that differentiates her program from hundreds of competing bootcamps</w:t>
            </w:r>
          </w:p>
          <w:p>
            <w:pPr>
              <w:spacing w:after="60" w:before="120"/>
            </w:pPr>
            <w:r>
              <w:rPr>
                <w:b/>
                <w:bCs/>
                <w:color w:val="DC2626"/>
                <w:sz w:val="21"/>
                <w:szCs w:val="21"/>
              </w:rPr>
              <w:t xml:space="preserve">Pain Points</w:t>
            </w:r>
          </w:p>
          <w:p>
            <w:pPr>
              <w:spacing w:after="40" w:before="40"/>
            </w:pPr>
            <w:r>
              <w:rPr>
                <w:color w:val="1E293B"/>
                <w:sz w:val="20"/>
                <w:szCs w:val="20"/>
              </w:rPr>
              <w:t xml:space="preserve">• PDF certificates from her program carry no inherent verification or trust signal</w:t>
            </w:r>
          </w:p>
          <w:p>
            <w:pPr>
              <w:spacing w:after="40" w:before="40"/>
            </w:pPr>
            <w:r>
              <w:rPr>
                <w:color w:val="1E293B"/>
                <w:sz w:val="20"/>
                <w:szCs w:val="20"/>
              </w:rPr>
              <w:t xml:space="preserve">• She has no visibility into what graduates do with their certificates after issuing them</w:t>
            </w:r>
          </w:p>
          <w:p>
            <w:pPr>
              <w:spacing w:after="40" w:before="40"/>
            </w:pPr>
            <w:r>
              <w:rPr>
                <w:color w:val="1E293B"/>
                <w:sz w:val="20"/>
                <w:szCs w:val="20"/>
              </w:rPr>
              <w:t xml:space="preserve">• Cannot track which graduates got hired based on her credentials vs. other factors</w:t>
            </w:r>
          </w:p>
          <w:p>
            <w:pPr>
              <w:spacing w:after="40" w:before="40"/>
            </w:pPr>
            <w:r>
              <w:rPr>
                <w:color w:val="1E293B"/>
                <w:sz w:val="20"/>
                <w:szCs w:val="20"/>
              </w:rPr>
              <w:t xml:space="preserve">• Marketing her bootcamp requires testimonials; she has no data-driven story to tell</w:t>
            </w:r>
          </w:p>
          <w:p>
            <w:pPr>
              <w:spacing w:after="40" w:before="40"/>
            </w:pPr>
            <w:r>
              <w:rPr>
                <w:color w:val="1E293B"/>
                <w:sz w:val="20"/>
                <w:szCs w:val="20"/>
              </w:rPr>
              <w:t xml:space="preserve">• Competitors with lower quality but better branding are easier for students to discover</w:t>
            </w:r>
          </w:p>
          <w:p>
            <w:pPr>
              <w:spacing w:after="60" w:before="120"/>
            </w:pPr>
            <w:r>
              <w:rPr>
                <w:b/>
                <w:bCs/>
                <w:color w:val="059669"/>
                <w:sz w:val="21"/>
                <w:szCs w:val="21"/>
              </w:rPr>
              <w:t xml:space="preserve">How CertXchange Helps</w:t>
            </w:r>
          </w:p>
          <w:p>
            <w:pPr>
              <w:spacing w:after="40" w:before="40"/>
            </w:pPr>
            <w:r>
              <w:rPr>
                <w:color w:val="1E293B"/>
                <w:sz w:val="20"/>
                <w:szCs w:val="20"/>
              </w:rPr>
              <w:t xml:space="preserve">• Credential Studio lets her issue branded, verified credentials with her bootcamp's organization seal</w:t>
            </w:r>
          </w:p>
          <w:p>
            <w:pPr>
              <w:spacing w:after="40" w:before="40"/>
            </w:pPr>
            <w:r>
              <w:rPr>
                <w:color w:val="1E293B"/>
                <w:sz w:val="20"/>
                <w:szCs w:val="20"/>
              </w:rPr>
              <w:t xml:space="preserve">• Analytics show graduate credential claims, external verification events, and job announcements</w:t>
            </w:r>
          </w:p>
          <w:p>
            <w:pPr>
              <w:spacing w:after="40" w:before="40"/>
            </w:pPr>
            <w:r>
              <w:rPr>
                <w:color w:val="1E293B"/>
                <w:sz w:val="20"/>
                <w:szCs w:val="20"/>
              </w:rPr>
              <w:t xml:space="preserve">• Graduate Achievement Passports become marketing content — a searchable record of her alumni's success</w:t>
            </w:r>
          </w:p>
          <w:p>
            <w:pPr>
              <w:spacing w:after="40" w:before="40"/>
            </w:pPr>
            <w:r>
              <w:rPr>
                <w:color w:val="1E293B"/>
                <w:sz w:val="20"/>
                <w:szCs w:val="20"/>
              </w:rPr>
              <w:t xml:space="preserve">• Organization page surfaces her program to learners in the Discovery Engine searching for bootcamps</w:t>
            </w:r>
          </w:p>
        </w:tc>
      </w:tr>
    </w:tbl>
    <w:p>
      <w:r>
        <w:br w:type="page"/>
      </w:r>
    </w:p>
    <w:p>
      <w:pPr>
        <w:pStyle w:val="Heading1"/>
        <w:spacing w:after="220" w:before="560"/>
      </w:pPr>
      <w:r>
        <w:t xml:space="preserve">8. Feature Roadmap</w:t>
      </w:r>
    </w:p>
    <w:p>
      <w:pPr>
        <w:spacing w:after="80" w:before="80"/>
        <w:jc w:val="both"/>
      </w:pPr>
      <w:r>
        <w:rPr>
          <w:color w:val="1E293B"/>
          <w:sz w:val="22"/>
          <w:szCs w:val="22"/>
        </w:rPr>
        <w:t xml:space="preserve">CertXchange's product roadmap is organized into three releases: MVP (0–6 months), V1 (6–18 months), and V2 (18–36 months). Each release builds on the previous, expanding the ecosystem's scope while maintaining a clear focus on core value creation for each stakeholder group.</w:t>
      </w:r>
    </w:p>
    <w:p>
      <w:pPr>
        <w:spacing w:after="60" w:before="100"/>
      </w:pPr>
    </w:p>
    <w:p>
      <w:pPr>
        <w:pStyle w:val="Heading2"/>
        <w:spacing w:after="160" w:before="380"/>
      </w:pPr>
      <w:r>
        <w:t xml:space="preserve">8.1 MVP — Core Credential Flow (Months 0–6)</w:t>
      </w:r>
    </w:p>
    <w:p>
      <w:pPr>
        <w:spacing w:after="80" w:before="80"/>
        <w:jc w:val="both"/>
      </w:pPr>
      <w:r>
        <w:rPr>
          <w:color w:val="1E293B"/>
          <w:sz w:val="22"/>
          <w:szCs w:val="22"/>
        </w:rPr>
        <w:t xml:space="preserve">The MVP focuses exclusively on the minimum set of features needed to prove the core credential loop: an organization can issue a credential, a learner can claim it, and a third party can verify it. Everything else is cut.</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1E40AF" w:color="auto" w:val="clear"/>
            <w:tcMar>
              <w:top w:type="dxa" w:w="120"/>
              <w:left w:type="dxa" w:w="180"/>
              <w:bottom w:type="dxa" w:w="120"/>
              <w:right w:type="dxa" w:w="180"/>
            </w:tcMar>
          </w:tcPr>
          <w:p>
            <w:r>
              <w:rPr>
                <w:b/>
                <w:bCs/>
                <w:color w:val="FFFFFF"/>
                <w:sz w:val="20"/>
                <w:szCs w:val="20"/>
              </w:rPr>
              <w:t xml:space="preserve">Feature</w:t>
            </w:r>
          </w:p>
        </w:tc>
        <w:tc>
          <w:tcPr>
            <w:tcW w:type="dxa" w:w="44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200"/>
            <w:shd w:fill="1E40AF" w:color="auto" w:val="clear"/>
            <w:tcMar>
              <w:top w:type="dxa" w:w="120"/>
              <w:left w:type="dxa" w:w="180"/>
              <w:bottom w:type="dxa" w:w="120"/>
              <w:right w:type="dxa" w:w="180"/>
            </w:tcMar>
          </w:tcPr>
          <w:p>
            <w:r>
              <w:rPr>
                <w:b/>
                <w:bCs/>
                <w:color w:val="FFFFFF"/>
                <w:sz w:val="20"/>
                <w:szCs w:val="20"/>
              </w:rPr>
              <w:t xml:space="preserve">User</w:t>
            </w:r>
          </w:p>
        </w:tc>
      </w:tr>
      <w:tr>
        <w:tc>
          <w:tcPr>
            <w:tcW w:type="dxa" w:w="2400"/>
            <w:shd w:fill="FFFFFF" w:color="auto" w:val="clear"/>
            <w:tcMar>
              <w:top w:type="dxa" w:w="100"/>
              <w:left w:type="dxa" w:w="180"/>
              <w:bottom w:type="dxa" w:w="100"/>
              <w:right w:type="dxa" w:w="180"/>
            </w:tcMar>
          </w:tcPr>
          <w:p>
            <w:r>
              <w:rPr>
                <w:color w:val="1E293B"/>
                <w:sz w:val="20"/>
                <w:szCs w:val="20"/>
              </w:rPr>
              <w:t xml:space="preserve">Learner Registration</w:t>
            </w:r>
          </w:p>
        </w:tc>
        <w:tc>
          <w:tcPr>
            <w:tcW w:type="dxa" w:w="4400"/>
            <w:shd w:fill="FFFFFF" w:color="auto" w:val="clear"/>
            <w:tcMar>
              <w:top w:type="dxa" w:w="100"/>
              <w:left w:type="dxa" w:w="180"/>
              <w:bottom w:type="dxa" w:w="100"/>
              <w:right w:type="dxa" w:w="180"/>
            </w:tcMar>
          </w:tcPr>
          <w:p>
            <w:r>
              <w:rPr>
                <w:color w:val="1E293B"/>
                <w:sz w:val="20"/>
                <w:szCs w:val="20"/>
              </w:rPr>
              <w:t xml:space="preserve">Email/Google OAuth sign-up; basic profile creation with name, bio, social links</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400"/>
            <w:shd w:fill="F1F5F9" w:color="auto" w:val="clear"/>
            <w:tcMar>
              <w:top w:type="dxa" w:w="100"/>
              <w:left w:type="dxa" w:w="180"/>
              <w:bottom w:type="dxa" w:w="100"/>
              <w:right w:type="dxa" w:w="180"/>
            </w:tcMar>
          </w:tcPr>
          <w:p>
            <w:r>
              <w:rPr>
                <w:color w:val="1E293B"/>
                <w:sz w:val="20"/>
                <w:szCs w:val="20"/>
              </w:rPr>
              <w:t xml:space="preserve">Organization Registration</w:t>
            </w:r>
          </w:p>
        </w:tc>
        <w:tc>
          <w:tcPr>
            <w:tcW w:type="dxa" w:w="4400"/>
            <w:shd w:fill="F1F5F9" w:color="auto" w:val="clear"/>
            <w:tcMar>
              <w:top w:type="dxa" w:w="100"/>
              <w:left w:type="dxa" w:w="180"/>
              <w:bottom w:type="dxa" w:w="100"/>
              <w:right w:type="dxa" w:w="180"/>
            </w:tcMar>
          </w:tcPr>
          <w:p>
            <w:r>
              <w:rPr>
                <w:color w:val="1E293B"/>
                <w:sz w:val="20"/>
                <w:szCs w:val="20"/>
              </w:rPr>
              <w:t xml:space="preserve">Org sign-up with name, category, logo, and verification application flow</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FFFFF" w:color="auto" w:val="clear"/>
            <w:tcMar>
              <w:top w:type="dxa" w:w="100"/>
              <w:left w:type="dxa" w:w="180"/>
              <w:bottom w:type="dxa" w:w="100"/>
              <w:right w:type="dxa" w:w="180"/>
            </w:tcMar>
          </w:tcPr>
          <w:p>
            <w:r>
              <w:rPr>
                <w:color w:val="1E293B"/>
                <w:sz w:val="20"/>
                <w:szCs w:val="20"/>
              </w:rPr>
              <w:t xml:space="preserve">Credential Template Builder</w:t>
            </w:r>
          </w:p>
        </w:tc>
        <w:tc>
          <w:tcPr>
            <w:tcW w:type="dxa" w:w="4400"/>
            <w:shd w:fill="FFFFFF" w:color="auto" w:val="clear"/>
            <w:tcMar>
              <w:top w:type="dxa" w:w="100"/>
              <w:left w:type="dxa" w:w="180"/>
              <w:bottom w:type="dxa" w:w="100"/>
              <w:right w:type="dxa" w:w="180"/>
            </w:tcMar>
          </w:tcPr>
          <w:p>
            <w:r>
              <w:rPr>
                <w:color w:val="1E293B"/>
                <w:sz w:val="20"/>
                <w:szCs w:val="20"/>
              </w:rPr>
              <w:t xml:space="preserve">Simple drag-and-configure template builder for credential design</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1F5F9" w:color="auto" w:val="clear"/>
            <w:tcMar>
              <w:top w:type="dxa" w:w="100"/>
              <w:left w:type="dxa" w:w="180"/>
              <w:bottom w:type="dxa" w:w="100"/>
              <w:right w:type="dxa" w:w="180"/>
            </w:tcMar>
          </w:tcPr>
          <w:p>
            <w:r>
              <w:rPr>
                <w:color w:val="1E293B"/>
                <w:sz w:val="20"/>
                <w:szCs w:val="20"/>
              </w:rPr>
              <w:t xml:space="preserve">Single Credential Issuance</w:t>
            </w:r>
          </w:p>
        </w:tc>
        <w:tc>
          <w:tcPr>
            <w:tcW w:type="dxa" w:w="4400"/>
            <w:shd w:fill="F1F5F9" w:color="auto" w:val="clear"/>
            <w:tcMar>
              <w:top w:type="dxa" w:w="100"/>
              <w:left w:type="dxa" w:w="180"/>
              <w:bottom w:type="dxa" w:w="100"/>
              <w:right w:type="dxa" w:w="180"/>
            </w:tcMar>
          </w:tcPr>
          <w:p>
            <w:r>
              <w:rPr>
                <w:color w:val="1E293B"/>
                <w:sz w:val="20"/>
                <w:szCs w:val="20"/>
              </w:rPr>
              <w:t xml:space="preserve">Issue one credential to one learner via email lookup</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FFFFF" w:color="auto" w:val="clear"/>
            <w:tcMar>
              <w:top w:type="dxa" w:w="100"/>
              <w:left w:type="dxa" w:w="180"/>
              <w:bottom w:type="dxa" w:w="100"/>
              <w:right w:type="dxa" w:w="180"/>
            </w:tcMar>
          </w:tcPr>
          <w:p>
            <w:r>
              <w:rPr>
                <w:color w:val="1E293B"/>
                <w:sz w:val="20"/>
                <w:szCs w:val="20"/>
              </w:rPr>
              <w:t xml:space="preserve">Bulk Credential Issuance (CSV)</w:t>
            </w:r>
          </w:p>
        </w:tc>
        <w:tc>
          <w:tcPr>
            <w:tcW w:type="dxa" w:w="4400"/>
            <w:shd w:fill="FFFFFF" w:color="auto" w:val="clear"/>
            <w:tcMar>
              <w:top w:type="dxa" w:w="100"/>
              <w:left w:type="dxa" w:w="180"/>
              <w:bottom w:type="dxa" w:w="100"/>
              <w:right w:type="dxa" w:w="180"/>
            </w:tcMar>
          </w:tcPr>
          <w:p>
            <w:r>
              <w:rPr>
                <w:color w:val="1E293B"/>
                <w:sz w:val="20"/>
                <w:szCs w:val="20"/>
              </w:rPr>
              <w:t xml:space="preserve">Upload CSV of participant names and emails; issue in bulk</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1F5F9" w:color="auto" w:val="clear"/>
            <w:tcMar>
              <w:top w:type="dxa" w:w="100"/>
              <w:left w:type="dxa" w:w="180"/>
              <w:bottom w:type="dxa" w:w="100"/>
              <w:right w:type="dxa" w:w="180"/>
            </w:tcMar>
          </w:tcPr>
          <w:p>
            <w:r>
              <w:rPr>
                <w:color w:val="1E293B"/>
                <w:sz w:val="20"/>
                <w:szCs w:val="20"/>
              </w:rPr>
              <w:t xml:space="preserve">Credential Claim Flow</w:t>
            </w:r>
          </w:p>
        </w:tc>
        <w:tc>
          <w:tcPr>
            <w:tcW w:type="dxa" w:w="4400"/>
            <w:shd w:fill="F1F5F9" w:color="auto" w:val="clear"/>
            <w:tcMar>
              <w:top w:type="dxa" w:w="100"/>
              <w:left w:type="dxa" w:w="180"/>
              <w:bottom w:type="dxa" w:w="100"/>
              <w:right w:type="dxa" w:w="180"/>
            </w:tcMar>
          </w:tcPr>
          <w:p>
            <w:r>
              <w:rPr>
                <w:color w:val="1E293B"/>
                <w:sz w:val="20"/>
                <w:szCs w:val="20"/>
              </w:rPr>
              <w:t xml:space="preserve">Email notification to learner; one-click claim to add to Achievement Passport</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400"/>
            <w:shd w:fill="FFFFFF" w:color="auto" w:val="clear"/>
            <w:tcMar>
              <w:top w:type="dxa" w:w="100"/>
              <w:left w:type="dxa" w:w="180"/>
              <w:bottom w:type="dxa" w:w="100"/>
              <w:right w:type="dxa" w:w="180"/>
            </w:tcMar>
          </w:tcPr>
          <w:p>
            <w:r>
              <w:rPr>
                <w:color w:val="1E293B"/>
                <w:sz w:val="20"/>
                <w:szCs w:val="20"/>
              </w:rPr>
              <w:t xml:space="preserve">Achievement Passport</w:t>
            </w:r>
          </w:p>
        </w:tc>
        <w:tc>
          <w:tcPr>
            <w:tcW w:type="dxa" w:w="4400"/>
            <w:shd w:fill="FFFFFF" w:color="auto" w:val="clear"/>
            <w:tcMar>
              <w:top w:type="dxa" w:w="100"/>
              <w:left w:type="dxa" w:w="180"/>
              <w:bottom w:type="dxa" w:w="100"/>
              <w:right w:type="dxa" w:w="180"/>
            </w:tcMar>
          </w:tcPr>
          <w:p>
            <w:r>
              <w:rPr>
                <w:color w:val="1E293B"/>
                <w:sz w:val="20"/>
                <w:szCs w:val="20"/>
              </w:rPr>
              <w:t xml:space="preserve">Public profile page at certxchange.io/u/[username] showing all claimed credentials</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400"/>
            <w:shd w:fill="F1F5F9" w:color="auto" w:val="clear"/>
            <w:tcMar>
              <w:top w:type="dxa" w:w="100"/>
              <w:left w:type="dxa" w:w="180"/>
              <w:bottom w:type="dxa" w:w="100"/>
              <w:right w:type="dxa" w:w="180"/>
            </w:tcMar>
          </w:tcPr>
          <w:p>
            <w:r>
              <w:rPr>
                <w:color w:val="1E293B"/>
                <w:sz w:val="20"/>
                <w:szCs w:val="20"/>
              </w:rPr>
              <w:t xml:space="preserve">QR Code Generation</w:t>
            </w:r>
          </w:p>
        </w:tc>
        <w:tc>
          <w:tcPr>
            <w:tcW w:type="dxa" w:w="4400"/>
            <w:shd w:fill="F1F5F9" w:color="auto" w:val="clear"/>
            <w:tcMar>
              <w:top w:type="dxa" w:w="100"/>
              <w:left w:type="dxa" w:w="180"/>
              <w:bottom w:type="dxa" w:w="100"/>
              <w:right w:type="dxa" w:w="180"/>
            </w:tcMar>
          </w:tcPr>
          <w:p>
            <w:r>
              <w:rPr>
                <w:color w:val="1E293B"/>
                <w:sz w:val="20"/>
                <w:szCs w:val="20"/>
              </w:rPr>
              <w:t xml:space="preserve">Every credential has a QR code linking to a verification page</w:t>
            </w:r>
          </w:p>
        </w:tc>
        <w:tc>
          <w:tcPr>
            <w:tcW w:type="dxa" w:w="2200"/>
            <w:shd w:fill="F1F5F9" w:color="auto" w:val="clear"/>
            <w:tcMar>
              <w:top w:type="dxa" w:w="100"/>
              <w:left w:type="dxa" w:w="180"/>
              <w:bottom w:type="dxa" w:w="100"/>
              <w:right w:type="dxa" w:w="180"/>
            </w:tcMar>
          </w:tcPr>
          <w:p>
            <w:r>
              <w:rPr>
                <w:color w:val="1E293B"/>
                <w:sz w:val="20"/>
                <w:szCs w:val="20"/>
              </w:rPr>
              <w:t xml:space="preserve">System</w:t>
            </w:r>
          </w:p>
        </w:tc>
      </w:tr>
      <w:tr>
        <w:tc>
          <w:tcPr>
            <w:tcW w:type="dxa" w:w="2400"/>
            <w:shd w:fill="FFFFFF" w:color="auto" w:val="clear"/>
            <w:tcMar>
              <w:top w:type="dxa" w:w="100"/>
              <w:left w:type="dxa" w:w="180"/>
              <w:bottom w:type="dxa" w:w="100"/>
              <w:right w:type="dxa" w:w="180"/>
            </w:tcMar>
          </w:tcPr>
          <w:p>
            <w:r>
              <w:rPr>
                <w:color w:val="1E293B"/>
                <w:sz w:val="20"/>
                <w:szCs w:val="20"/>
              </w:rPr>
              <w:t xml:space="preserve">Public Verification Page</w:t>
            </w:r>
          </w:p>
        </w:tc>
        <w:tc>
          <w:tcPr>
            <w:tcW w:type="dxa" w:w="4400"/>
            <w:shd w:fill="FFFFFF" w:color="auto" w:val="clear"/>
            <w:tcMar>
              <w:top w:type="dxa" w:w="100"/>
              <w:left w:type="dxa" w:w="180"/>
              <w:bottom w:type="dxa" w:w="100"/>
              <w:right w:type="dxa" w:w="180"/>
            </w:tcMar>
          </w:tcPr>
          <w:p>
            <w:r>
              <w:rPr>
                <w:color w:val="1E293B"/>
                <w:sz w:val="20"/>
                <w:szCs w:val="20"/>
              </w:rPr>
              <w:t xml:space="preserve">URL showing credential details, issuer, date, and recipient — publicly accessible</w:t>
            </w:r>
          </w:p>
        </w:tc>
        <w:tc>
          <w:tcPr>
            <w:tcW w:type="dxa" w:w="2200"/>
            <w:shd w:fill="FFFFFF" w:color="auto" w:val="clear"/>
            <w:tcMar>
              <w:top w:type="dxa" w:w="100"/>
              <w:left w:type="dxa" w:w="180"/>
              <w:bottom w:type="dxa" w:w="100"/>
              <w:right w:type="dxa" w:w="180"/>
            </w:tcMar>
          </w:tcPr>
          <w:p>
            <w:r>
              <w:rPr>
                <w:color w:val="1E293B"/>
                <w:sz w:val="20"/>
                <w:szCs w:val="20"/>
              </w:rPr>
              <w:t xml:space="preserve">Recruiter / Public</w:t>
            </w:r>
          </w:p>
        </w:tc>
      </w:tr>
      <w:tr>
        <w:tc>
          <w:tcPr>
            <w:tcW w:type="dxa" w:w="2400"/>
            <w:shd w:fill="F1F5F9" w:color="auto" w:val="clear"/>
            <w:tcMar>
              <w:top w:type="dxa" w:w="100"/>
              <w:left w:type="dxa" w:w="180"/>
              <w:bottom w:type="dxa" w:w="100"/>
              <w:right w:type="dxa" w:w="180"/>
            </w:tcMar>
          </w:tcPr>
          <w:p>
            <w:r>
              <w:rPr>
                <w:color w:val="1E293B"/>
                <w:sz w:val="20"/>
                <w:szCs w:val="20"/>
              </w:rPr>
              <w:t xml:space="preserve">Organization Public Page</w:t>
            </w:r>
          </w:p>
        </w:tc>
        <w:tc>
          <w:tcPr>
            <w:tcW w:type="dxa" w:w="4400"/>
            <w:shd w:fill="F1F5F9" w:color="auto" w:val="clear"/>
            <w:tcMar>
              <w:top w:type="dxa" w:w="100"/>
              <w:left w:type="dxa" w:w="180"/>
              <w:bottom w:type="dxa" w:w="100"/>
              <w:right w:type="dxa" w:w="180"/>
            </w:tcMar>
          </w:tcPr>
          <w:p>
            <w:r>
              <w:rPr>
                <w:color w:val="1E293B"/>
                <w:sz w:val="20"/>
                <w:szCs w:val="20"/>
              </w:rPr>
              <w:t xml:space="preserve">Public page for each org showing issued credentials and event history</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FFFFF" w:color="auto" w:val="clear"/>
            <w:tcMar>
              <w:top w:type="dxa" w:w="100"/>
              <w:left w:type="dxa" w:w="180"/>
              <w:bottom w:type="dxa" w:w="100"/>
              <w:right w:type="dxa" w:w="180"/>
            </w:tcMar>
          </w:tcPr>
          <w:p>
            <w:r>
              <w:rPr>
                <w:color w:val="1E293B"/>
                <w:sz w:val="20"/>
                <w:szCs w:val="20"/>
              </w:rPr>
              <w:t xml:space="preserve">Basic Analytics Dashboard</w:t>
            </w:r>
          </w:p>
        </w:tc>
        <w:tc>
          <w:tcPr>
            <w:tcW w:type="dxa" w:w="4400"/>
            <w:shd w:fill="FFFFFF" w:color="auto" w:val="clear"/>
            <w:tcMar>
              <w:top w:type="dxa" w:w="100"/>
              <w:left w:type="dxa" w:w="180"/>
              <w:bottom w:type="dxa" w:w="100"/>
              <w:right w:type="dxa" w:w="180"/>
            </w:tcMar>
          </w:tcPr>
          <w:p>
            <w:r>
              <w:rPr>
                <w:color w:val="1E293B"/>
                <w:sz w:val="20"/>
                <w:szCs w:val="20"/>
              </w:rPr>
              <w:t xml:space="preserve">Org dashboard showing total issuances, claim rates, and page views</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400"/>
            <w:shd w:fill="F1F5F9" w:color="auto" w:val="clear"/>
            <w:tcMar>
              <w:top w:type="dxa" w:w="100"/>
              <w:left w:type="dxa" w:w="180"/>
              <w:bottom w:type="dxa" w:w="100"/>
              <w:right w:type="dxa" w:w="180"/>
            </w:tcMar>
          </w:tcPr>
          <w:p>
            <w:r>
              <w:rPr>
                <w:color w:val="1E293B"/>
                <w:sz w:val="20"/>
                <w:szCs w:val="20"/>
              </w:rPr>
              <w:t xml:space="preserve">PDF Download</w:t>
            </w:r>
          </w:p>
        </w:tc>
        <w:tc>
          <w:tcPr>
            <w:tcW w:type="dxa" w:w="4400"/>
            <w:shd w:fill="F1F5F9" w:color="auto" w:val="clear"/>
            <w:tcMar>
              <w:top w:type="dxa" w:w="100"/>
              <w:left w:type="dxa" w:w="180"/>
              <w:bottom w:type="dxa" w:w="100"/>
              <w:right w:type="dxa" w:w="180"/>
            </w:tcMar>
          </w:tcPr>
          <w:p>
            <w:r>
              <w:rPr>
                <w:color w:val="1E293B"/>
                <w:sz w:val="20"/>
                <w:szCs w:val="20"/>
              </w:rPr>
              <w:t xml:space="preserve">Learner can download a branded PDF version of any claimed credential</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400"/>
            <w:shd w:fill="FFFFFF" w:color="auto" w:val="clear"/>
            <w:tcMar>
              <w:top w:type="dxa" w:w="100"/>
              <w:left w:type="dxa" w:w="180"/>
              <w:bottom w:type="dxa" w:w="100"/>
              <w:right w:type="dxa" w:w="180"/>
            </w:tcMar>
          </w:tcPr>
          <w:p>
            <w:r>
              <w:rPr>
                <w:color w:val="1E293B"/>
                <w:sz w:val="20"/>
                <w:szCs w:val="20"/>
              </w:rPr>
              <w:t xml:space="preserve">WhatsApp Share</w:t>
            </w:r>
          </w:p>
        </w:tc>
        <w:tc>
          <w:tcPr>
            <w:tcW w:type="dxa" w:w="4400"/>
            <w:shd w:fill="FFFFFF" w:color="auto" w:val="clear"/>
            <w:tcMar>
              <w:top w:type="dxa" w:w="100"/>
              <w:left w:type="dxa" w:w="180"/>
              <w:bottom w:type="dxa" w:w="100"/>
              <w:right w:type="dxa" w:w="180"/>
            </w:tcMar>
          </w:tcPr>
          <w:p>
            <w:r>
              <w:rPr>
                <w:color w:val="1E293B"/>
                <w:sz w:val="20"/>
                <w:szCs w:val="20"/>
              </w:rPr>
              <w:t xml:space="preserve">One-click share of credential link via WhatsApp</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400"/>
            <w:shd w:fill="F1F5F9" w:color="auto" w:val="clear"/>
            <w:tcMar>
              <w:top w:type="dxa" w:w="100"/>
              <w:left w:type="dxa" w:w="180"/>
              <w:bottom w:type="dxa" w:w="100"/>
              <w:right w:type="dxa" w:w="180"/>
            </w:tcMar>
          </w:tcPr>
          <w:p>
            <w:r>
              <w:rPr>
                <w:color w:val="1E293B"/>
                <w:sz w:val="20"/>
                <w:szCs w:val="20"/>
              </w:rPr>
              <w:t xml:space="preserve">Email Notifications</w:t>
            </w:r>
          </w:p>
        </w:tc>
        <w:tc>
          <w:tcPr>
            <w:tcW w:type="dxa" w:w="4400"/>
            <w:shd w:fill="F1F5F9" w:color="auto" w:val="clear"/>
            <w:tcMar>
              <w:top w:type="dxa" w:w="100"/>
              <w:left w:type="dxa" w:w="180"/>
              <w:bottom w:type="dxa" w:w="100"/>
              <w:right w:type="dxa" w:w="180"/>
            </w:tcMar>
          </w:tcPr>
          <w:p>
            <w:r>
              <w:rPr>
                <w:color w:val="1E293B"/>
                <w:sz w:val="20"/>
                <w:szCs w:val="20"/>
              </w:rPr>
              <w:t xml:space="preserve">Credential issued, credential claimed, verification event notifications</w:t>
            </w:r>
          </w:p>
        </w:tc>
        <w:tc>
          <w:tcPr>
            <w:tcW w:type="dxa" w:w="2200"/>
            <w:shd w:fill="F1F5F9" w:color="auto" w:val="clear"/>
            <w:tcMar>
              <w:top w:type="dxa" w:w="100"/>
              <w:left w:type="dxa" w:w="180"/>
              <w:bottom w:type="dxa" w:w="100"/>
              <w:right w:type="dxa" w:w="180"/>
            </w:tcMar>
          </w:tcPr>
          <w:p>
            <w:r>
              <w:rPr>
                <w:color w:val="1E293B"/>
                <w:sz w:val="20"/>
                <w:szCs w:val="20"/>
              </w:rPr>
              <w:t xml:space="preserve">Both</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059669" w:sz="24"/>
              <w:bottom w:val="none" w:color="auto" w:sz="0"/>
              <w:right w:val="none" w:color="auto" w:sz="0"/>
            </w:tcBorders>
            <w:shd w:fill="ECFDF5" w:color="auto" w:val="clear"/>
            <w:tcMar>
              <w:top w:type="dxa" w:w="180"/>
              <w:left w:type="dxa" w:w="260"/>
              <w:bottom w:type="dxa" w:w="180"/>
              <w:right w:type="dxa" w:w="180"/>
            </w:tcMar>
          </w:tcPr>
          <w:p>
            <w:pPr>
              <w:spacing w:after="80" w:before="0"/>
            </w:pPr>
            <w:r>
              <w:rPr>
                <w:b/>
                <w:bCs/>
                <w:color w:val="059669"/>
                <w:sz w:val="22"/>
                <w:szCs w:val="22"/>
              </w:rPr>
              <w:t xml:space="preserve">MVP Success Criteria</w:t>
            </w:r>
          </w:p>
          <w:p>
            <w:pPr>
              <w:spacing w:after="0" w:before="0"/>
            </w:pPr>
            <w:r>
              <w:rPr>
                <w:color w:val="1E293B"/>
                <w:sz w:val="21"/>
                <w:szCs w:val="21"/>
              </w:rPr>
              <w:t xml:space="preserve">By end of MVP phase: 5 partner organizations have used Credential Studio, 500 credentials have been issued, 300 learners have active Achievement Passports, and 50 external verification events have occurred via QR code.</w:t>
            </w:r>
          </w:p>
        </w:tc>
      </w:tr>
    </w:tbl>
    <w:p>
      <w:pPr>
        <w:spacing w:after="60" w:before="100"/>
      </w:pPr>
    </w:p>
    <w:p>
      <w:pPr>
        <w:pStyle w:val="Heading2"/>
        <w:spacing w:after="160" w:before="380"/>
      </w:pPr>
      <w:r>
        <w:t xml:space="preserve">8.2 V1 — Growth &amp; Ecosystem Expansion (Months 6–18)</w:t>
      </w:r>
    </w:p>
    <w:p>
      <w:pPr>
        <w:spacing w:after="80" w:before="80"/>
        <w:jc w:val="both"/>
      </w:pPr>
      <w:r>
        <w:rPr>
          <w:color w:val="1E293B"/>
          <w:sz w:val="22"/>
          <w:szCs w:val="22"/>
        </w:rPr>
        <w:t xml:space="preserve">V1 expands the product into a full ecosystem: learner skill discovery, organization analytics, API access, and the Discovery Engine for opportunities.</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E40AF" w:color="auto" w:val="clear"/>
            <w:tcMar>
              <w:top w:type="dxa" w:w="120"/>
              <w:left w:type="dxa" w:w="180"/>
              <w:bottom w:type="dxa" w:w="120"/>
              <w:right w:type="dxa" w:w="180"/>
            </w:tcMar>
          </w:tcPr>
          <w:p>
            <w:r>
              <w:rPr>
                <w:b/>
                <w:bCs/>
                <w:color w:val="FFFFFF"/>
                <w:sz w:val="20"/>
                <w:szCs w:val="20"/>
              </w:rPr>
              <w:t xml:space="preserve">Feature</w:t>
            </w:r>
          </w:p>
        </w:tc>
        <w:tc>
          <w:tcPr>
            <w:tcW w:type="dxa" w:w="42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200"/>
            <w:shd w:fill="1E40AF" w:color="auto" w:val="clear"/>
            <w:tcMar>
              <w:top w:type="dxa" w:w="120"/>
              <w:left w:type="dxa" w:w="180"/>
              <w:bottom w:type="dxa" w:w="120"/>
              <w:right w:type="dxa" w:w="180"/>
            </w:tcMar>
          </w:tcPr>
          <w:p>
            <w:r>
              <w:rPr>
                <w:b/>
                <w:bCs/>
                <w:color w:val="FFFFFF"/>
                <w:sz w:val="20"/>
                <w:szCs w:val="20"/>
              </w:rPr>
              <w:t xml:space="preserve">User</w:t>
            </w:r>
          </w:p>
        </w:tc>
      </w:tr>
      <w:tr>
        <w:tc>
          <w:tcPr>
            <w:tcW w:type="dxa" w:w="2600"/>
            <w:shd w:fill="FFFFFF" w:color="auto" w:val="clear"/>
            <w:tcMar>
              <w:top w:type="dxa" w:w="100"/>
              <w:left w:type="dxa" w:w="180"/>
              <w:bottom w:type="dxa" w:w="100"/>
              <w:right w:type="dxa" w:w="180"/>
            </w:tcMar>
          </w:tcPr>
          <w:p>
            <w:r>
              <w:rPr>
                <w:color w:val="1E293B"/>
                <w:sz w:val="20"/>
                <w:szCs w:val="20"/>
              </w:rPr>
              <w:t xml:space="preserve">Skill Graph</w:t>
            </w:r>
          </w:p>
        </w:tc>
        <w:tc>
          <w:tcPr>
            <w:tcW w:type="dxa" w:w="4200"/>
            <w:shd w:fill="FFFFFF" w:color="auto" w:val="clear"/>
            <w:tcMar>
              <w:top w:type="dxa" w:w="100"/>
              <w:left w:type="dxa" w:w="180"/>
              <w:bottom w:type="dxa" w:w="100"/>
              <w:right w:type="dxa" w:w="180"/>
            </w:tcMar>
          </w:tcPr>
          <w:p>
            <w:r>
              <w:rPr>
                <w:color w:val="1E293B"/>
                <w:sz w:val="20"/>
                <w:szCs w:val="20"/>
              </w:rPr>
              <w:t xml:space="preserve">Auto-generated visual skill map from credential metadata; shows skill depth and recency</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600"/>
            <w:shd w:fill="F1F5F9" w:color="auto" w:val="clear"/>
            <w:tcMar>
              <w:top w:type="dxa" w:w="100"/>
              <w:left w:type="dxa" w:w="180"/>
              <w:bottom w:type="dxa" w:w="100"/>
              <w:right w:type="dxa" w:w="180"/>
            </w:tcMar>
          </w:tcPr>
          <w:p>
            <w:r>
              <w:rPr>
                <w:color w:val="1E293B"/>
                <w:sz w:val="20"/>
                <w:szCs w:val="20"/>
              </w:rPr>
              <w:t xml:space="preserve">Achievement Timeline</w:t>
            </w:r>
          </w:p>
        </w:tc>
        <w:tc>
          <w:tcPr>
            <w:tcW w:type="dxa" w:w="4200"/>
            <w:shd w:fill="F1F5F9" w:color="auto" w:val="clear"/>
            <w:tcMar>
              <w:top w:type="dxa" w:w="100"/>
              <w:left w:type="dxa" w:w="180"/>
              <w:bottom w:type="dxa" w:w="100"/>
              <w:right w:type="dxa" w:w="180"/>
            </w:tcMar>
          </w:tcPr>
          <w:p>
            <w:r>
              <w:rPr>
                <w:color w:val="1E293B"/>
                <w:sz w:val="20"/>
                <w:szCs w:val="20"/>
              </w:rPr>
              <w:t xml:space="preserve">Chronological display of all credentials with progress visualization</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Advanced Profile Customization</w:t>
            </w:r>
          </w:p>
        </w:tc>
        <w:tc>
          <w:tcPr>
            <w:tcW w:type="dxa" w:w="4200"/>
            <w:shd w:fill="FFFFFF" w:color="auto" w:val="clear"/>
            <w:tcMar>
              <w:top w:type="dxa" w:w="100"/>
              <w:left w:type="dxa" w:w="180"/>
              <w:bottom w:type="dxa" w:w="100"/>
              <w:right w:type="dxa" w:w="180"/>
            </w:tcMar>
          </w:tcPr>
          <w:p>
            <w:r>
              <w:rPr>
                <w:color w:val="1E293B"/>
                <w:sz w:val="20"/>
                <w:szCs w:val="20"/>
              </w:rPr>
              <w:t xml:space="preserve">Custom sections, featured credentials, portfolio links, project showcases</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600"/>
            <w:shd w:fill="F1F5F9" w:color="auto" w:val="clear"/>
            <w:tcMar>
              <w:top w:type="dxa" w:w="100"/>
              <w:left w:type="dxa" w:w="180"/>
              <w:bottom w:type="dxa" w:w="100"/>
              <w:right w:type="dxa" w:w="180"/>
            </w:tcMar>
          </w:tcPr>
          <w:p>
            <w:r>
              <w:rPr>
                <w:color w:val="1E293B"/>
                <w:sz w:val="20"/>
                <w:szCs w:val="20"/>
              </w:rPr>
              <w:t xml:space="preserve">Resume/PDF Export</w:t>
            </w:r>
          </w:p>
        </w:tc>
        <w:tc>
          <w:tcPr>
            <w:tcW w:type="dxa" w:w="4200"/>
            <w:shd w:fill="F1F5F9" w:color="auto" w:val="clear"/>
            <w:tcMar>
              <w:top w:type="dxa" w:w="100"/>
              <w:left w:type="dxa" w:w="180"/>
              <w:bottom w:type="dxa" w:w="100"/>
              <w:right w:type="dxa" w:w="180"/>
            </w:tcMar>
          </w:tcPr>
          <w:p>
            <w:r>
              <w:rPr>
                <w:color w:val="1E293B"/>
                <w:sz w:val="20"/>
                <w:szCs w:val="20"/>
              </w:rPr>
              <w:t xml:space="preserve">Generate ATS-optimized resume from Achievement Passport data</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LinkedIn Export</w:t>
            </w:r>
          </w:p>
        </w:tc>
        <w:tc>
          <w:tcPr>
            <w:tcW w:type="dxa" w:w="4200"/>
            <w:shd w:fill="FFFFFF" w:color="auto" w:val="clear"/>
            <w:tcMar>
              <w:top w:type="dxa" w:w="100"/>
              <w:left w:type="dxa" w:w="180"/>
              <w:bottom w:type="dxa" w:w="100"/>
              <w:right w:type="dxa" w:w="180"/>
            </w:tcMar>
          </w:tcPr>
          <w:p>
            <w:r>
              <w:rPr>
                <w:color w:val="1E293B"/>
                <w:sz w:val="20"/>
                <w:szCs w:val="20"/>
              </w:rPr>
              <w:t xml:space="preserve">One-click add of credentials to LinkedIn profile via LinkedIn Certification field</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600"/>
            <w:shd w:fill="F1F5F9" w:color="auto" w:val="clear"/>
            <w:tcMar>
              <w:top w:type="dxa" w:w="100"/>
              <w:left w:type="dxa" w:w="180"/>
              <w:bottom w:type="dxa" w:w="100"/>
              <w:right w:type="dxa" w:w="180"/>
            </w:tcMar>
          </w:tcPr>
          <w:p>
            <w:r>
              <w:rPr>
                <w:color w:val="1E293B"/>
                <w:sz w:val="20"/>
                <w:szCs w:val="20"/>
              </w:rPr>
              <w:t xml:space="preserve">Advanced Org Analytics</w:t>
            </w:r>
          </w:p>
        </w:tc>
        <w:tc>
          <w:tcPr>
            <w:tcW w:type="dxa" w:w="4200"/>
            <w:shd w:fill="F1F5F9" w:color="auto" w:val="clear"/>
            <w:tcMar>
              <w:top w:type="dxa" w:w="100"/>
              <w:left w:type="dxa" w:w="180"/>
              <w:bottom w:type="dxa" w:w="100"/>
              <w:right w:type="dxa" w:w="180"/>
            </w:tcMar>
          </w:tcPr>
          <w:p>
            <w:r>
              <w:rPr>
                <w:color w:val="1E293B"/>
                <w:sz w:val="20"/>
                <w:szCs w:val="20"/>
              </w:rPr>
              <w:t xml:space="preserve">Cohort analytics, skill distribution maps, participant journey tracking</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FFFFF" w:color="auto" w:val="clear"/>
            <w:tcMar>
              <w:top w:type="dxa" w:w="100"/>
              <w:left w:type="dxa" w:w="180"/>
              <w:bottom w:type="dxa" w:w="100"/>
              <w:right w:type="dxa" w:w="180"/>
            </w:tcMar>
          </w:tcPr>
          <w:p>
            <w:r>
              <w:rPr>
                <w:color w:val="1E293B"/>
                <w:sz w:val="20"/>
                <w:szCs w:val="20"/>
              </w:rPr>
              <w:t xml:space="preserve">REST API for Orgs</w:t>
            </w:r>
          </w:p>
        </w:tc>
        <w:tc>
          <w:tcPr>
            <w:tcW w:type="dxa" w:w="4200"/>
            <w:shd w:fill="FFFFFF" w:color="auto" w:val="clear"/>
            <w:tcMar>
              <w:top w:type="dxa" w:w="100"/>
              <w:left w:type="dxa" w:w="180"/>
              <w:bottom w:type="dxa" w:w="100"/>
              <w:right w:type="dxa" w:w="180"/>
            </w:tcMar>
          </w:tcPr>
          <w:p>
            <w:r>
              <w:rPr>
                <w:color w:val="1E293B"/>
                <w:sz w:val="20"/>
                <w:szCs w:val="20"/>
              </w:rPr>
              <w:t xml:space="preserve">Full programmatic credential issuance and management API with documentation</w:t>
            </w:r>
          </w:p>
        </w:tc>
        <w:tc>
          <w:tcPr>
            <w:tcW w:type="dxa" w:w="2200"/>
            <w:shd w:fill="FFFFFF" w:color="auto" w:val="clear"/>
            <w:tcMar>
              <w:top w:type="dxa" w:w="100"/>
              <w:left w:type="dxa" w:w="180"/>
              <w:bottom w:type="dxa" w:w="100"/>
              <w:right w:type="dxa" w:w="180"/>
            </w:tcMar>
          </w:tcPr>
          <w:p>
            <w:r>
              <w:rPr>
                <w:color w:val="1E293B"/>
                <w:sz w:val="20"/>
                <w:szCs w:val="20"/>
              </w:rPr>
              <w:t xml:space="preserve">Organization / Developers</w:t>
            </w:r>
          </w:p>
        </w:tc>
      </w:tr>
      <w:tr>
        <w:tc>
          <w:tcPr>
            <w:tcW w:type="dxa" w:w="2600"/>
            <w:shd w:fill="F1F5F9" w:color="auto" w:val="clear"/>
            <w:tcMar>
              <w:top w:type="dxa" w:w="100"/>
              <w:left w:type="dxa" w:w="180"/>
              <w:bottom w:type="dxa" w:w="100"/>
              <w:right w:type="dxa" w:w="180"/>
            </w:tcMar>
          </w:tcPr>
          <w:p>
            <w:r>
              <w:rPr>
                <w:color w:val="1E293B"/>
                <w:sz w:val="20"/>
                <w:szCs w:val="20"/>
              </w:rPr>
              <w:t xml:space="preserve">Custom Subdomain</w:t>
            </w:r>
          </w:p>
        </w:tc>
        <w:tc>
          <w:tcPr>
            <w:tcW w:type="dxa" w:w="4200"/>
            <w:shd w:fill="F1F5F9" w:color="auto" w:val="clear"/>
            <w:tcMar>
              <w:top w:type="dxa" w:w="100"/>
              <w:left w:type="dxa" w:w="180"/>
              <w:bottom w:type="dxa" w:w="100"/>
              <w:right w:type="dxa" w:w="180"/>
            </w:tcMar>
          </w:tcPr>
          <w:p>
            <w:r>
              <w:rPr>
                <w:color w:val="1E293B"/>
                <w:sz w:val="20"/>
                <w:szCs w:val="20"/>
              </w:rPr>
              <w:t xml:space="preserve">Organizations get branded subdomain (e.g., techfest.certxchange.io)</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FFFFF" w:color="auto" w:val="clear"/>
            <w:tcMar>
              <w:top w:type="dxa" w:w="100"/>
              <w:left w:type="dxa" w:w="180"/>
              <w:bottom w:type="dxa" w:w="100"/>
              <w:right w:type="dxa" w:w="180"/>
            </w:tcMar>
          </w:tcPr>
          <w:p>
            <w:r>
              <w:rPr>
                <w:color w:val="1E293B"/>
                <w:sz w:val="20"/>
                <w:szCs w:val="20"/>
              </w:rPr>
              <w:t xml:space="preserve">Credential Revocation</w:t>
            </w:r>
          </w:p>
        </w:tc>
        <w:tc>
          <w:tcPr>
            <w:tcW w:type="dxa" w:w="4200"/>
            <w:shd w:fill="FFFFFF" w:color="auto" w:val="clear"/>
            <w:tcMar>
              <w:top w:type="dxa" w:w="100"/>
              <w:left w:type="dxa" w:w="180"/>
              <w:bottom w:type="dxa" w:w="100"/>
              <w:right w:type="dxa" w:w="180"/>
            </w:tcMar>
          </w:tcPr>
          <w:p>
            <w:r>
              <w:rPr>
                <w:color w:val="1E293B"/>
                <w:sz w:val="20"/>
                <w:szCs w:val="20"/>
              </w:rPr>
              <w:t xml:space="preserve">Organizations can revoke credentials with auditable reason logging</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1F5F9" w:color="auto" w:val="clear"/>
            <w:tcMar>
              <w:top w:type="dxa" w:w="100"/>
              <w:left w:type="dxa" w:w="180"/>
              <w:bottom w:type="dxa" w:w="100"/>
              <w:right w:type="dxa" w:w="180"/>
            </w:tcMar>
          </w:tcPr>
          <w:p>
            <w:r>
              <w:rPr>
                <w:color w:val="1E293B"/>
                <w:sz w:val="20"/>
                <w:szCs w:val="20"/>
              </w:rPr>
              <w:t xml:space="preserve">Discovery Engine</w:t>
            </w:r>
          </w:p>
        </w:tc>
        <w:tc>
          <w:tcPr>
            <w:tcW w:type="dxa" w:w="4200"/>
            <w:shd w:fill="F1F5F9" w:color="auto" w:val="clear"/>
            <w:tcMar>
              <w:top w:type="dxa" w:w="100"/>
              <w:left w:type="dxa" w:w="180"/>
              <w:bottom w:type="dxa" w:w="100"/>
              <w:right w:type="dxa" w:w="180"/>
            </w:tcMar>
          </w:tcPr>
          <w:p>
            <w:r>
              <w:rPr>
                <w:color w:val="1E293B"/>
                <w:sz w:val="20"/>
                <w:szCs w:val="20"/>
              </w:rPr>
              <w:t xml:space="preserve">Curated feed of hackathons, fellowships, and opportunities; community-moderated</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Opportunity Posting</w:t>
            </w:r>
          </w:p>
        </w:tc>
        <w:tc>
          <w:tcPr>
            <w:tcW w:type="dxa" w:w="4200"/>
            <w:shd w:fill="FFFFFF" w:color="auto" w:val="clear"/>
            <w:tcMar>
              <w:top w:type="dxa" w:w="100"/>
              <w:left w:type="dxa" w:w="180"/>
              <w:bottom w:type="dxa" w:w="100"/>
              <w:right w:type="dxa" w:w="180"/>
            </w:tcMar>
          </w:tcPr>
          <w:p>
            <w:r>
              <w:rPr>
                <w:color w:val="1E293B"/>
                <w:sz w:val="20"/>
                <w:szCs w:val="20"/>
              </w:rPr>
              <w:t xml:space="preserve">Organizations post opportunities to the Discovery Engine with eligibility criteria</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1F5F9" w:color="auto" w:val="clear"/>
            <w:tcMar>
              <w:top w:type="dxa" w:w="100"/>
              <w:left w:type="dxa" w:w="180"/>
              <w:bottom w:type="dxa" w:w="100"/>
              <w:right w:type="dxa" w:w="180"/>
            </w:tcMar>
          </w:tcPr>
          <w:p>
            <w:r>
              <w:rPr>
                <w:color w:val="1E293B"/>
                <w:sz w:val="20"/>
                <w:szCs w:val="20"/>
              </w:rPr>
              <w:t xml:space="preserve">Skill-Matched Recommendations</w:t>
            </w:r>
          </w:p>
        </w:tc>
        <w:tc>
          <w:tcPr>
            <w:tcW w:type="dxa" w:w="4200"/>
            <w:shd w:fill="F1F5F9" w:color="auto" w:val="clear"/>
            <w:tcMar>
              <w:top w:type="dxa" w:w="100"/>
              <w:left w:type="dxa" w:w="180"/>
              <w:bottom w:type="dxa" w:w="100"/>
              <w:right w:type="dxa" w:w="180"/>
            </w:tcMar>
          </w:tcPr>
          <w:p>
            <w:r>
              <w:rPr>
                <w:color w:val="1E293B"/>
                <w:sz w:val="20"/>
                <w:szCs w:val="20"/>
              </w:rPr>
              <w:t xml:space="preserve">Algorithm suggests opportunities based on learner skill graph</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Community Networking</w:t>
            </w:r>
          </w:p>
        </w:tc>
        <w:tc>
          <w:tcPr>
            <w:tcW w:type="dxa" w:w="4200"/>
            <w:shd w:fill="FFFFFF" w:color="auto" w:val="clear"/>
            <w:tcMar>
              <w:top w:type="dxa" w:w="100"/>
              <w:left w:type="dxa" w:w="180"/>
              <w:bottom w:type="dxa" w:w="100"/>
              <w:right w:type="dxa" w:w="180"/>
            </w:tcMar>
          </w:tcPr>
          <w:p>
            <w:r>
              <w:rPr>
                <w:color w:val="1E293B"/>
                <w:sz w:val="20"/>
                <w:szCs w:val="20"/>
              </w:rPr>
              <w:t xml:space="preserve">Learner-to-learner connections within shared organizations or events</w:t>
            </w:r>
          </w:p>
        </w:tc>
        <w:tc>
          <w:tcPr>
            <w:tcW w:type="dxa" w:w="2200"/>
            <w:shd w:fill="FFFFFF" w:color="auto" w:val="clear"/>
            <w:tcMar>
              <w:top w:type="dxa" w:w="100"/>
              <w:left w:type="dxa" w:w="180"/>
              <w:bottom w:type="dxa" w:w="100"/>
              <w:right w:type="dxa" w:w="180"/>
            </w:tcMar>
          </w:tcPr>
          <w:p>
            <w:r>
              <w:rPr>
                <w:color w:val="1E293B"/>
                <w:sz w:val="20"/>
                <w:szCs w:val="20"/>
              </w:rPr>
              <w:t xml:space="preserve">Learner</w:t>
            </w:r>
          </w:p>
        </w:tc>
      </w:tr>
      <w:tr>
        <w:tc>
          <w:tcPr>
            <w:tcW w:type="dxa" w:w="2600"/>
            <w:shd w:fill="F1F5F9" w:color="auto" w:val="clear"/>
            <w:tcMar>
              <w:top w:type="dxa" w:w="100"/>
              <w:left w:type="dxa" w:w="180"/>
              <w:bottom w:type="dxa" w:w="100"/>
              <w:right w:type="dxa" w:w="180"/>
            </w:tcMar>
          </w:tcPr>
          <w:p>
            <w:r>
              <w:rPr>
                <w:color w:val="1E293B"/>
                <w:sz w:val="20"/>
                <w:szCs w:val="20"/>
              </w:rPr>
              <w:t xml:space="preserve">Mobile PWA</w:t>
            </w:r>
          </w:p>
        </w:tc>
        <w:tc>
          <w:tcPr>
            <w:tcW w:type="dxa" w:w="4200"/>
            <w:shd w:fill="F1F5F9" w:color="auto" w:val="clear"/>
            <w:tcMar>
              <w:top w:type="dxa" w:w="100"/>
              <w:left w:type="dxa" w:w="180"/>
              <w:bottom w:type="dxa" w:w="100"/>
              <w:right w:type="dxa" w:w="180"/>
            </w:tcMar>
          </w:tcPr>
          <w:p>
            <w:r>
              <w:rPr>
                <w:color w:val="1E293B"/>
                <w:sz w:val="20"/>
                <w:szCs w:val="20"/>
              </w:rPr>
              <w:t xml:space="preserve">Progressive Web App for credential viewing, sharing, and discovery on mobile</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Custom Credential Metadata</w:t>
            </w:r>
          </w:p>
        </w:tc>
        <w:tc>
          <w:tcPr>
            <w:tcW w:type="dxa" w:w="4200"/>
            <w:shd w:fill="FFFFFF" w:color="auto" w:val="clear"/>
            <w:tcMar>
              <w:top w:type="dxa" w:w="100"/>
              <w:left w:type="dxa" w:w="180"/>
              <w:bottom w:type="dxa" w:w="100"/>
              <w:right w:type="dxa" w:w="180"/>
            </w:tcMar>
          </w:tcPr>
          <w:p>
            <w:r>
              <w:rPr>
                <w:color w:val="1E293B"/>
                <w:sz w:val="20"/>
                <w:szCs w:val="20"/>
              </w:rPr>
              <w:t xml:space="preserve">Organizations can add custom fields (score, rank, project link) to credentials</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1F5F9" w:color="auto" w:val="clear"/>
            <w:tcMar>
              <w:top w:type="dxa" w:w="100"/>
              <w:left w:type="dxa" w:w="180"/>
              <w:bottom w:type="dxa" w:w="100"/>
              <w:right w:type="dxa" w:w="180"/>
            </w:tcMar>
          </w:tcPr>
          <w:p>
            <w:r>
              <w:rPr>
                <w:color w:val="1E293B"/>
                <w:sz w:val="20"/>
                <w:szCs w:val="20"/>
              </w:rPr>
              <w:t xml:space="preserve">Webhook Support</w:t>
            </w:r>
          </w:p>
        </w:tc>
        <w:tc>
          <w:tcPr>
            <w:tcW w:type="dxa" w:w="4200"/>
            <w:shd w:fill="F1F5F9" w:color="auto" w:val="clear"/>
            <w:tcMar>
              <w:top w:type="dxa" w:w="100"/>
              <w:left w:type="dxa" w:w="180"/>
              <w:bottom w:type="dxa" w:w="100"/>
              <w:right w:type="dxa" w:w="180"/>
            </w:tcMar>
          </w:tcPr>
          <w:p>
            <w:r>
              <w:rPr>
                <w:color w:val="1E293B"/>
                <w:sz w:val="20"/>
                <w:szCs w:val="20"/>
              </w:rPr>
              <w:t xml:space="preserve">Real-time webhook events for credential issued, claimed, and verified</w:t>
            </w:r>
          </w:p>
        </w:tc>
        <w:tc>
          <w:tcPr>
            <w:tcW w:type="dxa" w:w="2200"/>
            <w:shd w:fill="F1F5F9" w:color="auto" w:val="clear"/>
            <w:tcMar>
              <w:top w:type="dxa" w:w="100"/>
              <w:left w:type="dxa" w:w="180"/>
              <w:bottom w:type="dxa" w:w="100"/>
              <w:right w:type="dxa" w:w="180"/>
            </w:tcMar>
          </w:tcPr>
          <w:p>
            <w:r>
              <w:rPr>
                <w:color w:val="1E293B"/>
                <w:sz w:val="20"/>
                <w:szCs w:val="20"/>
              </w:rPr>
              <w:t xml:space="preserve">Developer</w:t>
            </w:r>
          </w:p>
        </w:tc>
      </w:tr>
    </w:tbl>
    <w:p>
      <w:pPr>
        <w:spacing w:after="60" w:before="100"/>
      </w:pPr>
    </w:p>
    <w:p>
      <w:pPr>
        <w:pStyle w:val="Heading2"/>
        <w:spacing w:after="160" w:before="380"/>
      </w:pPr>
      <w:r>
        <w:t xml:space="preserve">8.3 V2 — AI, Recruitment &amp; Scale (Months 18–36)</w:t>
      </w:r>
    </w:p>
    <w:p>
      <w:pPr>
        <w:spacing w:after="80" w:before="80"/>
        <w:jc w:val="both"/>
      </w:pPr>
      <w:r>
        <w:rPr>
          <w:color w:val="1E293B"/>
          <w:sz w:val="22"/>
          <w:szCs w:val="22"/>
        </w:rPr>
        <w:t xml:space="preserve">V2 completes the ecosystem with the Recruiter Portal, AI-powered features, a native mobile app, and enterprise integrations — transforming CertXchange from a credential platform into a talent intelligence network.</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1E40AF" w:color="auto" w:val="clear"/>
            <w:tcMar>
              <w:top w:type="dxa" w:w="120"/>
              <w:left w:type="dxa" w:w="180"/>
              <w:bottom w:type="dxa" w:w="120"/>
              <w:right w:type="dxa" w:w="180"/>
            </w:tcMar>
          </w:tcPr>
          <w:p>
            <w:r>
              <w:rPr>
                <w:b/>
                <w:bCs/>
                <w:color w:val="FFFFFF"/>
                <w:sz w:val="20"/>
                <w:szCs w:val="20"/>
              </w:rPr>
              <w:t xml:space="preserve">Feature</w:t>
            </w:r>
          </w:p>
        </w:tc>
        <w:tc>
          <w:tcPr>
            <w:tcW w:type="dxa" w:w="42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200"/>
            <w:shd w:fill="1E40AF" w:color="auto" w:val="clear"/>
            <w:tcMar>
              <w:top w:type="dxa" w:w="120"/>
              <w:left w:type="dxa" w:w="180"/>
              <w:bottom w:type="dxa" w:w="120"/>
              <w:right w:type="dxa" w:w="180"/>
            </w:tcMar>
          </w:tcPr>
          <w:p>
            <w:r>
              <w:rPr>
                <w:b/>
                <w:bCs/>
                <w:color w:val="FFFFFF"/>
                <w:sz w:val="20"/>
                <w:szCs w:val="20"/>
              </w:rPr>
              <w:t xml:space="preserve">User</w:t>
            </w:r>
          </w:p>
        </w:tc>
      </w:tr>
      <w:tr>
        <w:tc>
          <w:tcPr>
            <w:tcW w:type="dxa" w:w="2600"/>
            <w:shd w:fill="FFFFFF" w:color="auto" w:val="clear"/>
            <w:tcMar>
              <w:top w:type="dxa" w:w="100"/>
              <w:left w:type="dxa" w:w="180"/>
              <w:bottom w:type="dxa" w:w="100"/>
              <w:right w:type="dxa" w:w="180"/>
            </w:tcMar>
          </w:tcPr>
          <w:p>
            <w:r>
              <w:rPr>
                <w:color w:val="1E293B"/>
                <w:sz w:val="20"/>
                <w:szCs w:val="20"/>
              </w:rPr>
              <w:t xml:space="preserve">Recruiter Portal</w:t>
            </w:r>
          </w:p>
        </w:tc>
        <w:tc>
          <w:tcPr>
            <w:tcW w:type="dxa" w:w="4200"/>
            <w:shd w:fill="FFFFFF" w:color="auto" w:val="clear"/>
            <w:tcMar>
              <w:top w:type="dxa" w:w="100"/>
              <w:left w:type="dxa" w:w="180"/>
              <w:bottom w:type="dxa" w:w="100"/>
              <w:right w:type="dxa" w:w="180"/>
            </w:tcMar>
          </w:tcPr>
          <w:p>
            <w:r>
              <w:rPr>
                <w:color w:val="1E293B"/>
                <w:sz w:val="20"/>
                <w:szCs w:val="20"/>
              </w:rPr>
              <w:t xml:space="preserve">Searchable talent database filterable by verified credentials, skills, and organizations</w:t>
            </w:r>
          </w:p>
        </w:tc>
        <w:tc>
          <w:tcPr>
            <w:tcW w:type="dxa" w:w="2200"/>
            <w:shd w:fill="FFFFFF" w:color="auto" w:val="clear"/>
            <w:tcMar>
              <w:top w:type="dxa" w:w="100"/>
              <w:left w:type="dxa" w:w="180"/>
              <w:bottom w:type="dxa" w:w="100"/>
              <w:right w:type="dxa" w:w="180"/>
            </w:tcMar>
          </w:tcPr>
          <w:p>
            <w:r>
              <w:rPr>
                <w:color w:val="1E293B"/>
                <w:sz w:val="20"/>
                <w:szCs w:val="20"/>
              </w:rPr>
              <w:t xml:space="preserve">Recruiter</w:t>
            </w:r>
          </w:p>
        </w:tc>
      </w:tr>
      <w:tr>
        <w:tc>
          <w:tcPr>
            <w:tcW w:type="dxa" w:w="2600"/>
            <w:shd w:fill="F1F5F9" w:color="auto" w:val="clear"/>
            <w:tcMar>
              <w:top w:type="dxa" w:w="100"/>
              <w:left w:type="dxa" w:w="180"/>
              <w:bottom w:type="dxa" w:w="100"/>
              <w:right w:type="dxa" w:w="180"/>
            </w:tcMar>
          </w:tcPr>
          <w:p>
            <w:r>
              <w:rPr>
                <w:color w:val="1E293B"/>
                <w:sz w:val="20"/>
                <w:szCs w:val="20"/>
              </w:rPr>
              <w:t xml:space="preserve">AI Skill Matcher</w:t>
            </w:r>
          </w:p>
        </w:tc>
        <w:tc>
          <w:tcPr>
            <w:tcW w:type="dxa" w:w="4200"/>
            <w:shd w:fill="F1F5F9" w:color="auto" w:val="clear"/>
            <w:tcMar>
              <w:top w:type="dxa" w:w="100"/>
              <w:left w:type="dxa" w:w="180"/>
              <w:bottom w:type="dxa" w:w="100"/>
              <w:right w:type="dxa" w:w="180"/>
            </w:tcMar>
          </w:tcPr>
          <w:p>
            <w:r>
              <w:rPr>
                <w:color w:val="1E293B"/>
                <w:sz w:val="20"/>
                <w:szCs w:val="20"/>
              </w:rPr>
              <w:t xml:space="preserve">AI suggests relevant opportunities and credentials based on learner profile and goals</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AI Credential Insights</w:t>
            </w:r>
          </w:p>
        </w:tc>
        <w:tc>
          <w:tcPr>
            <w:tcW w:type="dxa" w:w="4200"/>
            <w:shd w:fill="FFFFFF" w:color="auto" w:val="clear"/>
            <w:tcMar>
              <w:top w:type="dxa" w:w="100"/>
              <w:left w:type="dxa" w:w="180"/>
              <w:bottom w:type="dxa" w:w="100"/>
              <w:right w:type="dxa" w:w="180"/>
            </w:tcMar>
          </w:tcPr>
          <w:p>
            <w:r>
              <w:rPr>
                <w:color w:val="1E293B"/>
                <w:sz w:val="20"/>
                <w:szCs w:val="20"/>
              </w:rPr>
              <w:t xml:space="preserve">Org analytics powered by AI: skill trend reports, cohort performance summaries</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1F5F9" w:color="auto" w:val="clear"/>
            <w:tcMar>
              <w:top w:type="dxa" w:w="100"/>
              <w:left w:type="dxa" w:w="180"/>
              <w:bottom w:type="dxa" w:w="100"/>
              <w:right w:type="dxa" w:w="180"/>
            </w:tcMar>
          </w:tcPr>
          <w:p>
            <w:r>
              <w:rPr>
                <w:color w:val="1E293B"/>
                <w:sz w:val="20"/>
                <w:szCs w:val="20"/>
              </w:rPr>
              <w:t xml:space="preserve">Resume Generation AI</w:t>
            </w:r>
          </w:p>
        </w:tc>
        <w:tc>
          <w:tcPr>
            <w:tcW w:type="dxa" w:w="4200"/>
            <w:shd w:fill="F1F5F9" w:color="auto" w:val="clear"/>
            <w:tcMar>
              <w:top w:type="dxa" w:w="100"/>
              <w:left w:type="dxa" w:w="180"/>
              <w:bottom w:type="dxa" w:w="100"/>
              <w:right w:type="dxa" w:w="180"/>
            </w:tcMar>
          </w:tcPr>
          <w:p>
            <w:r>
              <w:rPr>
                <w:color w:val="1E293B"/>
                <w:sz w:val="20"/>
                <w:szCs w:val="20"/>
              </w:rPr>
              <w:t xml:space="preserve">Auto-generate cover letter and resume drafts from Achievement Passport</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Credential Design AI</w:t>
            </w:r>
          </w:p>
        </w:tc>
        <w:tc>
          <w:tcPr>
            <w:tcW w:type="dxa" w:w="4200"/>
            <w:shd w:fill="FFFFFF" w:color="auto" w:val="clear"/>
            <w:tcMar>
              <w:top w:type="dxa" w:w="100"/>
              <w:left w:type="dxa" w:w="180"/>
              <w:bottom w:type="dxa" w:w="100"/>
              <w:right w:type="dxa" w:w="180"/>
            </w:tcMar>
          </w:tcPr>
          <w:p>
            <w:r>
              <w:rPr>
                <w:color w:val="1E293B"/>
                <w:sz w:val="20"/>
                <w:szCs w:val="20"/>
              </w:rPr>
              <w:t xml:space="preserve">AI generates credential template designs from org branding and color inputs</w:t>
            </w:r>
          </w:p>
        </w:tc>
        <w:tc>
          <w:tcPr>
            <w:tcW w:type="dxa" w:w="2200"/>
            <w:shd w:fill="FFFFFF"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1F5F9" w:color="auto" w:val="clear"/>
            <w:tcMar>
              <w:top w:type="dxa" w:w="100"/>
              <w:left w:type="dxa" w:w="180"/>
              <w:bottom w:type="dxa" w:w="100"/>
              <w:right w:type="dxa" w:w="180"/>
            </w:tcMar>
          </w:tcPr>
          <w:p>
            <w:r>
              <w:rPr>
                <w:color w:val="1E293B"/>
                <w:sz w:val="20"/>
                <w:szCs w:val="20"/>
              </w:rPr>
              <w:t xml:space="preserve">Fraud Detection</w:t>
            </w:r>
          </w:p>
        </w:tc>
        <w:tc>
          <w:tcPr>
            <w:tcW w:type="dxa" w:w="4200"/>
            <w:shd w:fill="F1F5F9" w:color="auto" w:val="clear"/>
            <w:tcMar>
              <w:top w:type="dxa" w:w="100"/>
              <w:left w:type="dxa" w:w="180"/>
              <w:bottom w:type="dxa" w:w="100"/>
              <w:right w:type="dxa" w:w="180"/>
            </w:tcMar>
          </w:tcPr>
          <w:p>
            <w:r>
              <w:rPr>
                <w:color w:val="1E293B"/>
                <w:sz w:val="20"/>
                <w:szCs w:val="20"/>
              </w:rPr>
              <w:t xml:space="preserve">AI flags suspicious credential claim patterns; flagging system for reported fakes</w:t>
            </w:r>
          </w:p>
        </w:tc>
        <w:tc>
          <w:tcPr>
            <w:tcW w:type="dxa" w:w="2200"/>
            <w:shd w:fill="F1F5F9" w:color="auto" w:val="clear"/>
            <w:tcMar>
              <w:top w:type="dxa" w:w="100"/>
              <w:left w:type="dxa" w:w="180"/>
              <w:bottom w:type="dxa" w:w="100"/>
              <w:right w:type="dxa" w:w="180"/>
            </w:tcMar>
          </w:tcPr>
          <w:p>
            <w:r>
              <w:rPr>
                <w:color w:val="1E293B"/>
                <w:sz w:val="20"/>
                <w:szCs w:val="20"/>
              </w:rPr>
              <w:t xml:space="preserve">System / Admin</w:t>
            </w:r>
          </w:p>
        </w:tc>
      </w:tr>
      <w:tr>
        <w:tc>
          <w:tcPr>
            <w:tcW w:type="dxa" w:w="2600"/>
            <w:shd w:fill="FFFFFF" w:color="auto" w:val="clear"/>
            <w:tcMar>
              <w:top w:type="dxa" w:w="100"/>
              <w:left w:type="dxa" w:w="180"/>
              <w:bottom w:type="dxa" w:w="100"/>
              <w:right w:type="dxa" w:w="180"/>
            </w:tcMar>
          </w:tcPr>
          <w:p>
            <w:r>
              <w:rPr>
                <w:color w:val="1E293B"/>
                <w:sz w:val="20"/>
                <w:szCs w:val="20"/>
              </w:rPr>
              <w:t xml:space="preserve">ATS Integrations</w:t>
            </w:r>
          </w:p>
        </w:tc>
        <w:tc>
          <w:tcPr>
            <w:tcW w:type="dxa" w:w="4200"/>
            <w:shd w:fill="FFFFFF" w:color="auto" w:val="clear"/>
            <w:tcMar>
              <w:top w:type="dxa" w:w="100"/>
              <w:left w:type="dxa" w:w="180"/>
              <w:bottom w:type="dxa" w:w="100"/>
              <w:right w:type="dxa" w:w="180"/>
            </w:tcMar>
          </w:tcPr>
          <w:p>
            <w:r>
              <w:rPr>
                <w:color w:val="1E293B"/>
                <w:sz w:val="20"/>
                <w:szCs w:val="20"/>
              </w:rPr>
              <w:t xml:space="preserve">Native integrations with Greenhouse, Lever, and Workday for credential verification</w:t>
            </w:r>
          </w:p>
        </w:tc>
        <w:tc>
          <w:tcPr>
            <w:tcW w:type="dxa" w:w="2200"/>
            <w:shd w:fill="FFFFFF" w:color="auto" w:val="clear"/>
            <w:tcMar>
              <w:top w:type="dxa" w:w="100"/>
              <w:left w:type="dxa" w:w="180"/>
              <w:bottom w:type="dxa" w:w="100"/>
              <w:right w:type="dxa" w:w="180"/>
            </w:tcMar>
          </w:tcPr>
          <w:p>
            <w:r>
              <w:rPr>
                <w:color w:val="1E293B"/>
                <w:sz w:val="20"/>
                <w:szCs w:val="20"/>
              </w:rPr>
              <w:t xml:space="preserve">Recruiter</w:t>
            </w:r>
          </w:p>
        </w:tc>
      </w:tr>
      <w:tr>
        <w:tc>
          <w:tcPr>
            <w:tcW w:type="dxa" w:w="2600"/>
            <w:shd w:fill="F1F5F9" w:color="auto" w:val="clear"/>
            <w:tcMar>
              <w:top w:type="dxa" w:w="100"/>
              <w:left w:type="dxa" w:w="180"/>
              <w:bottom w:type="dxa" w:w="100"/>
              <w:right w:type="dxa" w:w="180"/>
            </w:tcMar>
          </w:tcPr>
          <w:p>
            <w:r>
              <w:rPr>
                <w:color w:val="1E293B"/>
                <w:sz w:val="20"/>
                <w:szCs w:val="20"/>
              </w:rPr>
              <w:t xml:space="preserve">White-Label Platform</w:t>
            </w:r>
          </w:p>
        </w:tc>
        <w:tc>
          <w:tcPr>
            <w:tcW w:type="dxa" w:w="4200"/>
            <w:shd w:fill="F1F5F9" w:color="auto" w:val="clear"/>
            <w:tcMar>
              <w:top w:type="dxa" w:w="100"/>
              <w:left w:type="dxa" w:w="180"/>
              <w:bottom w:type="dxa" w:w="100"/>
              <w:right w:type="dxa" w:w="180"/>
            </w:tcMar>
          </w:tcPr>
          <w:p>
            <w:r>
              <w:rPr>
                <w:color w:val="1E293B"/>
                <w:sz w:val="20"/>
                <w:szCs w:val="20"/>
              </w:rPr>
              <w:t xml:space="preserve">Enterprise-tier white-label offering for institutions wanting a branded credential system</w:t>
            </w:r>
          </w:p>
        </w:tc>
        <w:tc>
          <w:tcPr>
            <w:tcW w:type="dxa" w:w="2200"/>
            <w:shd w:fill="F1F5F9" w:color="auto" w:val="clear"/>
            <w:tcMar>
              <w:top w:type="dxa" w:w="100"/>
              <w:left w:type="dxa" w:w="180"/>
              <w:bottom w:type="dxa" w:w="100"/>
              <w:right w:type="dxa" w:w="180"/>
            </w:tcMar>
          </w:tcPr>
          <w:p>
            <w:r>
              <w:rPr>
                <w:color w:val="1E293B"/>
                <w:sz w:val="20"/>
                <w:szCs w:val="20"/>
              </w:rPr>
              <w:t xml:space="preserve">Organization</w:t>
            </w:r>
          </w:p>
        </w:tc>
      </w:tr>
      <w:tr>
        <w:tc>
          <w:tcPr>
            <w:tcW w:type="dxa" w:w="2600"/>
            <w:shd w:fill="FFFFFF" w:color="auto" w:val="clear"/>
            <w:tcMar>
              <w:top w:type="dxa" w:w="100"/>
              <w:left w:type="dxa" w:w="180"/>
              <w:bottom w:type="dxa" w:w="100"/>
              <w:right w:type="dxa" w:w="180"/>
            </w:tcMar>
          </w:tcPr>
          <w:p>
            <w:r>
              <w:rPr>
                <w:color w:val="1E293B"/>
                <w:sz w:val="20"/>
                <w:szCs w:val="20"/>
              </w:rPr>
              <w:t xml:space="preserve">Mobile Native App</w:t>
            </w:r>
          </w:p>
        </w:tc>
        <w:tc>
          <w:tcPr>
            <w:tcW w:type="dxa" w:w="4200"/>
            <w:shd w:fill="FFFFFF" w:color="auto" w:val="clear"/>
            <w:tcMar>
              <w:top w:type="dxa" w:w="100"/>
              <w:left w:type="dxa" w:w="180"/>
              <w:bottom w:type="dxa" w:w="100"/>
              <w:right w:type="dxa" w:w="180"/>
            </w:tcMar>
          </w:tcPr>
          <w:p>
            <w:r>
              <w:rPr>
                <w:color w:val="1E293B"/>
                <w:sz w:val="20"/>
                <w:szCs w:val="20"/>
              </w:rPr>
              <w:t xml:space="preserve">iOS and Android apps for full learner and org experiences</w:t>
            </w:r>
          </w:p>
        </w:tc>
        <w:tc>
          <w:tcPr>
            <w:tcW w:type="dxa" w:w="2200"/>
            <w:shd w:fill="FFFFFF" w:color="auto" w:val="clear"/>
            <w:tcMar>
              <w:top w:type="dxa" w:w="100"/>
              <w:left w:type="dxa" w:w="180"/>
              <w:bottom w:type="dxa" w:w="100"/>
              <w:right w:type="dxa" w:w="180"/>
            </w:tcMar>
          </w:tcPr>
          <w:p>
            <w:r>
              <w:rPr>
                <w:color w:val="1E293B"/>
                <w:sz w:val="20"/>
                <w:szCs w:val="20"/>
              </w:rPr>
              <w:t xml:space="preserve">Both</w:t>
            </w:r>
          </w:p>
        </w:tc>
      </w:tr>
      <w:tr>
        <w:tc>
          <w:tcPr>
            <w:tcW w:type="dxa" w:w="2600"/>
            <w:shd w:fill="F1F5F9" w:color="auto" w:val="clear"/>
            <w:tcMar>
              <w:top w:type="dxa" w:w="100"/>
              <w:left w:type="dxa" w:w="180"/>
              <w:bottom w:type="dxa" w:w="100"/>
              <w:right w:type="dxa" w:w="180"/>
            </w:tcMar>
          </w:tcPr>
          <w:p>
            <w:r>
              <w:rPr>
                <w:color w:val="1E293B"/>
                <w:sz w:val="20"/>
                <w:szCs w:val="20"/>
              </w:rPr>
              <w:t xml:space="preserve">Achievement Passport NFT</w:t>
            </w:r>
          </w:p>
        </w:tc>
        <w:tc>
          <w:tcPr>
            <w:tcW w:type="dxa" w:w="4200"/>
            <w:shd w:fill="F1F5F9" w:color="auto" w:val="clear"/>
            <w:tcMar>
              <w:top w:type="dxa" w:w="100"/>
              <w:left w:type="dxa" w:w="180"/>
              <w:bottom w:type="dxa" w:w="100"/>
              <w:right w:type="dxa" w:w="180"/>
            </w:tcMar>
          </w:tcPr>
          <w:p>
            <w:r>
              <w:rPr>
                <w:color w:val="1E293B"/>
                <w:sz w:val="20"/>
                <w:szCs w:val="20"/>
              </w:rPr>
              <w:t xml:space="preserve">Optional blockchain-anchored credential for learners who want on-chain proof</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r>
        <w:tc>
          <w:tcPr>
            <w:tcW w:type="dxa" w:w="2600"/>
            <w:shd w:fill="FFFFFF" w:color="auto" w:val="clear"/>
            <w:tcMar>
              <w:top w:type="dxa" w:w="100"/>
              <w:left w:type="dxa" w:w="180"/>
              <w:bottom w:type="dxa" w:w="100"/>
              <w:right w:type="dxa" w:w="180"/>
            </w:tcMar>
          </w:tcPr>
          <w:p>
            <w:r>
              <w:rPr>
                <w:color w:val="1E293B"/>
                <w:sz w:val="20"/>
                <w:szCs w:val="20"/>
              </w:rPr>
              <w:t xml:space="preserve">Global Credential Standard</w:t>
            </w:r>
          </w:p>
        </w:tc>
        <w:tc>
          <w:tcPr>
            <w:tcW w:type="dxa" w:w="4200"/>
            <w:shd w:fill="FFFFFF" w:color="auto" w:val="clear"/>
            <w:tcMar>
              <w:top w:type="dxa" w:w="100"/>
              <w:left w:type="dxa" w:w="180"/>
              <w:bottom w:type="dxa" w:w="100"/>
              <w:right w:type="dxa" w:w="180"/>
            </w:tcMar>
          </w:tcPr>
          <w:p>
            <w:r>
              <w:rPr>
                <w:color w:val="1E293B"/>
                <w:sz w:val="20"/>
                <w:szCs w:val="20"/>
              </w:rPr>
              <w:t xml:space="preserve">CertXchange achieves Open Badges 3.0 compliance for interoperability</w:t>
            </w:r>
          </w:p>
        </w:tc>
        <w:tc>
          <w:tcPr>
            <w:tcW w:type="dxa" w:w="2200"/>
            <w:shd w:fill="FFFFFF" w:color="auto" w:val="clear"/>
            <w:tcMar>
              <w:top w:type="dxa" w:w="100"/>
              <w:left w:type="dxa" w:w="180"/>
              <w:bottom w:type="dxa" w:w="100"/>
              <w:right w:type="dxa" w:w="180"/>
            </w:tcMar>
          </w:tcPr>
          <w:p>
            <w:r>
              <w:rPr>
                <w:color w:val="1E293B"/>
                <w:sz w:val="20"/>
                <w:szCs w:val="20"/>
              </w:rPr>
              <w:t xml:space="preserve">System</w:t>
            </w:r>
          </w:p>
        </w:tc>
      </w:tr>
      <w:tr>
        <w:tc>
          <w:tcPr>
            <w:tcW w:type="dxa" w:w="2600"/>
            <w:shd w:fill="F1F5F9" w:color="auto" w:val="clear"/>
            <w:tcMar>
              <w:top w:type="dxa" w:w="100"/>
              <w:left w:type="dxa" w:w="180"/>
              <w:bottom w:type="dxa" w:w="100"/>
              <w:right w:type="dxa" w:w="180"/>
            </w:tcMar>
          </w:tcPr>
          <w:p>
            <w:r>
              <w:rPr>
                <w:color w:val="1E293B"/>
                <w:sz w:val="20"/>
                <w:szCs w:val="20"/>
              </w:rPr>
              <w:t xml:space="preserve">Partner Integrations</w:t>
            </w:r>
          </w:p>
        </w:tc>
        <w:tc>
          <w:tcPr>
            <w:tcW w:type="dxa" w:w="4200"/>
            <w:shd w:fill="F1F5F9" w:color="auto" w:val="clear"/>
            <w:tcMar>
              <w:top w:type="dxa" w:w="100"/>
              <w:left w:type="dxa" w:w="180"/>
              <w:bottom w:type="dxa" w:w="100"/>
              <w:right w:type="dxa" w:w="180"/>
            </w:tcMar>
          </w:tcPr>
          <w:p>
            <w:r>
              <w:rPr>
                <w:color w:val="1E293B"/>
                <w:sz w:val="20"/>
                <w:szCs w:val="20"/>
              </w:rPr>
              <w:t xml:space="preserve">Integrations with Coursera, GitHub, Devfolio, and HackerEarth for credential import</w:t>
            </w:r>
          </w:p>
        </w:tc>
        <w:tc>
          <w:tcPr>
            <w:tcW w:type="dxa" w:w="2200"/>
            <w:shd w:fill="F1F5F9" w:color="auto" w:val="clear"/>
            <w:tcMar>
              <w:top w:type="dxa" w:w="100"/>
              <w:left w:type="dxa" w:w="180"/>
              <w:bottom w:type="dxa" w:w="100"/>
              <w:right w:type="dxa" w:w="180"/>
            </w:tcMar>
          </w:tcPr>
          <w:p>
            <w:r>
              <w:rPr>
                <w:color w:val="1E293B"/>
                <w:sz w:val="20"/>
                <w:szCs w:val="20"/>
              </w:rPr>
              <w:t xml:space="preserve">Learner</w:t>
            </w:r>
          </w:p>
        </w:tc>
      </w:tr>
    </w:tbl>
    <w:p>
      <w:pPr>
        <w:spacing w:after="60" w:before="100"/>
      </w:pPr>
    </w:p>
    <w:p>
      <w:pPr>
        <w:pStyle w:val="Heading2"/>
        <w:spacing w:after="160" w:before="380"/>
      </w:pPr>
      <w:r>
        <w:t xml:space="preserve">8.4 Release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shd w:fill="1E40AF" w:color="auto" w:val="clear"/>
            <w:tcMar>
              <w:top w:type="dxa" w:w="120"/>
              <w:left w:type="dxa" w:w="180"/>
              <w:bottom w:type="dxa" w:w="120"/>
              <w:right w:type="dxa" w:w="180"/>
            </w:tcMar>
          </w:tcPr>
          <w:p>
            <w:r>
              <w:rPr>
                <w:b/>
                <w:bCs/>
                <w:color w:val="FFFFFF"/>
                <w:sz w:val="20"/>
                <w:szCs w:val="20"/>
              </w:rPr>
              <w:t xml:space="preserve">Milestone</w:t>
            </w:r>
          </w:p>
        </w:tc>
        <w:tc>
          <w:tcPr>
            <w:tcW w:type="dxa" w:w="1800"/>
            <w:shd w:fill="1E40AF" w:color="auto" w:val="clear"/>
            <w:tcMar>
              <w:top w:type="dxa" w:w="120"/>
              <w:left w:type="dxa" w:w="180"/>
              <w:bottom w:type="dxa" w:w="120"/>
              <w:right w:type="dxa" w:w="180"/>
            </w:tcMar>
          </w:tcPr>
          <w:p>
            <w:r>
              <w:rPr>
                <w:b/>
                <w:bCs/>
                <w:color w:val="FFFFFF"/>
                <w:sz w:val="20"/>
                <w:szCs w:val="20"/>
              </w:rPr>
              <w:t xml:space="preserve">Timeline</w:t>
            </w:r>
          </w:p>
        </w:tc>
        <w:tc>
          <w:tcPr>
            <w:tcW w:type="dxa" w:w="4700"/>
            <w:shd w:fill="1E40AF" w:color="auto" w:val="clear"/>
            <w:tcMar>
              <w:top w:type="dxa" w:w="120"/>
              <w:left w:type="dxa" w:w="180"/>
              <w:bottom w:type="dxa" w:w="120"/>
              <w:right w:type="dxa" w:w="180"/>
            </w:tcMar>
          </w:tcPr>
          <w:p>
            <w:r>
              <w:rPr>
                <w:b/>
                <w:bCs/>
                <w:color w:val="FFFFFF"/>
                <w:sz w:val="20"/>
                <w:szCs w:val="20"/>
              </w:rPr>
              <w:t xml:space="preserve">Key Deliverable</w:t>
            </w:r>
          </w:p>
        </w:tc>
      </w:tr>
      <w:tr>
        <w:tc>
          <w:tcPr>
            <w:tcW w:type="dxa" w:w="2500"/>
            <w:shd w:fill="FFFFFF" w:color="auto" w:val="clear"/>
            <w:tcMar>
              <w:top w:type="dxa" w:w="100"/>
              <w:left w:type="dxa" w:w="180"/>
              <w:bottom w:type="dxa" w:w="100"/>
              <w:right w:type="dxa" w:w="180"/>
            </w:tcMar>
          </w:tcPr>
          <w:p>
            <w:r>
              <w:rPr>
                <w:color w:val="1E293B"/>
                <w:sz w:val="20"/>
                <w:szCs w:val="20"/>
              </w:rPr>
              <w:t xml:space="preserve">Private Alpha</w:t>
            </w:r>
          </w:p>
        </w:tc>
        <w:tc>
          <w:tcPr>
            <w:tcW w:type="dxa" w:w="1800"/>
            <w:shd w:fill="FFFFFF" w:color="auto" w:val="clear"/>
            <w:tcMar>
              <w:top w:type="dxa" w:w="100"/>
              <w:left w:type="dxa" w:w="180"/>
              <w:bottom w:type="dxa" w:w="100"/>
              <w:right w:type="dxa" w:w="180"/>
            </w:tcMar>
          </w:tcPr>
          <w:p>
            <w:r>
              <w:rPr>
                <w:color w:val="1E293B"/>
                <w:sz w:val="20"/>
                <w:szCs w:val="20"/>
              </w:rPr>
              <w:t xml:space="preserve">Month 1–2</w:t>
            </w:r>
          </w:p>
        </w:tc>
        <w:tc>
          <w:tcPr>
            <w:tcW w:type="dxa" w:w="4700"/>
            <w:shd w:fill="FFFFFF" w:color="auto" w:val="clear"/>
            <w:tcMar>
              <w:top w:type="dxa" w:w="100"/>
              <w:left w:type="dxa" w:w="180"/>
              <w:bottom w:type="dxa" w:w="100"/>
              <w:right w:type="dxa" w:w="180"/>
            </w:tcMar>
          </w:tcPr>
          <w:p>
            <w:r>
              <w:rPr>
                <w:color w:val="1E293B"/>
                <w:sz w:val="20"/>
                <w:szCs w:val="20"/>
              </w:rPr>
              <w:t xml:space="preserve">Internal testing with 3 beta org partners; core issuance and claim flow</w:t>
            </w:r>
          </w:p>
        </w:tc>
      </w:tr>
      <w:tr>
        <w:tc>
          <w:tcPr>
            <w:tcW w:type="dxa" w:w="2500"/>
            <w:shd w:fill="F1F5F9" w:color="auto" w:val="clear"/>
            <w:tcMar>
              <w:top w:type="dxa" w:w="100"/>
              <w:left w:type="dxa" w:w="180"/>
              <w:bottom w:type="dxa" w:w="100"/>
              <w:right w:type="dxa" w:w="180"/>
            </w:tcMar>
          </w:tcPr>
          <w:p>
            <w:r>
              <w:rPr>
                <w:color w:val="1E293B"/>
                <w:sz w:val="20"/>
                <w:szCs w:val="20"/>
              </w:rPr>
              <w:t xml:space="preserve">Closed Beta</w:t>
            </w:r>
          </w:p>
        </w:tc>
        <w:tc>
          <w:tcPr>
            <w:tcW w:type="dxa" w:w="1800"/>
            <w:shd w:fill="F1F5F9" w:color="auto" w:val="clear"/>
            <w:tcMar>
              <w:top w:type="dxa" w:w="100"/>
              <w:left w:type="dxa" w:w="180"/>
              <w:bottom w:type="dxa" w:w="100"/>
              <w:right w:type="dxa" w:w="180"/>
            </w:tcMar>
          </w:tcPr>
          <w:p>
            <w:r>
              <w:rPr>
                <w:color w:val="1E293B"/>
                <w:sz w:val="20"/>
                <w:szCs w:val="20"/>
              </w:rPr>
              <w:t xml:space="preserve">Month 2–4</w:t>
            </w:r>
          </w:p>
        </w:tc>
        <w:tc>
          <w:tcPr>
            <w:tcW w:type="dxa" w:w="4700"/>
            <w:shd w:fill="F1F5F9" w:color="auto" w:val="clear"/>
            <w:tcMar>
              <w:top w:type="dxa" w:w="100"/>
              <w:left w:type="dxa" w:w="180"/>
              <w:bottom w:type="dxa" w:w="100"/>
              <w:right w:type="dxa" w:w="180"/>
            </w:tcMar>
          </w:tcPr>
          <w:p>
            <w:r>
              <w:rPr>
                <w:color w:val="1E293B"/>
                <w:sz w:val="20"/>
                <w:szCs w:val="20"/>
              </w:rPr>
              <w:t xml:space="preserve">10 org partners; 500 credentials issued; feedback loop active</w:t>
            </w:r>
          </w:p>
        </w:tc>
      </w:tr>
      <w:tr>
        <w:tc>
          <w:tcPr>
            <w:tcW w:type="dxa" w:w="2500"/>
            <w:shd w:fill="FFFFFF" w:color="auto" w:val="clear"/>
            <w:tcMar>
              <w:top w:type="dxa" w:w="100"/>
              <w:left w:type="dxa" w:w="180"/>
              <w:bottom w:type="dxa" w:w="100"/>
              <w:right w:type="dxa" w:w="180"/>
            </w:tcMar>
          </w:tcPr>
          <w:p>
            <w:r>
              <w:rPr>
                <w:color w:val="1E293B"/>
                <w:sz w:val="20"/>
                <w:szCs w:val="20"/>
              </w:rPr>
              <w:t xml:space="preserve">MVP Public Launch</w:t>
            </w:r>
          </w:p>
        </w:tc>
        <w:tc>
          <w:tcPr>
            <w:tcW w:type="dxa" w:w="1800"/>
            <w:shd w:fill="FFFFFF" w:color="auto" w:val="clear"/>
            <w:tcMar>
              <w:top w:type="dxa" w:w="100"/>
              <w:left w:type="dxa" w:w="180"/>
              <w:bottom w:type="dxa" w:w="100"/>
              <w:right w:type="dxa" w:w="180"/>
            </w:tcMar>
          </w:tcPr>
          <w:p>
            <w:r>
              <w:rPr>
                <w:color w:val="1E293B"/>
                <w:sz w:val="20"/>
                <w:szCs w:val="20"/>
              </w:rPr>
              <w:t xml:space="preserve">Month 5–6</w:t>
            </w:r>
          </w:p>
        </w:tc>
        <w:tc>
          <w:tcPr>
            <w:tcW w:type="dxa" w:w="4700"/>
            <w:shd w:fill="FFFFFF" w:color="auto" w:val="clear"/>
            <w:tcMar>
              <w:top w:type="dxa" w:w="100"/>
              <w:left w:type="dxa" w:w="180"/>
              <w:bottom w:type="dxa" w:w="100"/>
              <w:right w:type="dxa" w:w="180"/>
            </w:tcMar>
          </w:tcPr>
          <w:p>
            <w:r>
              <w:rPr>
                <w:color w:val="1E293B"/>
                <w:sz w:val="20"/>
                <w:szCs w:val="20"/>
              </w:rPr>
              <w:t xml:space="preserve">Open to all organizations; Achievement Passport live; QR verification</w:t>
            </w:r>
          </w:p>
        </w:tc>
      </w:tr>
      <w:tr>
        <w:tc>
          <w:tcPr>
            <w:tcW w:type="dxa" w:w="2500"/>
            <w:shd w:fill="F1F5F9" w:color="auto" w:val="clear"/>
            <w:tcMar>
              <w:top w:type="dxa" w:w="100"/>
              <w:left w:type="dxa" w:w="180"/>
              <w:bottom w:type="dxa" w:w="100"/>
              <w:right w:type="dxa" w:w="180"/>
            </w:tcMar>
          </w:tcPr>
          <w:p>
            <w:r>
              <w:rPr>
                <w:color w:val="1E293B"/>
                <w:sz w:val="20"/>
                <w:szCs w:val="20"/>
              </w:rPr>
              <w:t xml:space="preserve">V1 Beta</w:t>
            </w:r>
          </w:p>
        </w:tc>
        <w:tc>
          <w:tcPr>
            <w:tcW w:type="dxa" w:w="1800"/>
            <w:shd w:fill="F1F5F9" w:color="auto" w:val="clear"/>
            <w:tcMar>
              <w:top w:type="dxa" w:w="100"/>
              <w:left w:type="dxa" w:w="180"/>
              <w:bottom w:type="dxa" w:w="100"/>
              <w:right w:type="dxa" w:w="180"/>
            </w:tcMar>
          </w:tcPr>
          <w:p>
            <w:r>
              <w:rPr>
                <w:color w:val="1E293B"/>
                <w:sz w:val="20"/>
                <w:szCs w:val="20"/>
              </w:rPr>
              <w:t xml:space="preserve">Month 8–10</w:t>
            </w:r>
          </w:p>
        </w:tc>
        <w:tc>
          <w:tcPr>
            <w:tcW w:type="dxa" w:w="4700"/>
            <w:shd w:fill="F1F5F9" w:color="auto" w:val="clear"/>
            <w:tcMar>
              <w:top w:type="dxa" w:w="100"/>
              <w:left w:type="dxa" w:w="180"/>
              <w:bottom w:type="dxa" w:w="100"/>
              <w:right w:type="dxa" w:w="180"/>
            </w:tcMar>
          </w:tcPr>
          <w:p>
            <w:r>
              <w:rPr>
                <w:color w:val="1E293B"/>
                <w:sz w:val="20"/>
                <w:szCs w:val="20"/>
              </w:rPr>
              <w:t xml:space="preserve">API launched; Discovery Engine v1; skill graph in pilot</w:t>
            </w:r>
          </w:p>
        </w:tc>
      </w:tr>
      <w:tr>
        <w:tc>
          <w:tcPr>
            <w:tcW w:type="dxa" w:w="2500"/>
            <w:shd w:fill="FFFFFF" w:color="auto" w:val="clear"/>
            <w:tcMar>
              <w:top w:type="dxa" w:w="100"/>
              <w:left w:type="dxa" w:w="180"/>
              <w:bottom w:type="dxa" w:w="100"/>
              <w:right w:type="dxa" w:w="180"/>
            </w:tcMar>
          </w:tcPr>
          <w:p>
            <w:r>
              <w:rPr>
                <w:color w:val="1E293B"/>
                <w:sz w:val="20"/>
                <w:szCs w:val="20"/>
              </w:rPr>
              <w:t xml:space="preserve">V1 General Availability</w:t>
            </w:r>
          </w:p>
        </w:tc>
        <w:tc>
          <w:tcPr>
            <w:tcW w:type="dxa" w:w="1800"/>
            <w:shd w:fill="FFFFFF" w:color="auto" w:val="clear"/>
            <w:tcMar>
              <w:top w:type="dxa" w:w="100"/>
              <w:left w:type="dxa" w:w="180"/>
              <w:bottom w:type="dxa" w:w="100"/>
              <w:right w:type="dxa" w:w="180"/>
            </w:tcMar>
          </w:tcPr>
          <w:p>
            <w:r>
              <w:rPr>
                <w:color w:val="1E293B"/>
                <w:sz w:val="20"/>
                <w:szCs w:val="20"/>
              </w:rPr>
              <w:t xml:space="preserve">Month 12–14</w:t>
            </w:r>
          </w:p>
        </w:tc>
        <w:tc>
          <w:tcPr>
            <w:tcW w:type="dxa" w:w="4700"/>
            <w:shd w:fill="FFFFFF" w:color="auto" w:val="clear"/>
            <w:tcMar>
              <w:top w:type="dxa" w:w="100"/>
              <w:left w:type="dxa" w:w="180"/>
              <w:bottom w:type="dxa" w:w="100"/>
              <w:right w:type="dxa" w:w="180"/>
            </w:tcMar>
          </w:tcPr>
          <w:p>
            <w:r>
              <w:rPr>
                <w:color w:val="1E293B"/>
                <w:sz w:val="20"/>
                <w:szCs w:val="20"/>
              </w:rPr>
              <w:t xml:space="preserve">Full V1 feature set; 250 orgs; 75,000 learner profiles</w:t>
            </w:r>
          </w:p>
        </w:tc>
      </w:tr>
      <w:tr>
        <w:tc>
          <w:tcPr>
            <w:tcW w:type="dxa" w:w="2500"/>
            <w:shd w:fill="F1F5F9" w:color="auto" w:val="clear"/>
            <w:tcMar>
              <w:top w:type="dxa" w:w="100"/>
              <w:left w:type="dxa" w:w="180"/>
              <w:bottom w:type="dxa" w:w="100"/>
              <w:right w:type="dxa" w:w="180"/>
            </w:tcMar>
          </w:tcPr>
          <w:p>
            <w:r>
              <w:rPr>
                <w:color w:val="1E293B"/>
                <w:sz w:val="20"/>
                <w:szCs w:val="20"/>
              </w:rPr>
              <w:t xml:space="preserve">Recruiter Portal Alpha</w:t>
            </w:r>
          </w:p>
        </w:tc>
        <w:tc>
          <w:tcPr>
            <w:tcW w:type="dxa" w:w="1800"/>
            <w:shd w:fill="F1F5F9" w:color="auto" w:val="clear"/>
            <w:tcMar>
              <w:top w:type="dxa" w:w="100"/>
              <w:left w:type="dxa" w:w="180"/>
              <w:bottom w:type="dxa" w:w="100"/>
              <w:right w:type="dxa" w:w="180"/>
            </w:tcMar>
          </w:tcPr>
          <w:p>
            <w:r>
              <w:rPr>
                <w:color w:val="1E293B"/>
                <w:sz w:val="20"/>
                <w:szCs w:val="20"/>
              </w:rPr>
              <w:t xml:space="preserve">Month 20</w:t>
            </w:r>
          </w:p>
        </w:tc>
        <w:tc>
          <w:tcPr>
            <w:tcW w:type="dxa" w:w="4700"/>
            <w:shd w:fill="F1F5F9" w:color="auto" w:val="clear"/>
            <w:tcMar>
              <w:top w:type="dxa" w:w="100"/>
              <w:left w:type="dxa" w:w="180"/>
              <w:bottom w:type="dxa" w:w="100"/>
              <w:right w:type="dxa" w:w="180"/>
            </w:tcMar>
          </w:tcPr>
          <w:p>
            <w:r>
              <w:rPr>
                <w:color w:val="1E293B"/>
                <w:sz w:val="20"/>
                <w:szCs w:val="20"/>
              </w:rPr>
              <w:t xml:space="preserve">Pilot with 5 recruiting partners; talent search live</w:t>
            </w:r>
          </w:p>
        </w:tc>
      </w:tr>
      <w:tr>
        <w:tc>
          <w:tcPr>
            <w:tcW w:type="dxa" w:w="2500"/>
            <w:shd w:fill="FFFFFF" w:color="auto" w:val="clear"/>
            <w:tcMar>
              <w:top w:type="dxa" w:w="100"/>
              <w:left w:type="dxa" w:w="180"/>
              <w:bottom w:type="dxa" w:w="100"/>
              <w:right w:type="dxa" w:w="180"/>
            </w:tcMar>
          </w:tcPr>
          <w:p>
            <w:r>
              <w:rPr>
                <w:color w:val="1E293B"/>
                <w:sz w:val="20"/>
                <w:szCs w:val="20"/>
              </w:rPr>
              <w:t xml:space="preserve">V2 General Availability</w:t>
            </w:r>
          </w:p>
        </w:tc>
        <w:tc>
          <w:tcPr>
            <w:tcW w:type="dxa" w:w="1800"/>
            <w:shd w:fill="FFFFFF" w:color="auto" w:val="clear"/>
            <w:tcMar>
              <w:top w:type="dxa" w:w="100"/>
              <w:left w:type="dxa" w:w="180"/>
              <w:bottom w:type="dxa" w:w="100"/>
              <w:right w:type="dxa" w:w="180"/>
            </w:tcMar>
          </w:tcPr>
          <w:p>
            <w:r>
              <w:rPr>
                <w:color w:val="1E293B"/>
                <w:sz w:val="20"/>
                <w:szCs w:val="20"/>
              </w:rPr>
              <w:t xml:space="preserve">Month 30–36</w:t>
            </w:r>
          </w:p>
        </w:tc>
        <w:tc>
          <w:tcPr>
            <w:tcW w:type="dxa" w:w="4700"/>
            <w:shd w:fill="FFFFFF" w:color="auto" w:val="clear"/>
            <w:tcMar>
              <w:top w:type="dxa" w:w="100"/>
              <w:left w:type="dxa" w:w="180"/>
              <w:bottom w:type="dxa" w:w="100"/>
              <w:right w:type="dxa" w:w="180"/>
            </w:tcMar>
          </w:tcPr>
          <w:p>
            <w:r>
              <w:rPr>
                <w:color w:val="1E293B"/>
                <w:sz w:val="20"/>
                <w:szCs w:val="20"/>
              </w:rPr>
              <w:t xml:space="preserve">Full V2 feature set; ATS integrations; mobile app; AI features</w:t>
            </w:r>
          </w:p>
        </w:tc>
      </w:tr>
    </w:tbl>
    <w:p>
      <w:r>
        <w:br w:type="page"/>
      </w:r>
    </w:p>
    <w:p>
      <w:pPr>
        <w:pStyle w:val="Heading1"/>
        <w:spacing w:after="220" w:before="560"/>
      </w:pPr>
      <w:r>
        <w:t xml:space="preserve">9. Technical Architecture</w:t>
      </w:r>
    </w:p>
    <w:p>
      <w:pPr>
        <w:spacing w:after="80" w:before="80"/>
        <w:jc w:val="both"/>
      </w:pPr>
      <w:r>
        <w:rPr>
          <w:color w:val="1E293B"/>
          <w:sz w:val="22"/>
          <w:szCs w:val="22"/>
        </w:rPr>
        <w:t xml:space="preserve">CertXchange's technical architecture is designed for three properties: trust (every credential operation must be auditable and tamper-evident), scale (the system must handle bulk issuance events of 10,000+ credentials in minutes), and longevity (credentials issued today must be verifiable in 20 years, even if the original org leaves the platform).</w:t>
      </w:r>
    </w:p>
    <w:p>
      <w:pPr>
        <w:spacing w:after="60" w:before="100"/>
      </w:pPr>
    </w:p>
    <w:p>
      <w:pPr>
        <w:pStyle w:val="Heading2"/>
        <w:spacing w:after="160" w:before="380"/>
      </w:pPr>
      <w:r>
        <w:t xml:space="preserve">9.1 System Architecture Overview</w:t>
      </w:r>
    </w:p>
    <w:p>
      <w:pPr>
        <w:spacing w:after="80" w:before="80"/>
        <w:jc w:val="both"/>
      </w:pPr>
      <w:r>
        <w:rPr>
          <w:color w:val="1E293B"/>
          <w:sz w:val="22"/>
          <w:szCs w:val="22"/>
        </w:rPr>
        <w:t xml:space="preserve">CertXchange is built on a service-oriented architecture with a clear separation between the client layer, application layer, and data layer. In MVP and V1, the services are monolithic for speed; they are refactored into microservices in V2 as traffic patterns emerge.</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600"/>
        <w:gridCol w:w="3100"/>
      </w:tblGrid>
      <w:tr>
        <w:trPr>
          <w:tblHeader/>
        </w:trPr>
        <w:tc>
          <w:tcPr>
            <w:tcW w:type="dxa" w:w="1400"/>
            <w:shd w:fill="1E40AF" w:color="auto" w:val="clear"/>
            <w:tcMar>
              <w:top w:type="dxa" w:w="120"/>
              <w:left w:type="dxa" w:w="180"/>
              <w:bottom w:type="dxa" w:w="120"/>
              <w:right w:type="dxa" w:w="180"/>
            </w:tcMar>
          </w:tcPr>
          <w:p>
            <w:r>
              <w:rPr>
                <w:b/>
                <w:bCs/>
                <w:color w:val="FFFFFF"/>
                <w:sz w:val="20"/>
                <w:szCs w:val="20"/>
              </w:rPr>
              <w:t xml:space="preserve">Layer</w:t>
            </w:r>
          </w:p>
        </w:tc>
        <w:tc>
          <w:tcPr>
            <w:tcW w:type="dxa" w:w="1900"/>
            <w:shd w:fill="1E40AF" w:color="auto" w:val="clear"/>
            <w:tcMar>
              <w:top w:type="dxa" w:w="120"/>
              <w:left w:type="dxa" w:w="180"/>
              <w:bottom w:type="dxa" w:w="120"/>
              <w:right w:type="dxa" w:w="180"/>
            </w:tcMar>
          </w:tcPr>
          <w:p>
            <w:r>
              <w:rPr>
                <w:b/>
                <w:bCs/>
                <w:color w:val="FFFFFF"/>
                <w:sz w:val="20"/>
                <w:szCs w:val="20"/>
              </w:rPr>
              <w:t xml:space="preserve">Component</w:t>
            </w:r>
          </w:p>
        </w:tc>
        <w:tc>
          <w:tcPr>
            <w:tcW w:type="dxa" w:w="2600"/>
            <w:shd w:fill="1E40AF" w:color="auto" w:val="clear"/>
            <w:tcMar>
              <w:top w:type="dxa" w:w="120"/>
              <w:left w:type="dxa" w:w="180"/>
              <w:bottom w:type="dxa" w:w="120"/>
              <w:right w:type="dxa" w:w="180"/>
            </w:tcMar>
          </w:tcPr>
          <w:p>
            <w:r>
              <w:rPr>
                <w:b/>
                <w:bCs/>
                <w:color w:val="FFFFFF"/>
                <w:sz w:val="20"/>
                <w:szCs w:val="20"/>
              </w:rPr>
              <w:t xml:space="preserve">Technology</w:t>
            </w:r>
          </w:p>
        </w:tc>
        <w:tc>
          <w:tcPr>
            <w:tcW w:type="dxa" w:w="3100"/>
            <w:shd w:fill="1E40AF" w:color="auto" w:val="clear"/>
            <w:tcMar>
              <w:top w:type="dxa" w:w="120"/>
              <w:left w:type="dxa" w:w="180"/>
              <w:bottom w:type="dxa" w:w="120"/>
              <w:right w:type="dxa" w:w="180"/>
            </w:tcMar>
          </w:tcPr>
          <w:p>
            <w:r>
              <w:rPr>
                <w:b/>
                <w:bCs/>
                <w:color w:val="FFFFFF"/>
                <w:sz w:val="20"/>
                <w:szCs w:val="20"/>
              </w:rPr>
              <w:t xml:space="preserve">Responsibility</w:t>
            </w:r>
          </w:p>
        </w:tc>
      </w:tr>
      <w:tr>
        <w:tc>
          <w:tcPr>
            <w:tcW w:type="dxa" w:w="1400"/>
            <w:shd w:fill="FFFFFF" w:color="auto" w:val="clear"/>
            <w:tcMar>
              <w:top w:type="dxa" w:w="100"/>
              <w:left w:type="dxa" w:w="180"/>
              <w:bottom w:type="dxa" w:w="100"/>
              <w:right w:type="dxa" w:w="180"/>
            </w:tcMar>
          </w:tcPr>
          <w:p>
            <w:r>
              <w:rPr>
                <w:color w:val="1E293B"/>
                <w:sz w:val="20"/>
                <w:szCs w:val="20"/>
              </w:rPr>
              <w:t xml:space="preserve">Client</w:t>
            </w:r>
          </w:p>
        </w:tc>
        <w:tc>
          <w:tcPr>
            <w:tcW w:type="dxa" w:w="1900"/>
            <w:shd w:fill="FFFFFF" w:color="auto" w:val="clear"/>
            <w:tcMar>
              <w:top w:type="dxa" w:w="100"/>
              <w:left w:type="dxa" w:w="180"/>
              <w:bottom w:type="dxa" w:w="100"/>
              <w:right w:type="dxa" w:w="180"/>
            </w:tcMar>
          </w:tcPr>
          <w:p>
            <w:r>
              <w:rPr>
                <w:color w:val="1E293B"/>
                <w:sz w:val="20"/>
                <w:szCs w:val="20"/>
              </w:rPr>
              <w:t xml:space="preserve">Web Application</w:t>
            </w:r>
          </w:p>
        </w:tc>
        <w:tc>
          <w:tcPr>
            <w:tcW w:type="dxa" w:w="2600"/>
            <w:shd w:fill="FFFFFF" w:color="auto" w:val="clear"/>
            <w:tcMar>
              <w:top w:type="dxa" w:w="100"/>
              <w:left w:type="dxa" w:w="180"/>
              <w:bottom w:type="dxa" w:w="100"/>
              <w:right w:type="dxa" w:w="180"/>
            </w:tcMar>
          </w:tcPr>
          <w:p>
            <w:r>
              <w:rPr>
                <w:color w:val="1E293B"/>
                <w:sz w:val="20"/>
                <w:szCs w:val="20"/>
              </w:rPr>
              <w:t xml:space="preserve">Next.js 14 + TypeScript + TailwindCSS</w:t>
            </w:r>
          </w:p>
        </w:tc>
        <w:tc>
          <w:tcPr>
            <w:tcW w:type="dxa" w:w="3100"/>
            <w:shd w:fill="FFFFFF" w:color="auto" w:val="clear"/>
            <w:tcMar>
              <w:top w:type="dxa" w:w="100"/>
              <w:left w:type="dxa" w:w="180"/>
              <w:bottom w:type="dxa" w:w="100"/>
              <w:right w:type="dxa" w:w="180"/>
            </w:tcMar>
          </w:tcPr>
          <w:p>
            <w:r>
              <w:rPr>
                <w:color w:val="1E293B"/>
                <w:sz w:val="20"/>
                <w:szCs w:val="20"/>
              </w:rPr>
              <w:t xml:space="preserve">Learner portal, org dashboard, public pages</w:t>
            </w:r>
          </w:p>
        </w:tc>
      </w:tr>
      <w:tr>
        <w:tc>
          <w:tcPr>
            <w:tcW w:type="dxa" w:w="1400"/>
            <w:shd w:fill="F1F5F9" w:color="auto" w:val="clear"/>
            <w:tcMar>
              <w:top w:type="dxa" w:w="100"/>
              <w:left w:type="dxa" w:w="180"/>
              <w:bottom w:type="dxa" w:w="100"/>
              <w:right w:type="dxa" w:w="180"/>
            </w:tcMar>
          </w:tcPr>
          <w:p>
            <w:r>
              <w:rPr>
                <w:color w:val="1E293B"/>
                <w:sz w:val="20"/>
                <w:szCs w:val="20"/>
              </w:rPr>
              <w:t xml:space="preserve">Client</w:t>
            </w:r>
          </w:p>
        </w:tc>
        <w:tc>
          <w:tcPr>
            <w:tcW w:type="dxa" w:w="1900"/>
            <w:shd w:fill="F1F5F9" w:color="auto" w:val="clear"/>
            <w:tcMar>
              <w:top w:type="dxa" w:w="100"/>
              <w:left w:type="dxa" w:w="180"/>
              <w:bottom w:type="dxa" w:w="100"/>
              <w:right w:type="dxa" w:w="180"/>
            </w:tcMar>
          </w:tcPr>
          <w:p>
            <w:r>
              <w:rPr>
                <w:color w:val="1E293B"/>
                <w:sz w:val="20"/>
                <w:szCs w:val="20"/>
              </w:rPr>
              <w:t xml:space="preserve">Mobile PWA</w:t>
            </w:r>
          </w:p>
        </w:tc>
        <w:tc>
          <w:tcPr>
            <w:tcW w:type="dxa" w:w="2600"/>
            <w:shd w:fill="F1F5F9" w:color="auto" w:val="clear"/>
            <w:tcMar>
              <w:top w:type="dxa" w:w="100"/>
              <w:left w:type="dxa" w:w="180"/>
              <w:bottom w:type="dxa" w:w="100"/>
              <w:right w:type="dxa" w:w="180"/>
            </w:tcMar>
          </w:tcPr>
          <w:p>
            <w:r>
              <w:rPr>
                <w:color w:val="1E293B"/>
                <w:sz w:val="20"/>
                <w:szCs w:val="20"/>
              </w:rPr>
              <w:t xml:space="preserve">Next.js PWA + Service Workers</w:t>
            </w:r>
          </w:p>
        </w:tc>
        <w:tc>
          <w:tcPr>
            <w:tcW w:type="dxa" w:w="3100"/>
            <w:shd w:fill="F1F5F9" w:color="auto" w:val="clear"/>
            <w:tcMar>
              <w:top w:type="dxa" w:w="100"/>
              <w:left w:type="dxa" w:w="180"/>
              <w:bottom w:type="dxa" w:w="100"/>
              <w:right w:type="dxa" w:w="180"/>
            </w:tcMar>
          </w:tcPr>
          <w:p>
            <w:r>
              <w:rPr>
                <w:color w:val="1E293B"/>
                <w:sz w:val="20"/>
                <w:szCs w:val="20"/>
              </w:rPr>
              <w:t xml:space="preserve">Mobile credential viewing and sharing</w:t>
            </w:r>
          </w:p>
        </w:tc>
      </w:tr>
      <w:tr>
        <w:tc>
          <w:tcPr>
            <w:tcW w:type="dxa" w:w="1400"/>
            <w:shd w:fill="FFFFFF" w:color="auto" w:val="clear"/>
            <w:tcMar>
              <w:top w:type="dxa" w:w="100"/>
              <w:left w:type="dxa" w:w="180"/>
              <w:bottom w:type="dxa" w:w="100"/>
              <w:right w:type="dxa" w:w="180"/>
            </w:tcMar>
          </w:tcPr>
          <w:p>
            <w:r>
              <w:rPr>
                <w:color w:val="1E293B"/>
                <w:sz w:val="20"/>
                <w:szCs w:val="20"/>
              </w:rPr>
              <w:t xml:space="preserve">Client</w:t>
            </w:r>
          </w:p>
        </w:tc>
        <w:tc>
          <w:tcPr>
            <w:tcW w:type="dxa" w:w="1900"/>
            <w:shd w:fill="FFFFFF" w:color="auto" w:val="clear"/>
            <w:tcMar>
              <w:top w:type="dxa" w:w="100"/>
              <w:left w:type="dxa" w:w="180"/>
              <w:bottom w:type="dxa" w:w="100"/>
              <w:right w:type="dxa" w:w="180"/>
            </w:tcMar>
          </w:tcPr>
          <w:p>
            <w:r>
              <w:rPr>
                <w:color w:val="1E293B"/>
                <w:sz w:val="20"/>
                <w:szCs w:val="20"/>
              </w:rPr>
              <w:t xml:space="preserve">Admin Panel</w:t>
            </w:r>
          </w:p>
        </w:tc>
        <w:tc>
          <w:tcPr>
            <w:tcW w:type="dxa" w:w="2600"/>
            <w:shd w:fill="FFFFFF" w:color="auto" w:val="clear"/>
            <w:tcMar>
              <w:top w:type="dxa" w:w="100"/>
              <w:left w:type="dxa" w:w="180"/>
              <w:bottom w:type="dxa" w:w="100"/>
              <w:right w:type="dxa" w:w="180"/>
            </w:tcMar>
          </w:tcPr>
          <w:p>
            <w:r>
              <w:rPr>
                <w:color w:val="1E293B"/>
                <w:sz w:val="20"/>
                <w:szCs w:val="20"/>
              </w:rPr>
              <w:t xml:space="preserve">Next.js + shadcn/ui</w:t>
            </w:r>
          </w:p>
        </w:tc>
        <w:tc>
          <w:tcPr>
            <w:tcW w:type="dxa" w:w="3100"/>
            <w:shd w:fill="FFFFFF" w:color="auto" w:val="clear"/>
            <w:tcMar>
              <w:top w:type="dxa" w:w="100"/>
              <w:left w:type="dxa" w:w="180"/>
              <w:bottom w:type="dxa" w:w="100"/>
              <w:right w:type="dxa" w:w="180"/>
            </w:tcMar>
          </w:tcPr>
          <w:p>
            <w:r>
              <w:rPr>
                <w:color w:val="1E293B"/>
                <w:sz w:val="20"/>
                <w:szCs w:val="20"/>
              </w:rPr>
              <w:t xml:space="preserve">Internal ops, org verification, moderation</w:t>
            </w:r>
          </w:p>
        </w:tc>
      </w:tr>
      <w:tr>
        <w:tc>
          <w:tcPr>
            <w:tcW w:type="dxa" w:w="1400"/>
            <w:shd w:fill="F1F5F9" w:color="auto" w:val="clear"/>
            <w:tcMar>
              <w:top w:type="dxa" w:w="100"/>
              <w:left w:type="dxa" w:w="180"/>
              <w:bottom w:type="dxa" w:w="100"/>
              <w:right w:type="dxa" w:w="180"/>
            </w:tcMar>
          </w:tcPr>
          <w:p>
            <w:r>
              <w:rPr>
                <w:color w:val="1E293B"/>
                <w:sz w:val="20"/>
                <w:szCs w:val="20"/>
              </w:rPr>
              <w:t xml:space="preserve">API Gateway</w:t>
            </w:r>
          </w:p>
        </w:tc>
        <w:tc>
          <w:tcPr>
            <w:tcW w:type="dxa" w:w="1900"/>
            <w:shd w:fill="F1F5F9" w:color="auto" w:val="clear"/>
            <w:tcMar>
              <w:top w:type="dxa" w:w="100"/>
              <w:left w:type="dxa" w:w="180"/>
              <w:bottom w:type="dxa" w:w="100"/>
              <w:right w:type="dxa" w:w="180"/>
            </w:tcMar>
          </w:tcPr>
          <w:p>
            <w:r>
              <w:rPr>
                <w:color w:val="1E293B"/>
                <w:sz w:val="20"/>
                <w:szCs w:val="20"/>
              </w:rPr>
              <w:t xml:space="preserve">API Gateway</w:t>
            </w:r>
          </w:p>
        </w:tc>
        <w:tc>
          <w:tcPr>
            <w:tcW w:type="dxa" w:w="2600"/>
            <w:shd w:fill="F1F5F9" w:color="auto" w:val="clear"/>
            <w:tcMar>
              <w:top w:type="dxa" w:w="100"/>
              <w:left w:type="dxa" w:w="180"/>
              <w:bottom w:type="dxa" w:w="100"/>
              <w:right w:type="dxa" w:w="180"/>
            </w:tcMar>
          </w:tcPr>
          <w:p>
            <w:r>
              <w:rPr>
                <w:color w:val="1E293B"/>
                <w:sz w:val="20"/>
                <w:szCs w:val="20"/>
              </w:rPr>
              <w:t xml:space="preserve">Nginx / AWS API Gateway</w:t>
            </w:r>
          </w:p>
        </w:tc>
        <w:tc>
          <w:tcPr>
            <w:tcW w:type="dxa" w:w="3100"/>
            <w:shd w:fill="F1F5F9" w:color="auto" w:val="clear"/>
            <w:tcMar>
              <w:top w:type="dxa" w:w="100"/>
              <w:left w:type="dxa" w:w="180"/>
              <w:bottom w:type="dxa" w:w="100"/>
              <w:right w:type="dxa" w:w="180"/>
            </w:tcMar>
          </w:tcPr>
          <w:p>
            <w:r>
              <w:rPr>
                <w:color w:val="1E293B"/>
                <w:sz w:val="20"/>
                <w:szCs w:val="20"/>
              </w:rPr>
              <w:t xml:space="preserve">Rate limiting, routing, SSL termination</w:t>
            </w:r>
          </w:p>
        </w:tc>
      </w:tr>
      <w:tr>
        <w:tc>
          <w:tcPr>
            <w:tcW w:type="dxa" w:w="1400"/>
            <w:shd w:fill="FFFFFF" w:color="auto" w:val="clear"/>
            <w:tcMar>
              <w:top w:type="dxa" w:w="100"/>
              <w:left w:type="dxa" w:w="180"/>
              <w:bottom w:type="dxa" w:w="100"/>
              <w:right w:type="dxa" w:w="180"/>
            </w:tcMar>
          </w:tcPr>
          <w:p>
            <w:r>
              <w:rPr>
                <w:color w:val="1E293B"/>
                <w:sz w:val="20"/>
                <w:szCs w:val="20"/>
              </w:rPr>
              <w:t xml:space="preserve">Application</w:t>
            </w:r>
          </w:p>
        </w:tc>
        <w:tc>
          <w:tcPr>
            <w:tcW w:type="dxa" w:w="1900"/>
            <w:shd w:fill="FFFFFF" w:color="auto" w:val="clear"/>
            <w:tcMar>
              <w:top w:type="dxa" w:w="100"/>
              <w:left w:type="dxa" w:w="180"/>
              <w:bottom w:type="dxa" w:w="100"/>
              <w:right w:type="dxa" w:w="180"/>
            </w:tcMar>
          </w:tcPr>
          <w:p>
            <w:r>
              <w:rPr>
                <w:color w:val="1E293B"/>
                <w:sz w:val="20"/>
                <w:szCs w:val="20"/>
              </w:rPr>
              <w:t xml:space="preserve">Core API</w:t>
            </w:r>
          </w:p>
        </w:tc>
        <w:tc>
          <w:tcPr>
            <w:tcW w:type="dxa" w:w="2600"/>
            <w:shd w:fill="FFFFFF" w:color="auto" w:val="clear"/>
            <w:tcMar>
              <w:top w:type="dxa" w:w="100"/>
              <w:left w:type="dxa" w:w="180"/>
              <w:bottom w:type="dxa" w:w="100"/>
              <w:right w:type="dxa" w:w="180"/>
            </w:tcMar>
          </w:tcPr>
          <w:p>
            <w:r>
              <w:rPr>
                <w:color w:val="1E293B"/>
                <w:sz w:val="20"/>
                <w:szCs w:val="20"/>
              </w:rPr>
              <w:t xml:space="preserve">Node.js + Fastify + TypeScript</w:t>
            </w:r>
          </w:p>
        </w:tc>
        <w:tc>
          <w:tcPr>
            <w:tcW w:type="dxa" w:w="3100"/>
            <w:shd w:fill="FFFFFF" w:color="auto" w:val="clear"/>
            <w:tcMar>
              <w:top w:type="dxa" w:w="100"/>
              <w:left w:type="dxa" w:w="180"/>
              <w:bottom w:type="dxa" w:w="100"/>
              <w:right w:type="dxa" w:w="180"/>
            </w:tcMar>
          </w:tcPr>
          <w:p>
            <w:r>
              <w:rPr>
                <w:color w:val="1E293B"/>
                <w:sz w:val="20"/>
                <w:szCs w:val="20"/>
              </w:rPr>
              <w:t xml:space="preserve">Auth, credential CRUD, org management</w:t>
            </w:r>
          </w:p>
        </w:tc>
      </w:tr>
      <w:tr>
        <w:tc>
          <w:tcPr>
            <w:tcW w:type="dxa" w:w="1400"/>
            <w:shd w:fill="F1F5F9" w:color="auto" w:val="clear"/>
            <w:tcMar>
              <w:top w:type="dxa" w:w="100"/>
              <w:left w:type="dxa" w:w="180"/>
              <w:bottom w:type="dxa" w:w="100"/>
              <w:right w:type="dxa" w:w="180"/>
            </w:tcMar>
          </w:tcPr>
          <w:p>
            <w:r>
              <w:rPr>
                <w:color w:val="1E293B"/>
                <w:sz w:val="20"/>
                <w:szCs w:val="20"/>
              </w:rPr>
              <w:t xml:space="preserve">Application</w:t>
            </w:r>
          </w:p>
        </w:tc>
        <w:tc>
          <w:tcPr>
            <w:tcW w:type="dxa" w:w="1900"/>
            <w:shd w:fill="F1F5F9" w:color="auto" w:val="clear"/>
            <w:tcMar>
              <w:top w:type="dxa" w:w="100"/>
              <w:left w:type="dxa" w:w="180"/>
              <w:bottom w:type="dxa" w:w="100"/>
              <w:right w:type="dxa" w:w="180"/>
            </w:tcMar>
          </w:tcPr>
          <w:p>
            <w:r>
              <w:rPr>
                <w:color w:val="1E293B"/>
                <w:sz w:val="20"/>
                <w:szCs w:val="20"/>
              </w:rPr>
              <w:t xml:space="preserve">Credential Engine</w:t>
            </w:r>
          </w:p>
        </w:tc>
        <w:tc>
          <w:tcPr>
            <w:tcW w:type="dxa" w:w="2600"/>
            <w:shd w:fill="F1F5F9" w:color="auto" w:val="clear"/>
            <w:tcMar>
              <w:top w:type="dxa" w:w="100"/>
              <w:left w:type="dxa" w:w="180"/>
              <w:bottom w:type="dxa" w:w="100"/>
              <w:right w:type="dxa" w:w="180"/>
            </w:tcMar>
          </w:tcPr>
          <w:p>
            <w:r>
              <w:rPr>
                <w:color w:val="1E293B"/>
                <w:sz w:val="20"/>
                <w:szCs w:val="20"/>
              </w:rPr>
              <w:t xml:space="preserve">Node.js + Bull Queue</w:t>
            </w:r>
          </w:p>
        </w:tc>
        <w:tc>
          <w:tcPr>
            <w:tcW w:type="dxa" w:w="3100"/>
            <w:shd w:fill="F1F5F9" w:color="auto" w:val="clear"/>
            <w:tcMar>
              <w:top w:type="dxa" w:w="100"/>
              <w:left w:type="dxa" w:w="180"/>
              <w:bottom w:type="dxa" w:w="100"/>
              <w:right w:type="dxa" w:w="180"/>
            </w:tcMar>
          </w:tcPr>
          <w:p>
            <w:r>
              <w:rPr>
                <w:color w:val="1E293B"/>
                <w:sz w:val="20"/>
                <w:szCs w:val="20"/>
              </w:rPr>
              <w:t xml:space="preserve">Async bulk issuance, PDF generation, email</w:t>
            </w:r>
          </w:p>
        </w:tc>
      </w:tr>
      <w:tr>
        <w:tc>
          <w:tcPr>
            <w:tcW w:type="dxa" w:w="1400"/>
            <w:shd w:fill="FFFFFF" w:color="auto" w:val="clear"/>
            <w:tcMar>
              <w:top w:type="dxa" w:w="100"/>
              <w:left w:type="dxa" w:w="180"/>
              <w:bottom w:type="dxa" w:w="100"/>
              <w:right w:type="dxa" w:w="180"/>
            </w:tcMar>
          </w:tcPr>
          <w:p>
            <w:r>
              <w:rPr>
                <w:color w:val="1E293B"/>
                <w:sz w:val="20"/>
                <w:szCs w:val="20"/>
              </w:rPr>
              <w:t xml:space="preserve">Application</w:t>
            </w:r>
          </w:p>
        </w:tc>
        <w:tc>
          <w:tcPr>
            <w:tcW w:type="dxa" w:w="1900"/>
            <w:shd w:fill="FFFFFF" w:color="auto" w:val="clear"/>
            <w:tcMar>
              <w:top w:type="dxa" w:w="100"/>
              <w:left w:type="dxa" w:w="180"/>
              <w:bottom w:type="dxa" w:w="100"/>
              <w:right w:type="dxa" w:w="180"/>
            </w:tcMar>
          </w:tcPr>
          <w:p>
            <w:r>
              <w:rPr>
                <w:color w:val="1E293B"/>
                <w:sz w:val="20"/>
                <w:szCs w:val="20"/>
              </w:rPr>
              <w:t xml:space="preserve">Verification Service</w:t>
            </w:r>
          </w:p>
        </w:tc>
        <w:tc>
          <w:tcPr>
            <w:tcW w:type="dxa" w:w="2600"/>
            <w:shd w:fill="FFFFFF" w:color="auto" w:val="clear"/>
            <w:tcMar>
              <w:top w:type="dxa" w:w="100"/>
              <w:left w:type="dxa" w:w="180"/>
              <w:bottom w:type="dxa" w:w="100"/>
              <w:right w:type="dxa" w:w="180"/>
            </w:tcMar>
          </w:tcPr>
          <w:p>
            <w:r>
              <w:rPr>
                <w:color w:val="1E293B"/>
                <w:sz w:val="20"/>
                <w:szCs w:val="20"/>
              </w:rPr>
              <w:t xml:space="preserve">Node.js + JWT signing</w:t>
            </w:r>
          </w:p>
        </w:tc>
        <w:tc>
          <w:tcPr>
            <w:tcW w:type="dxa" w:w="3100"/>
            <w:shd w:fill="FFFFFF" w:color="auto" w:val="clear"/>
            <w:tcMar>
              <w:top w:type="dxa" w:w="100"/>
              <w:left w:type="dxa" w:w="180"/>
              <w:bottom w:type="dxa" w:w="100"/>
              <w:right w:type="dxa" w:w="180"/>
            </w:tcMar>
          </w:tcPr>
          <w:p>
            <w:r>
              <w:rPr>
                <w:color w:val="1E293B"/>
                <w:sz w:val="20"/>
                <w:szCs w:val="20"/>
              </w:rPr>
              <w:t xml:space="preserve">QR token generation, verification endpoint</w:t>
            </w:r>
          </w:p>
        </w:tc>
      </w:tr>
      <w:tr>
        <w:tc>
          <w:tcPr>
            <w:tcW w:type="dxa" w:w="1400"/>
            <w:shd w:fill="F1F5F9" w:color="auto" w:val="clear"/>
            <w:tcMar>
              <w:top w:type="dxa" w:w="100"/>
              <w:left w:type="dxa" w:w="180"/>
              <w:bottom w:type="dxa" w:w="100"/>
              <w:right w:type="dxa" w:w="180"/>
            </w:tcMar>
          </w:tcPr>
          <w:p>
            <w:r>
              <w:rPr>
                <w:color w:val="1E293B"/>
                <w:sz w:val="20"/>
                <w:szCs w:val="20"/>
              </w:rPr>
              <w:t xml:space="preserve">Application</w:t>
            </w:r>
          </w:p>
        </w:tc>
        <w:tc>
          <w:tcPr>
            <w:tcW w:type="dxa" w:w="1900"/>
            <w:shd w:fill="F1F5F9" w:color="auto" w:val="clear"/>
            <w:tcMar>
              <w:top w:type="dxa" w:w="100"/>
              <w:left w:type="dxa" w:w="180"/>
              <w:bottom w:type="dxa" w:w="100"/>
              <w:right w:type="dxa" w:w="180"/>
            </w:tcMar>
          </w:tcPr>
          <w:p>
            <w:r>
              <w:rPr>
                <w:color w:val="1E293B"/>
                <w:sz w:val="20"/>
                <w:szCs w:val="20"/>
              </w:rPr>
              <w:t xml:space="preserve">Notification Service</w:t>
            </w:r>
          </w:p>
        </w:tc>
        <w:tc>
          <w:tcPr>
            <w:tcW w:type="dxa" w:w="2600"/>
            <w:shd w:fill="F1F5F9" w:color="auto" w:val="clear"/>
            <w:tcMar>
              <w:top w:type="dxa" w:w="100"/>
              <w:left w:type="dxa" w:w="180"/>
              <w:bottom w:type="dxa" w:w="100"/>
              <w:right w:type="dxa" w:w="180"/>
            </w:tcMar>
          </w:tcPr>
          <w:p>
            <w:r>
              <w:rPr>
                <w:color w:val="1E293B"/>
                <w:sz w:val="20"/>
                <w:szCs w:val="20"/>
              </w:rPr>
              <w:t xml:space="preserve">Node.js + Nodemailer + Twilio</w:t>
            </w:r>
          </w:p>
        </w:tc>
        <w:tc>
          <w:tcPr>
            <w:tcW w:type="dxa" w:w="3100"/>
            <w:shd w:fill="F1F5F9" w:color="auto" w:val="clear"/>
            <w:tcMar>
              <w:top w:type="dxa" w:w="100"/>
              <w:left w:type="dxa" w:w="180"/>
              <w:bottom w:type="dxa" w:w="100"/>
              <w:right w:type="dxa" w:w="180"/>
            </w:tcMar>
          </w:tcPr>
          <w:p>
            <w:r>
              <w:rPr>
                <w:color w:val="1E293B"/>
                <w:sz w:val="20"/>
                <w:szCs w:val="20"/>
              </w:rPr>
              <w:t xml:space="preserve">Email and WhatsApp notifications</w:t>
            </w:r>
          </w:p>
        </w:tc>
      </w:tr>
      <w:tr>
        <w:tc>
          <w:tcPr>
            <w:tcW w:type="dxa" w:w="1400"/>
            <w:shd w:fill="FFFFFF" w:color="auto" w:val="clear"/>
            <w:tcMar>
              <w:top w:type="dxa" w:w="100"/>
              <w:left w:type="dxa" w:w="180"/>
              <w:bottom w:type="dxa" w:w="100"/>
              <w:right w:type="dxa" w:w="180"/>
            </w:tcMar>
          </w:tcPr>
          <w:p>
            <w:r>
              <w:rPr>
                <w:color w:val="1E293B"/>
                <w:sz w:val="20"/>
                <w:szCs w:val="20"/>
              </w:rPr>
              <w:t xml:space="preserve">Data</w:t>
            </w:r>
          </w:p>
        </w:tc>
        <w:tc>
          <w:tcPr>
            <w:tcW w:type="dxa" w:w="1900"/>
            <w:shd w:fill="FFFFFF" w:color="auto" w:val="clear"/>
            <w:tcMar>
              <w:top w:type="dxa" w:w="100"/>
              <w:left w:type="dxa" w:w="180"/>
              <w:bottom w:type="dxa" w:w="100"/>
              <w:right w:type="dxa" w:w="180"/>
            </w:tcMar>
          </w:tcPr>
          <w:p>
            <w:r>
              <w:rPr>
                <w:color w:val="1E293B"/>
                <w:sz w:val="20"/>
                <w:szCs w:val="20"/>
              </w:rPr>
              <w:t xml:space="preserve">Primary Database</w:t>
            </w:r>
          </w:p>
        </w:tc>
        <w:tc>
          <w:tcPr>
            <w:tcW w:type="dxa" w:w="2600"/>
            <w:shd w:fill="FFFFFF" w:color="auto" w:val="clear"/>
            <w:tcMar>
              <w:top w:type="dxa" w:w="100"/>
              <w:left w:type="dxa" w:w="180"/>
              <w:bottom w:type="dxa" w:w="100"/>
              <w:right w:type="dxa" w:w="180"/>
            </w:tcMar>
          </w:tcPr>
          <w:p>
            <w:r>
              <w:rPr>
                <w:color w:val="1E293B"/>
                <w:sz w:val="20"/>
                <w:szCs w:val="20"/>
              </w:rPr>
              <w:t xml:space="preserve">PostgreSQL (AWS RDS)</w:t>
            </w:r>
          </w:p>
        </w:tc>
        <w:tc>
          <w:tcPr>
            <w:tcW w:type="dxa" w:w="3100"/>
            <w:shd w:fill="FFFFFF" w:color="auto" w:val="clear"/>
            <w:tcMar>
              <w:top w:type="dxa" w:w="100"/>
              <w:left w:type="dxa" w:w="180"/>
              <w:bottom w:type="dxa" w:w="100"/>
              <w:right w:type="dxa" w:w="180"/>
            </w:tcMar>
          </w:tcPr>
          <w:p>
            <w:r>
              <w:rPr>
                <w:color w:val="1E293B"/>
                <w:sz w:val="20"/>
                <w:szCs w:val="20"/>
              </w:rPr>
              <w:t xml:space="preserve">All structured data; credentials, users, orgs</w:t>
            </w:r>
          </w:p>
        </w:tc>
      </w:tr>
      <w:tr>
        <w:tc>
          <w:tcPr>
            <w:tcW w:type="dxa" w:w="1400"/>
            <w:shd w:fill="F1F5F9" w:color="auto" w:val="clear"/>
            <w:tcMar>
              <w:top w:type="dxa" w:w="100"/>
              <w:left w:type="dxa" w:w="180"/>
              <w:bottom w:type="dxa" w:w="100"/>
              <w:right w:type="dxa" w:w="180"/>
            </w:tcMar>
          </w:tcPr>
          <w:p>
            <w:r>
              <w:rPr>
                <w:color w:val="1E293B"/>
                <w:sz w:val="20"/>
                <w:szCs w:val="20"/>
              </w:rPr>
              <w:t xml:space="preserve">Data</w:t>
            </w:r>
          </w:p>
        </w:tc>
        <w:tc>
          <w:tcPr>
            <w:tcW w:type="dxa" w:w="1900"/>
            <w:shd w:fill="F1F5F9" w:color="auto" w:val="clear"/>
            <w:tcMar>
              <w:top w:type="dxa" w:w="100"/>
              <w:left w:type="dxa" w:w="180"/>
              <w:bottom w:type="dxa" w:w="100"/>
              <w:right w:type="dxa" w:w="180"/>
            </w:tcMar>
          </w:tcPr>
          <w:p>
            <w:r>
              <w:rPr>
                <w:color w:val="1E293B"/>
                <w:sz w:val="20"/>
                <w:szCs w:val="20"/>
              </w:rPr>
              <w:t xml:space="preserve">Cache</w:t>
            </w:r>
          </w:p>
        </w:tc>
        <w:tc>
          <w:tcPr>
            <w:tcW w:type="dxa" w:w="2600"/>
            <w:shd w:fill="F1F5F9" w:color="auto" w:val="clear"/>
            <w:tcMar>
              <w:top w:type="dxa" w:w="100"/>
              <w:left w:type="dxa" w:w="180"/>
              <w:bottom w:type="dxa" w:w="100"/>
              <w:right w:type="dxa" w:w="180"/>
            </w:tcMar>
          </w:tcPr>
          <w:p>
            <w:r>
              <w:rPr>
                <w:color w:val="1E293B"/>
                <w:sz w:val="20"/>
                <w:szCs w:val="20"/>
              </w:rPr>
              <w:t xml:space="preserve">Redis (AWS ElastiCache)</w:t>
            </w:r>
          </w:p>
        </w:tc>
        <w:tc>
          <w:tcPr>
            <w:tcW w:type="dxa" w:w="3100"/>
            <w:shd w:fill="F1F5F9" w:color="auto" w:val="clear"/>
            <w:tcMar>
              <w:top w:type="dxa" w:w="100"/>
              <w:left w:type="dxa" w:w="180"/>
              <w:bottom w:type="dxa" w:w="100"/>
              <w:right w:type="dxa" w:w="180"/>
            </w:tcMar>
          </w:tcPr>
          <w:p>
            <w:r>
              <w:rPr>
                <w:color w:val="1E293B"/>
                <w:sz w:val="20"/>
                <w:szCs w:val="20"/>
              </w:rPr>
              <w:t xml:space="preserve">Session data, rate limiting, hot verification lookups</w:t>
            </w:r>
          </w:p>
        </w:tc>
      </w:tr>
      <w:tr>
        <w:tc>
          <w:tcPr>
            <w:tcW w:type="dxa" w:w="1400"/>
            <w:shd w:fill="FFFFFF" w:color="auto" w:val="clear"/>
            <w:tcMar>
              <w:top w:type="dxa" w:w="100"/>
              <w:left w:type="dxa" w:w="180"/>
              <w:bottom w:type="dxa" w:w="100"/>
              <w:right w:type="dxa" w:w="180"/>
            </w:tcMar>
          </w:tcPr>
          <w:p>
            <w:r>
              <w:rPr>
                <w:color w:val="1E293B"/>
                <w:sz w:val="20"/>
                <w:szCs w:val="20"/>
              </w:rPr>
              <w:t xml:space="preserve">Data</w:t>
            </w:r>
          </w:p>
        </w:tc>
        <w:tc>
          <w:tcPr>
            <w:tcW w:type="dxa" w:w="1900"/>
            <w:shd w:fill="FFFFFF" w:color="auto" w:val="clear"/>
            <w:tcMar>
              <w:top w:type="dxa" w:w="100"/>
              <w:left w:type="dxa" w:w="180"/>
              <w:bottom w:type="dxa" w:w="100"/>
              <w:right w:type="dxa" w:w="180"/>
            </w:tcMar>
          </w:tcPr>
          <w:p>
            <w:r>
              <w:rPr>
                <w:color w:val="1E293B"/>
                <w:sz w:val="20"/>
                <w:szCs w:val="20"/>
              </w:rPr>
              <w:t xml:space="preserve">Object Storage</w:t>
            </w:r>
          </w:p>
        </w:tc>
        <w:tc>
          <w:tcPr>
            <w:tcW w:type="dxa" w:w="2600"/>
            <w:shd w:fill="FFFFFF" w:color="auto" w:val="clear"/>
            <w:tcMar>
              <w:top w:type="dxa" w:w="100"/>
              <w:left w:type="dxa" w:w="180"/>
              <w:bottom w:type="dxa" w:w="100"/>
              <w:right w:type="dxa" w:w="180"/>
            </w:tcMar>
          </w:tcPr>
          <w:p>
            <w:r>
              <w:rPr>
                <w:color w:val="1E293B"/>
                <w:sz w:val="20"/>
                <w:szCs w:val="20"/>
              </w:rPr>
              <w:t xml:space="preserve">AWS S3 + CloudFront CDN</w:t>
            </w:r>
          </w:p>
        </w:tc>
        <w:tc>
          <w:tcPr>
            <w:tcW w:type="dxa" w:w="3100"/>
            <w:shd w:fill="FFFFFF" w:color="auto" w:val="clear"/>
            <w:tcMar>
              <w:top w:type="dxa" w:w="100"/>
              <w:left w:type="dxa" w:w="180"/>
              <w:bottom w:type="dxa" w:w="100"/>
              <w:right w:type="dxa" w:w="180"/>
            </w:tcMar>
          </w:tcPr>
          <w:p>
            <w:r>
              <w:rPr>
                <w:color w:val="1E293B"/>
                <w:sz w:val="20"/>
                <w:szCs w:val="20"/>
              </w:rPr>
              <w:t xml:space="preserve">Credential PDFs, org logos, template assets</w:t>
            </w:r>
          </w:p>
        </w:tc>
      </w:tr>
      <w:tr>
        <w:tc>
          <w:tcPr>
            <w:tcW w:type="dxa" w:w="1400"/>
            <w:shd w:fill="F1F5F9" w:color="auto" w:val="clear"/>
            <w:tcMar>
              <w:top w:type="dxa" w:w="100"/>
              <w:left w:type="dxa" w:w="180"/>
              <w:bottom w:type="dxa" w:w="100"/>
              <w:right w:type="dxa" w:w="180"/>
            </w:tcMar>
          </w:tcPr>
          <w:p>
            <w:r>
              <w:rPr>
                <w:color w:val="1E293B"/>
                <w:sz w:val="20"/>
                <w:szCs w:val="20"/>
              </w:rPr>
              <w:t xml:space="preserve">Data</w:t>
            </w:r>
          </w:p>
        </w:tc>
        <w:tc>
          <w:tcPr>
            <w:tcW w:type="dxa" w:w="1900"/>
            <w:shd w:fill="F1F5F9" w:color="auto" w:val="clear"/>
            <w:tcMar>
              <w:top w:type="dxa" w:w="100"/>
              <w:left w:type="dxa" w:w="180"/>
              <w:bottom w:type="dxa" w:w="100"/>
              <w:right w:type="dxa" w:w="180"/>
            </w:tcMar>
          </w:tcPr>
          <w:p>
            <w:r>
              <w:rPr>
                <w:color w:val="1E293B"/>
                <w:sz w:val="20"/>
                <w:szCs w:val="20"/>
              </w:rPr>
              <w:t xml:space="preserve">Search Index</w:t>
            </w:r>
          </w:p>
        </w:tc>
        <w:tc>
          <w:tcPr>
            <w:tcW w:type="dxa" w:w="2600"/>
            <w:shd w:fill="F1F5F9" w:color="auto" w:val="clear"/>
            <w:tcMar>
              <w:top w:type="dxa" w:w="100"/>
              <w:left w:type="dxa" w:w="180"/>
              <w:bottom w:type="dxa" w:w="100"/>
              <w:right w:type="dxa" w:w="180"/>
            </w:tcMar>
          </w:tcPr>
          <w:p>
            <w:r>
              <w:rPr>
                <w:color w:val="1E293B"/>
                <w:sz w:val="20"/>
                <w:szCs w:val="20"/>
              </w:rPr>
              <w:t xml:space="preserve">Elasticsearch (V1+)</w:t>
            </w:r>
          </w:p>
        </w:tc>
        <w:tc>
          <w:tcPr>
            <w:tcW w:type="dxa" w:w="3100"/>
            <w:shd w:fill="F1F5F9" w:color="auto" w:val="clear"/>
            <w:tcMar>
              <w:top w:type="dxa" w:w="100"/>
              <w:left w:type="dxa" w:w="180"/>
              <w:bottom w:type="dxa" w:w="100"/>
              <w:right w:type="dxa" w:w="180"/>
            </w:tcMar>
          </w:tcPr>
          <w:p>
            <w:r>
              <w:rPr>
                <w:color w:val="1E293B"/>
                <w:sz w:val="20"/>
                <w:szCs w:val="20"/>
              </w:rPr>
              <w:t xml:space="preserve">Discovery Engine full-text and skill search</w:t>
            </w:r>
          </w:p>
        </w:tc>
      </w:tr>
      <w:tr>
        <w:tc>
          <w:tcPr>
            <w:tcW w:type="dxa" w:w="1400"/>
            <w:shd w:fill="FFFFFF" w:color="auto" w:val="clear"/>
            <w:tcMar>
              <w:top w:type="dxa" w:w="100"/>
              <w:left w:type="dxa" w:w="180"/>
              <w:bottom w:type="dxa" w:w="100"/>
              <w:right w:type="dxa" w:w="180"/>
            </w:tcMar>
          </w:tcPr>
          <w:p>
            <w:r>
              <w:rPr>
                <w:color w:val="1E293B"/>
                <w:sz w:val="20"/>
                <w:szCs w:val="20"/>
              </w:rPr>
              <w:t xml:space="preserve">Infra</w:t>
            </w:r>
          </w:p>
        </w:tc>
        <w:tc>
          <w:tcPr>
            <w:tcW w:type="dxa" w:w="1900"/>
            <w:shd w:fill="FFFFFF" w:color="auto" w:val="clear"/>
            <w:tcMar>
              <w:top w:type="dxa" w:w="100"/>
              <w:left w:type="dxa" w:w="180"/>
              <w:bottom w:type="dxa" w:w="100"/>
              <w:right w:type="dxa" w:w="180"/>
            </w:tcMar>
          </w:tcPr>
          <w:p>
            <w:r>
              <w:rPr>
                <w:color w:val="1E293B"/>
                <w:sz w:val="20"/>
                <w:szCs w:val="20"/>
              </w:rPr>
              <w:t xml:space="preserve">Hosting</w:t>
            </w:r>
          </w:p>
        </w:tc>
        <w:tc>
          <w:tcPr>
            <w:tcW w:type="dxa" w:w="2600"/>
            <w:shd w:fill="FFFFFF" w:color="auto" w:val="clear"/>
            <w:tcMar>
              <w:top w:type="dxa" w:w="100"/>
              <w:left w:type="dxa" w:w="180"/>
              <w:bottom w:type="dxa" w:w="100"/>
              <w:right w:type="dxa" w:w="180"/>
            </w:tcMar>
          </w:tcPr>
          <w:p>
            <w:r>
              <w:rPr>
                <w:color w:val="1E293B"/>
                <w:sz w:val="20"/>
                <w:szCs w:val="20"/>
              </w:rPr>
              <w:t xml:space="preserve">AWS ECS (Fargate) + RDS + S3</w:t>
            </w:r>
          </w:p>
        </w:tc>
        <w:tc>
          <w:tcPr>
            <w:tcW w:type="dxa" w:w="3100"/>
            <w:shd w:fill="FFFFFF" w:color="auto" w:val="clear"/>
            <w:tcMar>
              <w:top w:type="dxa" w:w="100"/>
              <w:left w:type="dxa" w:w="180"/>
              <w:bottom w:type="dxa" w:w="100"/>
              <w:right w:type="dxa" w:w="180"/>
            </w:tcMar>
          </w:tcPr>
          <w:p>
            <w:r>
              <w:rPr>
                <w:color w:val="1E293B"/>
                <w:sz w:val="20"/>
                <w:szCs w:val="20"/>
              </w:rPr>
              <w:t xml:space="preserve">Containerized services, auto-scaling</w:t>
            </w:r>
          </w:p>
        </w:tc>
      </w:tr>
      <w:tr>
        <w:tc>
          <w:tcPr>
            <w:tcW w:type="dxa" w:w="1400"/>
            <w:shd w:fill="F1F5F9" w:color="auto" w:val="clear"/>
            <w:tcMar>
              <w:top w:type="dxa" w:w="100"/>
              <w:left w:type="dxa" w:w="180"/>
              <w:bottom w:type="dxa" w:w="100"/>
              <w:right w:type="dxa" w:w="180"/>
            </w:tcMar>
          </w:tcPr>
          <w:p>
            <w:r>
              <w:rPr>
                <w:color w:val="1E293B"/>
                <w:sz w:val="20"/>
                <w:szCs w:val="20"/>
              </w:rPr>
              <w:t xml:space="preserve">Infra</w:t>
            </w:r>
          </w:p>
        </w:tc>
        <w:tc>
          <w:tcPr>
            <w:tcW w:type="dxa" w:w="1900"/>
            <w:shd w:fill="F1F5F9" w:color="auto" w:val="clear"/>
            <w:tcMar>
              <w:top w:type="dxa" w:w="100"/>
              <w:left w:type="dxa" w:w="180"/>
              <w:bottom w:type="dxa" w:w="100"/>
              <w:right w:type="dxa" w:w="180"/>
            </w:tcMar>
          </w:tcPr>
          <w:p>
            <w:r>
              <w:rPr>
                <w:color w:val="1E293B"/>
                <w:sz w:val="20"/>
                <w:szCs w:val="20"/>
              </w:rPr>
              <w:t xml:space="preserve">CI/CD</w:t>
            </w:r>
          </w:p>
        </w:tc>
        <w:tc>
          <w:tcPr>
            <w:tcW w:type="dxa" w:w="2600"/>
            <w:shd w:fill="F1F5F9" w:color="auto" w:val="clear"/>
            <w:tcMar>
              <w:top w:type="dxa" w:w="100"/>
              <w:left w:type="dxa" w:w="180"/>
              <w:bottom w:type="dxa" w:w="100"/>
              <w:right w:type="dxa" w:w="180"/>
            </w:tcMar>
          </w:tcPr>
          <w:p>
            <w:r>
              <w:rPr>
                <w:color w:val="1E293B"/>
                <w:sz w:val="20"/>
                <w:szCs w:val="20"/>
              </w:rPr>
              <w:t xml:space="preserve">GitHub Actions + Docker</w:t>
            </w:r>
          </w:p>
        </w:tc>
        <w:tc>
          <w:tcPr>
            <w:tcW w:type="dxa" w:w="3100"/>
            <w:shd w:fill="F1F5F9" w:color="auto" w:val="clear"/>
            <w:tcMar>
              <w:top w:type="dxa" w:w="100"/>
              <w:left w:type="dxa" w:w="180"/>
              <w:bottom w:type="dxa" w:w="100"/>
              <w:right w:type="dxa" w:w="180"/>
            </w:tcMar>
          </w:tcPr>
          <w:p>
            <w:r>
              <w:rPr>
                <w:color w:val="1E293B"/>
                <w:sz w:val="20"/>
                <w:szCs w:val="20"/>
              </w:rPr>
              <w:t xml:space="preserve">Automated testing, build, and deployment pipeline</w:t>
            </w:r>
          </w:p>
        </w:tc>
      </w:tr>
      <w:tr>
        <w:tc>
          <w:tcPr>
            <w:tcW w:type="dxa" w:w="1400"/>
            <w:shd w:fill="FFFFFF" w:color="auto" w:val="clear"/>
            <w:tcMar>
              <w:top w:type="dxa" w:w="100"/>
              <w:left w:type="dxa" w:w="180"/>
              <w:bottom w:type="dxa" w:w="100"/>
              <w:right w:type="dxa" w:w="180"/>
            </w:tcMar>
          </w:tcPr>
          <w:p>
            <w:r>
              <w:rPr>
                <w:color w:val="1E293B"/>
                <w:sz w:val="20"/>
                <w:szCs w:val="20"/>
              </w:rPr>
              <w:t xml:space="preserve">Infra</w:t>
            </w:r>
          </w:p>
        </w:tc>
        <w:tc>
          <w:tcPr>
            <w:tcW w:type="dxa" w:w="1900"/>
            <w:shd w:fill="FFFFFF" w:color="auto" w:val="clear"/>
            <w:tcMar>
              <w:top w:type="dxa" w:w="100"/>
              <w:left w:type="dxa" w:w="180"/>
              <w:bottom w:type="dxa" w:w="100"/>
              <w:right w:type="dxa" w:w="180"/>
            </w:tcMar>
          </w:tcPr>
          <w:p>
            <w:r>
              <w:rPr>
                <w:color w:val="1E293B"/>
                <w:sz w:val="20"/>
                <w:szCs w:val="20"/>
              </w:rPr>
              <w:t xml:space="preserve">Monitoring</w:t>
            </w:r>
          </w:p>
        </w:tc>
        <w:tc>
          <w:tcPr>
            <w:tcW w:type="dxa" w:w="2600"/>
            <w:shd w:fill="FFFFFF" w:color="auto" w:val="clear"/>
            <w:tcMar>
              <w:top w:type="dxa" w:w="100"/>
              <w:left w:type="dxa" w:w="180"/>
              <w:bottom w:type="dxa" w:w="100"/>
              <w:right w:type="dxa" w:w="180"/>
            </w:tcMar>
          </w:tcPr>
          <w:p>
            <w:r>
              <w:rPr>
                <w:color w:val="1E293B"/>
                <w:sz w:val="20"/>
                <w:szCs w:val="20"/>
              </w:rPr>
              <w:t xml:space="preserve">Sentry + AWS CloudWatch</w:t>
            </w:r>
          </w:p>
        </w:tc>
        <w:tc>
          <w:tcPr>
            <w:tcW w:type="dxa" w:w="3100"/>
            <w:shd w:fill="FFFFFF" w:color="auto" w:val="clear"/>
            <w:tcMar>
              <w:top w:type="dxa" w:w="100"/>
              <w:left w:type="dxa" w:w="180"/>
              <w:bottom w:type="dxa" w:w="100"/>
              <w:right w:type="dxa" w:w="180"/>
            </w:tcMar>
          </w:tcPr>
          <w:p>
            <w:r>
              <w:rPr>
                <w:color w:val="1E293B"/>
                <w:sz w:val="20"/>
                <w:szCs w:val="20"/>
              </w:rPr>
              <w:t xml:space="preserve">Error tracking, performance monitoring, alerting</w:t>
            </w:r>
          </w:p>
        </w:tc>
      </w:tr>
    </w:tbl>
    <w:p>
      <w:pPr>
        <w:spacing w:after="60" w:before="100"/>
      </w:pPr>
    </w:p>
    <w:p>
      <w:pPr>
        <w:pStyle w:val="Heading2"/>
        <w:spacing w:after="160" w:before="380"/>
      </w:pPr>
      <w:r>
        <w:t xml:space="preserve">9.2 Credential Signing &amp; Verification</w:t>
      </w:r>
    </w:p>
    <w:p>
      <w:pPr>
        <w:spacing w:after="80" w:before="80"/>
        <w:jc w:val="both"/>
      </w:pPr>
      <w:r>
        <w:rPr>
          <w:color w:val="1E293B"/>
          <w:sz w:val="22"/>
          <w:szCs w:val="22"/>
        </w:rPr>
        <w:t xml:space="preserve">Every credential issued through CertXchange is cryptographically signed to prevent forgery. At issuance, the system generates a unique credential ID, hashes the credential payload (recipient, issuer, title, date, metadata), signs it with the platform's RSA-2048 private key, and stores both the payload and signature. When a credential is verified via QR code or API, the system retrieves the stored payload and signature and verifies the signature against the public key. Any tampering of the credential payload results in verification failure.</w:t>
      </w:r>
    </w:p>
    <w:p>
      <w:pPr>
        <w:spacing w:after="80" w:before="80"/>
        <w:jc w:val="both"/>
      </w:pPr>
      <w:r>
        <w:rPr>
          <w:color w:val="1E293B"/>
          <w:sz w:val="22"/>
          <w:szCs w:val="22"/>
        </w:rPr>
        <w:t xml:space="preserve">Organization-level signing is introduced in V1: organizations with Enterprise tier can generate their own keypair, stored in AWS KMS, so their credentials can be independently verified even if CertXchange as a platform becomes unavailable — fulfilling the longevity principle.</w:t>
      </w:r>
    </w:p>
    <w:p>
      <w:pPr>
        <w:pStyle w:val="Heading2"/>
        <w:spacing w:after="160" w:before="380"/>
      </w:pPr>
      <w:r>
        <w:t xml:space="preserve">9.3 Bulk Issuance Architecture</w:t>
      </w:r>
    </w:p>
    <w:p>
      <w:pPr>
        <w:spacing w:after="80" w:before="80"/>
        <w:jc w:val="both"/>
      </w:pPr>
      <w:r>
        <w:rPr>
          <w:color w:val="1E293B"/>
          <w:sz w:val="22"/>
          <w:szCs w:val="22"/>
        </w:rPr>
        <w:t xml:space="preserve">Bulk issuance (the core workflow for hackathons and events) is handled asynchronously via a job queue. When an organization uploads a CSV of 500 participants, the API creates a bulk job, returns immediately with a job ID, and enqueues the job in Redis. Workers consume the queue, generating individual credentials, signing them, storing PDF assets in S3, and sending email notifications to each recipient. Job progress is tracked in Redis and polled by the dashboard. The architecture supports 10,000+ credential issuances per job without degrading API response time.</w:t>
      </w:r>
    </w:p>
    <w:p>
      <w:pPr>
        <w:pStyle w:val="Heading2"/>
        <w:spacing w:after="160" w:before="380"/>
      </w:pPr>
      <w:r>
        <w:t xml:space="preserve">9.4 Security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40AF" w:color="auto" w:val="clear"/>
            <w:tcMar>
              <w:top w:type="dxa" w:w="120"/>
              <w:left w:type="dxa" w:w="180"/>
              <w:bottom w:type="dxa" w:w="120"/>
              <w:right w:type="dxa" w:w="180"/>
            </w:tcMar>
          </w:tcPr>
          <w:p>
            <w:r>
              <w:rPr>
                <w:b/>
                <w:bCs/>
                <w:color w:val="FFFFFF"/>
                <w:sz w:val="20"/>
                <w:szCs w:val="20"/>
              </w:rPr>
              <w:t xml:space="preserve">Security Domain</w:t>
            </w:r>
          </w:p>
        </w:tc>
        <w:tc>
          <w:tcPr>
            <w:tcW w:type="dxa" w:w="6000"/>
            <w:shd w:fill="1E40AF" w:color="auto" w:val="clear"/>
            <w:tcMar>
              <w:top w:type="dxa" w:w="120"/>
              <w:left w:type="dxa" w:w="180"/>
              <w:bottom w:type="dxa" w:w="120"/>
              <w:right w:type="dxa" w:w="180"/>
            </w:tcMar>
          </w:tcPr>
          <w:p>
            <w:r>
              <w:rPr>
                <w:b/>
                <w:bCs/>
                <w:color w:val="FFFFFF"/>
                <w:sz w:val="20"/>
                <w:szCs w:val="20"/>
              </w:rPr>
              <w:t xml:space="preserve">Approach</w:t>
            </w:r>
          </w:p>
        </w:tc>
      </w:tr>
      <w:tr>
        <w:tc>
          <w:tcPr>
            <w:tcW w:type="dxa" w:w="3000"/>
            <w:shd w:fill="FFFFFF" w:color="auto" w:val="clear"/>
            <w:tcMar>
              <w:top w:type="dxa" w:w="100"/>
              <w:left w:type="dxa" w:w="180"/>
              <w:bottom w:type="dxa" w:w="100"/>
              <w:right w:type="dxa" w:w="180"/>
            </w:tcMar>
          </w:tcPr>
          <w:p>
            <w:r>
              <w:rPr>
                <w:color w:val="1E293B"/>
                <w:sz w:val="20"/>
                <w:szCs w:val="20"/>
              </w:rPr>
              <w:t xml:space="preserve">Authentication</w:t>
            </w:r>
          </w:p>
        </w:tc>
        <w:tc>
          <w:tcPr>
            <w:tcW w:type="dxa" w:w="6000"/>
            <w:shd w:fill="FFFFFF" w:color="auto" w:val="clear"/>
            <w:tcMar>
              <w:top w:type="dxa" w:w="100"/>
              <w:left w:type="dxa" w:w="180"/>
              <w:bottom w:type="dxa" w:w="100"/>
              <w:right w:type="dxa" w:w="180"/>
            </w:tcMar>
          </w:tcPr>
          <w:p>
            <w:r>
              <w:rPr>
                <w:color w:val="1E293B"/>
                <w:sz w:val="20"/>
                <w:szCs w:val="20"/>
              </w:rPr>
              <w:t xml:space="preserve">JWT tokens (15min access + 7day refresh); OAuth2 via Google and GitHub; MFA for org admins</w:t>
            </w:r>
          </w:p>
        </w:tc>
      </w:tr>
      <w:tr>
        <w:tc>
          <w:tcPr>
            <w:tcW w:type="dxa" w:w="3000"/>
            <w:shd w:fill="F1F5F9" w:color="auto" w:val="clear"/>
            <w:tcMar>
              <w:top w:type="dxa" w:w="100"/>
              <w:left w:type="dxa" w:w="180"/>
              <w:bottom w:type="dxa" w:w="100"/>
              <w:right w:type="dxa" w:w="180"/>
            </w:tcMar>
          </w:tcPr>
          <w:p>
            <w:r>
              <w:rPr>
                <w:color w:val="1E293B"/>
                <w:sz w:val="20"/>
                <w:szCs w:val="20"/>
              </w:rPr>
              <w:t xml:space="preserve">Authorization</w:t>
            </w:r>
          </w:p>
        </w:tc>
        <w:tc>
          <w:tcPr>
            <w:tcW w:type="dxa" w:w="6000"/>
            <w:shd w:fill="F1F5F9" w:color="auto" w:val="clear"/>
            <w:tcMar>
              <w:top w:type="dxa" w:w="100"/>
              <w:left w:type="dxa" w:w="180"/>
              <w:bottom w:type="dxa" w:w="100"/>
              <w:right w:type="dxa" w:w="180"/>
            </w:tcMar>
          </w:tcPr>
          <w:p>
            <w:r>
              <w:rPr>
                <w:color w:val="1E293B"/>
                <w:sz w:val="20"/>
                <w:szCs w:val="20"/>
              </w:rPr>
              <w:t xml:space="preserve">Role-Based Access Control (RBAC): Learner, Org Admin, Org Member, Platform Admin</w:t>
            </w:r>
          </w:p>
        </w:tc>
      </w:tr>
      <w:tr>
        <w:tc>
          <w:tcPr>
            <w:tcW w:type="dxa" w:w="3000"/>
            <w:shd w:fill="FFFFFF" w:color="auto" w:val="clear"/>
            <w:tcMar>
              <w:top w:type="dxa" w:w="100"/>
              <w:left w:type="dxa" w:w="180"/>
              <w:bottom w:type="dxa" w:w="100"/>
              <w:right w:type="dxa" w:w="180"/>
            </w:tcMar>
          </w:tcPr>
          <w:p>
            <w:r>
              <w:rPr>
                <w:color w:val="1E293B"/>
                <w:sz w:val="20"/>
                <w:szCs w:val="20"/>
              </w:rPr>
              <w:t xml:space="preserve">Data Encryption</w:t>
            </w:r>
          </w:p>
        </w:tc>
        <w:tc>
          <w:tcPr>
            <w:tcW w:type="dxa" w:w="6000"/>
            <w:shd w:fill="FFFFFF" w:color="auto" w:val="clear"/>
            <w:tcMar>
              <w:top w:type="dxa" w:w="100"/>
              <w:left w:type="dxa" w:w="180"/>
              <w:bottom w:type="dxa" w:w="100"/>
              <w:right w:type="dxa" w:w="180"/>
            </w:tcMar>
          </w:tcPr>
          <w:p>
            <w:r>
              <w:rPr>
                <w:color w:val="1E293B"/>
                <w:sz w:val="20"/>
                <w:szCs w:val="20"/>
              </w:rPr>
              <w:t xml:space="preserve">Encryption at rest (AES-256 via AWS RDS); TLS 1.3 in transit on all endpoints</w:t>
            </w:r>
          </w:p>
        </w:tc>
      </w:tr>
      <w:tr>
        <w:tc>
          <w:tcPr>
            <w:tcW w:type="dxa" w:w="3000"/>
            <w:shd w:fill="F1F5F9" w:color="auto" w:val="clear"/>
            <w:tcMar>
              <w:top w:type="dxa" w:w="100"/>
              <w:left w:type="dxa" w:w="180"/>
              <w:bottom w:type="dxa" w:w="100"/>
              <w:right w:type="dxa" w:w="180"/>
            </w:tcMar>
          </w:tcPr>
          <w:p>
            <w:r>
              <w:rPr>
                <w:color w:val="1E293B"/>
                <w:sz w:val="20"/>
                <w:szCs w:val="20"/>
              </w:rPr>
              <w:t xml:space="preserve">Credential Integrity</w:t>
            </w:r>
          </w:p>
        </w:tc>
        <w:tc>
          <w:tcPr>
            <w:tcW w:type="dxa" w:w="6000"/>
            <w:shd w:fill="F1F5F9" w:color="auto" w:val="clear"/>
            <w:tcMar>
              <w:top w:type="dxa" w:w="100"/>
              <w:left w:type="dxa" w:w="180"/>
              <w:bottom w:type="dxa" w:w="100"/>
              <w:right w:type="dxa" w:w="180"/>
            </w:tcMar>
          </w:tcPr>
          <w:p>
            <w:r>
              <w:rPr>
                <w:color w:val="1E293B"/>
                <w:sz w:val="20"/>
                <w:szCs w:val="20"/>
              </w:rPr>
              <w:t xml:space="preserve">RSA-2048 signing at issuance; signature verification on every public verification request</w:t>
            </w:r>
          </w:p>
        </w:tc>
      </w:tr>
      <w:tr>
        <w:tc>
          <w:tcPr>
            <w:tcW w:type="dxa" w:w="3000"/>
            <w:shd w:fill="FFFFFF" w:color="auto" w:val="clear"/>
            <w:tcMar>
              <w:top w:type="dxa" w:w="100"/>
              <w:left w:type="dxa" w:w="180"/>
              <w:bottom w:type="dxa" w:w="100"/>
              <w:right w:type="dxa" w:w="180"/>
            </w:tcMar>
          </w:tcPr>
          <w:p>
            <w:r>
              <w:rPr>
                <w:color w:val="1E293B"/>
                <w:sz w:val="20"/>
                <w:szCs w:val="20"/>
              </w:rPr>
              <w:t xml:space="preserve">API Security</w:t>
            </w:r>
          </w:p>
        </w:tc>
        <w:tc>
          <w:tcPr>
            <w:tcW w:type="dxa" w:w="6000"/>
            <w:shd w:fill="FFFFFF" w:color="auto" w:val="clear"/>
            <w:tcMar>
              <w:top w:type="dxa" w:w="100"/>
              <w:left w:type="dxa" w:w="180"/>
              <w:bottom w:type="dxa" w:w="100"/>
              <w:right w:type="dxa" w:w="180"/>
            </w:tcMar>
          </w:tcPr>
          <w:p>
            <w:r>
              <w:rPr>
                <w:color w:val="1E293B"/>
                <w:sz w:val="20"/>
                <w:szCs w:val="20"/>
              </w:rPr>
              <w:t xml:space="preserve">API key auth for org API; rate limiting (100 req/min standard, 1000 req/min enterprise)</w:t>
            </w:r>
          </w:p>
        </w:tc>
      </w:tr>
      <w:tr>
        <w:tc>
          <w:tcPr>
            <w:tcW w:type="dxa" w:w="3000"/>
            <w:shd w:fill="F1F5F9" w:color="auto" w:val="clear"/>
            <w:tcMar>
              <w:top w:type="dxa" w:w="100"/>
              <w:left w:type="dxa" w:w="180"/>
              <w:bottom w:type="dxa" w:w="100"/>
              <w:right w:type="dxa" w:w="180"/>
            </w:tcMar>
          </w:tcPr>
          <w:p>
            <w:r>
              <w:rPr>
                <w:color w:val="1E293B"/>
                <w:sz w:val="20"/>
                <w:szCs w:val="20"/>
              </w:rPr>
              <w:t xml:space="preserve">Infrastructure</w:t>
            </w:r>
          </w:p>
        </w:tc>
        <w:tc>
          <w:tcPr>
            <w:tcW w:type="dxa" w:w="6000"/>
            <w:shd w:fill="F1F5F9" w:color="auto" w:val="clear"/>
            <w:tcMar>
              <w:top w:type="dxa" w:w="100"/>
              <w:left w:type="dxa" w:w="180"/>
              <w:bottom w:type="dxa" w:w="100"/>
              <w:right w:type="dxa" w:w="180"/>
            </w:tcMar>
          </w:tcPr>
          <w:p>
            <w:r>
              <w:rPr>
                <w:color w:val="1E293B"/>
                <w:sz w:val="20"/>
                <w:szCs w:val="20"/>
              </w:rPr>
              <w:t xml:space="preserve">VPC-isolated services; no direct DB access from internet; WAF on API gateway</w:t>
            </w:r>
          </w:p>
        </w:tc>
      </w:tr>
      <w:tr>
        <w:tc>
          <w:tcPr>
            <w:tcW w:type="dxa" w:w="3000"/>
            <w:shd w:fill="FFFFFF" w:color="auto" w:val="clear"/>
            <w:tcMar>
              <w:top w:type="dxa" w:w="100"/>
              <w:left w:type="dxa" w:w="180"/>
              <w:bottom w:type="dxa" w:w="100"/>
              <w:right w:type="dxa" w:w="180"/>
            </w:tcMar>
          </w:tcPr>
          <w:p>
            <w:r>
              <w:rPr>
                <w:color w:val="1E293B"/>
                <w:sz w:val="20"/>
                <w:szCs w:val="20"/>
              </w:rPr>
              <w:t xml:space="preserve">GDPR / Privacy</w:t>
            </w:r>
          </w:p>
        </w:tc>
        <w:tc>
          <w:tcPr>
            <w:tcW w:type="dxa" w:w="6000"/>
            <w:shd w:fill="FFFFFF" w:color="auto" w:val="clear"/>
            <w:tcMar>
              <w:top w:type="dxa" w:w="100"/>
              <w:left w:type="dxa" w:w="180"/>
              <w:bottom w:type="dxa" w:w="100"/>
              <w:right w:type="dxa" w:w="180"/>
            </w:tcMar>
          </w:tcPr>
          <w:p>
            <w:r>
              <w:rPr>
                <w:color w:val="1E293B"/>
                <w:sz w:val="20"/>
                <w:szCs w:val="20"/>
              </w:rPr>
              <w:t xml:space="preserve">Right to deletion (learner account + credentials); data export in JSON; EU data residency option</w:t>
            </w:r>
          </w:p>
        </w:tc>
      </w:tr>
      <w:tr>
        <w:tc>
          <w:tcPr>
            <w:tcW w:type="dxa" w:w="3000"/>
            <w:shd w:fill="F1F5F9" w:color="auto" w:val="clear"/>
            <w:tcMar>
              <w:top w:type="dxa" w:w="100"/>
              <w:left w:type="dxa" w:w="180"/>
              <w:bottom w:type="dxa" w:w="100"/>
              <w:right w:type="dxa" w:w="180"/>
            </w:tcMar>
          </w:tcPr>
          <w:p>
            <w:r>
              <w:rPr>
                <w:color w:val="1E293B"/>
                <w:sz w:val="20"/>
                <w:szCs w:val="20"/>
              </w:rPr>
              <w:t xml:space="preserve">Vulnerability Management</w:t>
            </w:r>
          </w:p>
        </w:tc>
        <w:tc>
          <w:tcPr>
            <w:tcW w:type="dxa" w:w="6000"/>
            <w:shd w:fill="F1F5F9" w:color="auto" w:val="clear"/>
            <w:tcMar>
              <w:top w:type="dxa" w:w="100"/>
              <w:left w:type="dxa" w:w="180"/>
              <w:bottom w:type="dxa" w:w="100"/>
              <w:right w:type="dxa" w:w="180"/>
            </w:tcMar>
          </w:tcPr>
          <w:p>
            <w:r>
              <w:rPr>
                <w:color w:val="1E293B"/>
                <w:sz w:val="20"/>
                <w:szCs w:val="20"/>
              </w:rPr>
              <w:t xml:space="preserve">Automated dependency scanning via Dependabot; quarterly penetration tests from V1</w:t>
            </w:r>
          </w:p>
        </w:tc>
      </w:tr>
    </w:tbl>
    <w:p>
      <w:r>
        <w:br w:type="page"/>
      </w:r>
    </w:p>
    <w:p>
      <w:pPr>
        <w:pStyle w:val="Heading1"/>
        <w:spacing w:after="220" w:before="560"/>
      </w:pPr>
      <w:r>
        <w:t xml:space="preserve">10. Database Design</w:t>
      </w:r>
    </w:p>
    <w:p>
      <w:pPr>
        <w:spacing w:after="80" w:before="80"/>
        <w:jc w:val="both"/>
      </w:pPr>
      <w:r>
        <w:rPr>
          <w:color w:val="1E293B"/>
          <w:sz w:val="22"/>
          <w:szCs w:val="22"/>
        </w:rPr>
        <w:t xml:space="preserve">CertXchange's data model is designed around five core domain entities: Users, Organizations, Credentials, Skills, and Opportunities. These entities and their relationships form the foundation of all product features across MVP, V1, and V2.</w:t>
      </w:r>
    </w:p>
    <w:p>
      <w:pPr>
        <w:spacing w:after="60" w:before="100"/>
      </w:pPr>
    </w:p>
    <w:p>
      <w:pPr>
        <w:pStyle w:val="Heading2"/>
        <w:spacing w:after="160" w:before="380"/>
      </w:pPr>
      <w:r>
        <w:t xml:space="preserve">10.1 Core Entity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rPr>
          <w:tblHeader/>
        </w:trPr>
        <w:tc>
          <w:tcPr>
            <w:tcW w:type="dxa" w:w="1800"/>
            <w:shd w:fill="1E40AF" w:color="auto" w:val="clear"/>
            <w:tcMar>
              <w:top w:type="dxa" w:w="120"/>
              <w:left w:type="dxa" w:w="180"/>
              <w:bottom w:type="dxa" w:w="120"/>
              <w:right w:type="dxa" w:w="180"/>
            </w:tcMar>
          </w:tcPr>
          <w:p>
            <w:r>
              <w:rPr>
                <w:b/>
                <w:bCs/>
                <w:color w:val="FFFFFF"/>
                <w:sz w:val="20"/>
                <w:szCs w:val="20"/>
              </w:rPr>
              <w:t xml:space="preserve">Entity</w:t>
            </w:r>
          </w:p>
        </w:tc>
        <w:tc>
          <w:tcPr>
            <w:tcW w:type="dxa" w:w="25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4700"/>
            <w:shd w:fill="1E40AF" w:color="auto" w:val="clear"/>
            <w:tcMar>
              <w:top w:type="dxa" w:w="120"/>
              <w:left w:type="dxa" w:w="180"/>
              <w:bottom w:type="dxa" w:w="120"/>
              <w:right w:type="dxa" w:w="180"/>
            </w:tcMar>
          </w:tcPr>
          <w:p>
            <w:r>
              <w:rPr>
                <w:b/>
                <w:bCs/>
                <w:color w:val="FFFFFF"/>
                <w:sz w:val="20"/>
                <w:szCs w:val="20"/>
              </w:rPr>
              <w:t xml:space="preserve">Key Attributes</w:t>
            </w:r>
          </w:p>
        </w:tc>
      </w:tr>
      <w:tr>
        <w:tc>
          <w:tcPr>
            <w:tcW w:type="dxa" w:w="1800"/>
            <w:shd w:fill="FFFFFF" w:color="auto" w:val="clear"/>
            <w:tcMar>
              <w:top w:type="dxa" w:w="100"/>
              <w:left w:type="dxa" w:w="180"/>
              <w:bottom w:type="dxa" w:w="100"/>
              <w:right w:type="dxa" w:w="180"/>
            </w:tcMar>
          </w:tcPr>
          <w:p>
            <w:r>
              <w:rPr>
                <w:color w:val="1E293B"/>
                <w:sz w:val="20"/>
                <w:szCs w:val="20"/>
              </w:rPr>
              <w:t xml:space="preserve">users</w:t>
            </w:r>
          </w:p>
        </w:tc>
        <w:tc>
          <w:tcPr>
            <w:tcW w:type="dxa" w:w="2500"/>
            <w:shd w:fill="FFFFFF" w:color="auto" w:val="clear"/>
            <w:tcMar>
              <w:top w:type="dxa" w:w="100"/>
              <w:left w:type="dxa" w:w="180"/>
              <w:bottom w:type="dxa" w:w="100"/>
              <w:right w:type="dxa" w:w="180"/>
            </w:tcMar>
          </w:tcPr>
          <w:p>
            <w:r>
              <w:rPr>
                <w:color w:val="1E293B"/>
                <w:sz w:val="20"/>
                <w:szCs w:val="20"/>
              </w:rPr>
              <w:t xml:space="preserve">Learner or organization member accounts</w:t>
            </w:r>
          </w:p>
        </w:tc>
        <w:tc>
          <w:tcPr>
            <w:tcW w:type="dxa" w:w="4700"/>
            <w:shd w:fill="FFFFFF" w:color="auto" w:val="clear"/>
            <w:tcMar>
              <w:top w:type="dxa" w:w="100"/>
              <w:left w:type="dxa" w:w="180"/>
              <w:bottom w:type="dxa" w:w="100"/>
              <w:right w:type="dxa" w:w="180"/>
            </w:tcMar>
          </w:tcPr>
          <w:p>
            <w:r>
              <w:rPr>
                <w:color w:val="1E293B"/>
                <w:sz w:val="20"/>
                <w:szCs w:val="20"/>
              </w:rPr>
              <w:t xml:space="preserve">id, email, name, username, avatar_url, role, verified_at, created_at</w:t>
            </w:r>
          </w:p>
        </w:tc>
      </w:tr>
      <w:tr>
        <w:tc>
          <w:tcPr>
            <w:tcW w:type="dxa" w:w="1800"/>
            <w:shd w:fill="F1F5F9" w:color="auto" w:val="clear"/>
            <w:tcMar>
              <w:top w:type="dxa" w:w="100"/>
              <w:left w:type="dxa" w:w="180"/>
              <w:bottom w:type="dxa" w:w="100"/>
              <w:right w:type="dxa" w:w="180"/>
            </w:tcMar>
          </w:tcPr>
          <w:p>
            <w:r>
              <w:rPr>
                <w:color w:val="1E293B"/>
                <w:sz w:val="20"/>
                <w:szCs w:val="20"/>
              </w:rPr>
              <w:t xml:space="preserve">organizations</w:t>
            </w:r>
          </w:p>
        </w:tc>
        <w:tc>
          <w:tcPr>
            <w:tcW w:type="dxa" w:w="2500"/>
            <w:shd w:fill="F1F5F9" w:color="auto" w:val="clear"/>
            <w:tcMar>
              <w:top w:type="dxa" w:w="100"/>
              <w:left w:type="dxa" w:w="180"/>
              <w:bottom w:type="dxa" w:w="100"/>
              <w:right w:type="dxa" w:w="180"/>
            </w:tcMar>
          </w:tcPr>
          <w:p>
            <w:r>
              <w:rPr>
                <w:color w:val="1E293B"/>
                <w:sz w:val="20"/>
                <w:szCs w:val="20"/>
              </w:rPr>
              <w:t xml:space="preserve">Communities, hackathons, bootcamps, training providers</w:t>
            </w:r>
          </w:p>
        </w:tc>
        <w:tc>
          <w:tcPr>
            <w:tcW w:type="dxa" w:w="4700"/>
            <w:shd w:fill="F1F5F9" w:color="auto" w:val="clear"/>
            <w:tcMar>
              <w:top w:type="dxa" w:w="100"/>
              <w:left w:type="dxa" w:w="180"/>
              <w:bottom w:type="dxa" w:w="100"/>
              <w:right w:type="dxa" w:w="180"/>
            </w:tcMar>
          </w:tcPr>
          <w:p>
            <w:r>
              <w:rPr>
                <w:color w:val="1E293B"/>
                <w:sz w:val="20"/>
                <w:szCs w:val="20"/>
              </w:rPr>
              <w:t xml:space="preserve">id, name, slug, type, description, logo_url, website, verified, tier, api_key, created_at</w:t>
            </w:r>
          </w:p>
        </w:tc>
      </w:tr>
      <w:tr>
        <w:tc>
          <w:tcPr>
            <w:tcW w:type="dxa" w:w="1800"/>
            <w:shd w:fill="FFFFFF" w:color="auto" w:val="clear"/>
            <w:tcMar>
              <w:top w:type="dxa" w:w="100"/>
              <w:left w:type="dxa" w:w="180"/>
              <w:bottom w:type="dxa" w:w="100"/>
              <w:right w:type="dxa" w:w="180"/>
            </w:tcMar>
          </w:tcPr>
          <w:p>
            <w:r>
              <w:rPr>
                <w:color w:val="1E293B"/>
                <w:sz w:val="20"/>
                <w:szCs w:val="20"/>
              </w:rPr>
              <w:t xml:space="preserve">credentials</w:t>
            </w:r>
          </w:p>
        </w:tc>
        <w:tc>
          <w:tcPr>
            <w:tcW w:type="dxa" w:w="2500"/>
            <w:shd w:fill="FFFFFF" w:color="auto" w:val="clear"/>
            <w:tcMar>
              <w:top w:type="dxa" w:w="100"/>
              <w:left w:type="dxa" w:w="180"/>
              <w:bottom w:type="dxa" w:w="100"/>
              <w:right w:type="dxa" w:w="180"/>
            </w:tcMar>
          </w:tcPr>
          <w:p>
            <w:r>
              <w:rPr>
                <w:color w:val="1E293B"/>
                <w:sz w:val="20"/>
                <w:szCs w:val="20"/>
              </w:rPr>
              <w:t xml:space="preserve">Individual credential issued to a user by an org</w:t>
            </w:r>
          </w:p>
        </w:tc>
        <w:tc>
          <w:tcPr>
            <w:tcW w:type="dxa" w:w="4700"/>
            <w:shd w:fill="FFFFFF" w:color="auto" w:val="clear"/>
            <w:tcMar>
              <w:top w:type="dxa" w:w="100"/>
              <w:left w:type="dxa" w:w="180"/>
              <w:bottom w:type="dxa" w:w="100"/>
              <w:right w:type="dxa" w:w="180"/>
            </w:tcMar>
          </w:tcPr>
          <w:p>
            <w:r>
              <w:rPr>
                <w:color w:val="1E293B"/>
                <w:sz w:val="20"/>
                <w:szCs w:val="20"/>
              </w:rPr>
              <w:t xml:space="preserve">id, user_id, org_id, template_id, title, description, issued_at, expires_at, status, signing_key, signature, public_url, qr_code_url, pdf_url, metadata (JSONB), verification_count</w:t>
            </w:r>
          </w:p>
        </w:tc>
      </w:tr>
      <w:tr>
        <w:tc>
          <w:tcPr>
            <w:tcW w:type="dxa" w:w="1800"/>
            <w:shd w:fill="F1F5F9" w:color="auto" w:val="clear"/>
            <w:tcMar>
              <w:top w:type="dxa" w:w="100"/>
              <w:left w:type="dxa" w:w="180"/>
              <w:bottom w:type="dxa" w:w="100"/>
              <w:right w:type="dxa" w:w="180"/>
            </w:tcMar>
          </w:tcPr>
          <w:p>
            <w:r>
              <w:rPr>
                <w:color w:val="1E293B"/>
                <w:sz w:val="20"/>
                <w:szCs w:val="20"/>
              </w:rPr>
              <w:t xml:space="preserve">credential_templates</w:t>
            </w:r>
          </w:p>
        </w:tc>
        <w:tc>
          <w:tcPr>
            <w:tcW w:type="dxa" w:w="2500"/>
            <w:shd w:fill="F1F5F9" w:color="auto" w:val="clear"/>
            <w:tcMar>
              <w:top w:type="dxa" w:w="100"/>
              <w:left w:type="dxa" w:w="180"/>
              <w:bottom w:type="dxa" w:w="100"/>
              <w:right w:type="dxa" w:w="180"/>
            </w:tcMar>
          </w:tcPr>
          <w:p>
            <w:r>
              <w:rPr>
                <w:color w:val="1E293B"/>
                <w:sz w:val="20"/>
                <w:szCs w:val="20"/>
              </w:rPr>
              <w:t xml:space="preserve">Reusable design template for credentials within an org</w:t>
            </w:r>
          </w:p>
        </w:tc>
        <w:tc>
          <w:tcPr>
            <w:tcW w:type="dxa" w:w="4700"/>
            <w:shd w:fill="F1F5F9" w:color="auto" w:val="clear"/>
            <w:tcMar>
              <w:top w:type="dxa" w:w="100"/>
              <w:left w:type="dxa" w:w="180"/>
              <w:bottom w:type="dxa" w:w="100"/>
              <w:right w:type="dxa" w:w="180"/>
            </w:tcMar>
          </w:tcPr>
          <w:p>
            <w:r>
              <w:rPr>
                <w:color w:val="1E293B"/>
                <w:sz w:val="20"/>
                <w:szCs w:val="20"/>
              </w:rPr>
              <w:t xml:space="preserve">id, org_id, name, design_data (JSONB), background_url, fields_schema, created_at</w:t>
            </w:r>
          </w:p>
        </w:tc>
      </w:tr>
      <w:tr>
        <w:tc>
          <w:tcPr>
            <w:tcW w:type="dxa" w:w="1800"/>
            <w:shd w:fill="FFFFFF" w:color="auto" w:val="clear"/>
            <w:tcMar>
              <w:top w:type="dxa" w:w="100"/>
              <w:left w:type="dxa" w:w="180"/>
              <w:bottom w:type="dxa" w:w="100"/>
              <w:right w:type="dxa" w:w="180"/>
            </w:tcMar>
          </w:tcPr>
          <w:p>
            <w:r>
              <w:rPr>
                <w:color w:val="1E293B"/>
                <w:sz w:val="20"/>
                <w:szCs w:val="20"/>
              </w:rPr>
              <w:t xml:space="preserve">skills</w:t>
            </w:r>
          </w:p>
        </w:tc>
        <w:tc>
          <w:tcPr>
            <w:tcW w:type="dxa" w:w="2500"/>
            <w:shd w:fill="FFFFFF" w:color="auto" w:val="clear"/>
            <w:tcMar>
              <w:top w:type="dxa" w:w="100"/>
              <w:left w:type="dxa" w:w="180"/>
              <w:bottom w:type="dxa" w:w="100"/>
              <w:right w:type="dxa" w:w="180"/>
            </w:tcMar>
          </w:tcPr>
          <w:p>
            <w:r>
              <w:rPr>
                <w:color w:val="1E293B"/>
                <w:sz w:val="20"/>
                <w:szCs w:val="20"/>
              </w:rPr>
              <w:t xml:space="preserve">Normalized skill taxonomy used for tagging credentials</w:t>
            </w:r>
          </w:p>
        </w:tc>
        <w:tc>
          <w:tcPr>
            <w:tcW w:type="dxa" w:w="4700"/>
            <w:shd w:fill="FFFFFF" w:color="auto" w:val="clear"/>
            <w:tcMar>
              <w:top w:type="dxa" w:w="100"/>
              <w:left w:type="dxa" w:w="180"/>
              <w:bottom w:type="dxa" w:w="100"/>
              <w:right w:type="dxa" w:w="180"/>
            </w:tcMar>
          </w:tcPr>
          <w:p>
            <w:r>
              <w:rPr>
                <w:color w:val="1E293B"/>
                <w:sz w:val="20"/>
                <w:szCs w:val="20"/>
              </w:rPr>
              <w:t xml:space="preserve">id, name, slug, category, parent_skill_id, icon_url, description</w:t>
            </w:r>
          </w:p>
        </w:tc>
      </w:tr>
      <w:tr>
        <w:tc>
          <w:tcPr>
            <w:tcW w:type="dxa" w:w="1800"/>
            <w:shd w:fill="F1F5F9" w:color="auto" w:val="clear"/>
            <w:tcMar>
              <w:top w:type="dxa" w:w="100"/>
              <w:left w:type="dxa" w:w="180"/>
              <w:bottom w:type="dxa" w:w="100"/>
              <w:right w:type="dxa" w:w="180"/>
            </w:tcMar>
          </w:tcPr>
          <w:p>
            <w:r>
              <w:rPr>
                <w:color w:val="1E293B"/>
                <w:sz w:val="20"/>
                <w:szCs w:val="20"/>
              </w:rPr>
              <w:t xml:space="preserve">credential_skills</w:t>
            </w:r>
          </w:p>
        </w:tc>
        <w:tc>
          <w:tcPr>
            <w:tcW w:type="dxa" w:w="2500"/>
            <w:shd w:fill="F1F5F9" w:color="auto" w:val="clear"/>
            <w:tcMar>
              <w:top w:type="dxa" w:w="100"/>
              <w:left w:type="dxa" w:w="180"/>
              <w:bottom w:type="dxa" w:w="100"/>
              <w:right w:type="dxa" w:w="180"/>
            </w:tcMar>
          </w:tcPr>
          <w:p>
            <w:r>
              <w:rPr>
                <w:color w:val="1E293B"/>
                <w:sz w:val="20"/>
                <w:szCs w:val="20"/>
              </w:rPr>
              <w:t xml:space="preserve">Many-to-many mapping of credentials to skills</w:t>
            </w:r>
          </w:p>
        </w:tc>
        <w:tc>
          <w:tcPr>
            <w:tcW w:type="dxa" w:w="4700"/>
            <w:shd w:fill="F1F5F9" w:color="auto" w:val="clear"/>
            <w:tcMar>
              <w:top w:type="dxa" w:w="100"/>
              <w:left w:type="dxa" w:w="180"/>
              <w:bottom w:type="dxa" w:w="100"/>
              <w:right w:type="dxa" w:w="180"/>
            </w:tcMar>
          </w:tcPr>
          <w:p>
            <w:r>
              <w:rPr>
                <w:color w:val="1E293B"/>
                <w:sz w:val="20"/>
                <w:szCs w:val="20"/>
              </w:rPr>
              <w:t xml:space="preserve">credential_id, skill_id, proficiency_level, evidence_url</w:t>
            </w:r>
          </w:p>
        </w:tc>
      </w:tr>
      <w:tr>
        <w:tc>
          <w:tcPr>
            <w:tcW w:type="dxa" w:w="1800"/>
            <w:shd w:fill="FFFFFF" w:color="auto" w:val="clear"/>
            <w:tcMar>
              <w:top w:type="dxa" w:w="100"/>
              <w:left w:type="dxa" w:w="180"/>
              <w:bottom w:type="dxa" w:w="100"/>
              <w:right w:type="dxa" w:w="180"/>
            </w:tcMar>
          </w:tcPr>
          <w:p>
            <w:r>
              <w:rPr>
                <w:color w:val="1E293B"/>
                <w:sz w:val="20"/>
                <w:szCs w:val="20"/>
              </w:rPr>
              <w:t xml:space="preserve">events</w:t>
            </w:r>
          </w:p>
        </w:tc>
        <w:tc>
          <w:tcPr>
            <w:tcW w:type="dxa" w:w="2500"/>
            <w:shd w:fill="FFFFFF" w:color="auto" w:val="clear"/>
            <w:tcMar>
              <w:top w:type="dxa" w:w="100"/>
              <w:left w:type="dxa" w:w="180"/>
              <w:bottom w:type="dxa" w:w="100"/>
              <w:right w:type="dxa" w:w="180"/>
            </w:tcMar>
          </w:tcPr>
          <w:p>
            <w:r>
              <w:rPr>
                <w:color w:val="1E293B"/>
                <w:sz w:val="20"/>
                <w:szCs w:val="20"/>
              </w:rPr>
              <w:t xml:space="preserve">Hackathons, bootcamps, workshops organized by orgs</w:t>
            </w:r>
          </w:p>
        </w:tc>
        <w:tc>
          <w:tcPr>
            <w:tcW w:type="dxa" w:w="4700"/>
            <w:shd w:fill="FFFFFF" w:color="auto" w:val="clear"/>
            <w:tcMar>
              <w:top w:type="dxa" w:w="100"/>
              <w:left w:type="dxa" w:w="180"/>
              <w:bottom w:type="dxa" w:w="100"/>
              <w:right w:type="dxa" w:w="180"/>
            </w:tcMar>
          </w:tcPr>
          <w:p>
            <w:r>
              <w:rPr>
                <w:color w:val="1E293B"/>
                <w:sz w:val="20"/>
                <w:szCs w:val="20"/>
              </w:rPr>
              <w:t xml:space="preserve">id, org_id, name, type, description, start_date, end_date, location, registration_url, is_published</w:t>
            </w:r>
          </w:p>
        </w:tc>
      </w:tr>
      <w:tr>
        <w:tc>
          <w:tcPr>
            <w:tcW w:type="dxa" w:w="1800"/>
            <w:shd w:fill="F1F5F9" w:color="auto" w:val="clear"/>
            <w:tcMar>
              <w:top w:type="dxa" w:w="100"/>
              <w:left w:type="dxa" w:w="180"/>
              <w:bottom w:type="dxa" w:w="100"/>
              <w:right w:type="dxa" w:w="180"/>
            </w:tcMar>
          </w:tcPr>
          <w:p>
            <w:r>
              <w:rPr>
                <w:color w:val="1E293B"/>
                <w:sz w:val="20"/>
                <w:szCs w:val="20"/>
              </w:rPr>
              <w:t xml:space="preserve">opportunities</w:t>
            </w:r>
          </w:p>
        </w:tc>
        <w:tc>
          <w:tcPr>
            <w:tcW w:type="dxa" w:w="2500"/>
            <w:shd w:fill="F1F5F9" w:color="auto" w:val="clear"/>
            <w:tcMar>
              <w:top w:type="dxa" w:w="100"/>
              <w:left w:type="dxa" w:w="180"/>
              <w:bottom w:type="dxa" w:w="100"/>
              <w:right w:type="dxa" w:w="180"/>
            </w:tcMar>
          </w:tcPr>
          <w:p>
            <w:r>
              <w:rPr>
                <w:color w:val="1E293B"/>
                <w:sz w:val="20"/>
                <w:szCs w:val="20"/>
              </w:rPr>
              <w:t xml:space="preserve">Hackathons, fellowships, internships in the Discovery Engine</w:t>
            </w:r>
          </w:p>
        </w:tc>
        <w:tc>
          <w:tcPr>
            <w:tcW w:type="dxa" w:w="4700"/>
            <w:shd w:fill="F1F5F9" w:color="auto" w:val="clear"/>
            <w:tcMar>
              <w:top w:type="dxa" w:w="100"/>
              <w:left w:type="dxa" w:w="180"/>
              <w:bottom w:type="dxa" w:w="100"/>
              <w:right w:type="dxa" w:w="180"/>
            </w:tcMar>
          </w:tcPr>
          <w:p>
            <w:r>
              <w:rPr>
                <w:color w:val="1E293B"/>
                <w:sz w:val="20"/>
                <w:szCs w:val="20"/>
              </w:rPr>
              <w:t xml:space="preserve">id, org_id, type, title, description, deadline, location, is_remote, required_skills (JSONB), application_url, is_verified</w:t>
            </w:r>
          </w:p>
        </w:tc>
      </w:tr>
      <w:tr>
        <w:tc>
          <w:tcPr>
            <w:tcW w:type="dxa" w:w="1800"/>
            <w:shd w:fill="FFFFFF" w:color="auto" w:val="clear"/>
            <w:tcMar>
              <w:top w:type="dxa" w:w="100"/>
              <w:left w:type="dxa" w:w="180"/>
              <w:bottom w:type="dxa" w:w="100"/>
              <w:right w:type="dxa" w:w="180"/>
            </w:tcMar>
          </w:tcPr>
          <w:p>
            <w:r>
              <w:rPr>
                <w:color w:val="1E293B"/>
                <w:sz w:val="20"/>
                <w:szCs w:val="20"/>
              </w:rPr>
              <w:t xml:space="preserve">org_members</w:t>
            </w:r>
          </w:p>
        </w:tc>
        <w:tc>
          <w:tcPr>
            <w:tcW w:type="dxa" w:w="2500"/>
            <w:shd w:fill="FFFFFF" w:color="auto" w:val="clear"/>
            <w:tcMar>
              <w:top w:type="dxa" w:w="100"/>
              <w:left w:type="dxa" w:w="180"/>
              <w:bottom w:type="dxa" w:w="100"/>
              <w:right w:type="dxa" w:w="180"/>
            </w:tcMar>
          </w:tcPr>
          <w:p>
            <w:r>
              <w:rPr>
                <w:color w:val="1E293B"/>
                <w:sz w:val="20"/>
                <w:szCs w:val="20"/>
              </w:rPr>
              <w:t xml:space="preserve">Users who are admins or members of an organization</w:t>
            </w:r>
          </w:p>
        </w:tc>
        <w:tc>
          <w:tcPr>
            <w:tcW w:type="dxa" w:w="4700"/>
            <w:shd w:fill="FFFFFF" w:color="auto" w:val="clear"/>
            <w:tcMar>
              <w:top w:type="dxa" w:w="100"/>
              <w:left w:type="dxa" w:w="180"/>
              <w:bottom w:type="dxa" w:w="100"/>
              <w:right w:type="dxa" w:w="180"/>
            </w:tcMar>
          </w:tcPr>
          <w:p>
            <w:r>
              <w:rPr>
                <w:color w:val="1E293B"/>
                <w:sz w:val="20"/>
                <w:szCs w:val="20"/>
              </w:rPr>
              <w:t xml:space="preserve">user_id, org_id, role (admin | member), joined_at</w:t>
            </w:r>
          </w:p>
        </w:tc>
      </w:tr>
      <w:tr>
        <w:tc>
          <w:tcPr>
            <w:tcW w:type="dxa" w:w="1800"/>
            <w:shd w:fill="F1F5F9" w:color="auto" w:val="clear"/>
            <w:tcMar>
              <w:top w:type="dxa" w:w="100"/>
              <w:left w:type="dxa" w:w="180"/>
              <w:bottom w:type="dxa" w:w="100"/>
              <w:right w:type="dxa" w:w="180"/>
            </w:tcMar>
          </w:tcPr>
          <w:p>
            <w:r>
              <w:rPr>
                <w:color w:val="1E293B"/>
                <w:sz w:val="20"/>
                <w:szCs w:val="20"/>
              </w:rPr>
              <w:t xml:space="preserve">verification_logs</w:t>
            </w:r>
          </w:p>
        </w:tc>
        <w:tc>
          <w:tcPr>
            <w:tcW w:type="dxa" w:w="2500"/>
            <w:shd w:fill="F1F5F9" w:color="auto" w:val="clear"/>
            <w:tcMar>
              <w:top w:type="dxa" w:w="100"/>
              <w:left w:type="dxa" w:w="180"/>
              <w:bottom w:type="dxa" w:w="100"/>
              <w:right w:type="dxa" w:w="180"/>
            </w:tcMar>
          </w:tcPr>
          <w:p>
            <w:r>
              <w:rPr>
                <w:color w:val="1E293B"/>
                <w:sz w:val="20"/>
                <w:szCs w:val="20"/>
              </w:rPr>
              <w:t xml:space="preserve">Immutable log of all verification events per credential</w:t>
            </w:r>
          </w:p>
        </w:tc>
        <w:tc>
          <w:tcPr>
            <w:tcW w:type="dxa" w:w="4700"/>
            <w:shd w:fill="F1F5F9" w:color="auto" w:val="clear"/>
            <w:tcMar>
              <w:top w:type="dxa" w:w="100"/>
              <w:left w:type="dxa" w:w="180"/>
              <w:bottom w:type="dxa" w:w="100"/>
              <w:right w:type="dxa" w:w="180"/>
            </w:tcMar>
          </w:tcPr>
          <w:p>
            <w:r>
              <w:rPr>
                <w:color w:val="1E293B"/>
                <w:sz w:val="20"/>
                <w:szCs w:val="20"/>
              </w:rPr>
              <w:t xml:space="preserve">id, credential_id, verified_at, verifier_ip, verifier_ua, source (qr | api | web)</w:t>
            </w:r>
          </w:p>
        </w:tc>
      </w:tr>
      <w:tr>
        <w:tc>
          <w:tcPr>
            <w:tcW w:type="dxa" w:w="1800"/>
            <w:shd w:fill="FFFFFF" w:color="auto" w:val="clear"/>
            <w:tcMar>
              <w:top w:type="dxa" w:w="100"/>
              <w:left w:type="dxa" w:w="180"/>
              <w:bottom w:type="dxa" w:w="100"/>
              <w:right w:type="dxa" w:w="180"/>
            </w:tcMar>
          </w:tcPr>
          <w:p>
            <w:r>
              <w:rPr>
                <w:color w:val="1E293B"/>
                <w:sz w:val="20"/>
                <w:szCs w:val="20"/>
              </w:rPr>
              <w:t xml:space="preserve">bulk_jobs</w:t>
            </w:r>
          </w:p>
        </w:tc>
        <w:tc>
          <w:tcPr>
            <w:tcW w:type="dxa" w:w="2500"/>
            <w:shd w:fill="FFFFFF" w:color="auto" w:val="clear"/>
            <w:tcMar>
              <w:top w:type="dxa" w:w="100"/>
              <w:left w:type="dxa" w:w="180"/>
              <w:bottom w:type="dxa" w:w="100"/>
              <w:right w:type="dxa" w:w="180"/>
            </w:tcMar>
          </w:tcPr>
          <w:p>
            <w:r>
              <w:rPr>
                <w:color w:val="1E293B"/>
                <w:sz w:val="20"/>
                <w:szCs w:val="20"/>
              </w:rPr>
              <w:t xml:space="preserve">Track bulk issuance job status and progress</w:t>
            </w:r>
          </w:p>
        </w:tc>
        <w:tc>
          <w:tcPr>
            <w:tcW w:type="dxa" w:w="4700"/>
            <w:shd w:fill="FFFFFF" w:color="auto" w:val="clear"/>
            <w:tcMar>
              <w:top w:type="dxa" w:w="100"/>
              <w:left w:type="dxa" w:w="180"/>
              <w:bottom w:type="dxa" w:w="100"/>
              <w:right w:type="dxa" w:w="180"/>
            </w:tcMar>
          </w:tcPr>
          <w:p>
            <w:r>
              <w:rPr>
                <w:color w:val="1E293B"/>
                <w:sz w:val="20"/>
                <w:szCs w:val="20"/>
              </w:rPr>
              <w:t xml:space="preserve">id, org_id, status, total_count, processed_count, failed_count, csv_url, created_at, completed_at</w:t>
            </w:r>
          </w:p>
        </w:tc>
      </w:tr>
      <w:tr>
        <w:tc>
          <w:tcPr>
            <w:tcW w:type="dxa" w:w="1800"/>
            <w:shd w:fill="F1F5F9" w:color="auto" w:val="clear"/>
            <w:tcMar>
              <w:top w:type="dxa" w:w="100"/>
              <w:left w:type="dxa" w:w="180"/>
              <w:bottom w:type="dxa" w:w="100"/>
              <w:right w:type="dxa" w:w="180"/>
            </w:tcMar>
          </w:tcPr>
          <w:p>
            <w:r>
              <w:rPr>
                <w:color w:val="1E293B"/>
                <w:sz w:val="20"/>
                <w:szCs w:val="20"/>
              </w:rPr>
              <w:t xml:space="preserve">notifications</w:t>
            </w:r>
          </w:p>
        </w:tc>
        <w:tc>
          <w:tcPr>
            <w:tcW w:type="dxa" w:w="2500"/>
            <w:shd w:fill="F1F5F9" w:color="auto" w:val="clear"/>
            <w:tcMar>
              <w:top w:type="dxa" w:w="100"/>
              <w:left w:type="dxa" w:w="180"/>
              <w:bottom w:type="dxa" w:w="100"/>
              <w:right w:type="dxa" w:w="180"/>
            </w:tcMar>
          </w:tcPr>
          <w:p>
            <w:r>
              <w:rPr>
                <w:color w:val="1E293B"/>
                <w:sz w:val="20"/>
                <w:szCs w:val="20"/>
              </w:rPr>
              <w:t xml:space="preserve">User notification records for email and in-app alerts</w:t>
            </w:r>
          </w:p>
        </w:tc>
        <w:tc>
          <w:tcPr>
            <w:tcW w:type="dxa" w:w="4700"/>
            <w:shd w:fill="F1F5F9" w:color="auto" w:val="clear"/>
            <w:tcMar>
              <w:top w:type="dxa" w:w="100"/>
              <w:left w:type="dxa" w:w="180"/>
              <w:bottom w:type="dxa" w:w="100"/>
              <w:right w:type="dxa" w:w="180"/>
            </w:tcMar>
          </w:tcPr>
          <w:p>
            <w:r>
              <w:rPr>
                <w:color w:val="1E293B"/>
                <w:sz w:val="20"/>
                <w:szCs w:val="20"/>
              </w:rPr>
              <w:t xml:space="preserve">id, user_id, type, payload (JSONB), sent_at, read_at, channel</w:t>
            </w:r>
          </w:p>
        </w:tc>
      </w:tr>
    </w:tbl>
    <w:p>
      <w:pPr>
        <w:spacing w:after="60" w:before="100"/>
      </w:pPr>
    </w:p>
    <w:p>
      <w:pPr>
        <w:pStyle w:val="Heading2"/>
        <w:spacing w:after="160" w:before="380"/>
      </w:pPr>
      <w:r>
        <w:t xml:space="preserve">10.2 Key Relationships</w:t>
      </w:r>
    </w:p>
    <w:p>
      <w:pPr>
        <w:pStyle w:val="ListParagraph"/>
        <w:numPr>
          <w:ilvl w:val="0"/>
          <w:numId w:val="1"/>
        </w:numPr>
        <w:spacing w:after="46" w:before="46"/>
      </w:pPr>
      <w:r>
        <w:rPr>
          <w:color w:val="1E293B"/>
          <w:sz w:val="22"/>
          <w:szCs w:val="22"/>
        </w:rPr>
        <w:t xml:space="preserve">A User can have many Credentials (one-to-many).</w:t>
      </w:r>
    </w:p>
    <w:p>
      <w:pPr>
        <w:pStyle w:val="ListParagraph"/>
        <w:numPr>
          <w:ilvl w:val="0"/>
          <w:numId w:val="1"/>
        </w:numPr>
        <w:spacing w:after="46" w:before="46"/>
      </w:pPr>
      <w:r>
        <w:rPr>
          <w:color w:val="1E293B"/>
          <w:sz w:val="22"/>
          <w:szCs w:val="22"/>
        </w:rPr>
        <w:t xml:space="preserve">An Organization can have many Credentials, Events, and Opportunities (one-to-many each).</w:t>
      </w:r>
    </w:p>
    <w:p>
      <w:pPr>
        <w:pStyle w:val="ListParagraph"/>
        <w:numPr>
          <w:ilvl w:val="0"/>
          <w:numId w:val="1"/>
        </w:numPr>
        <w:spacing w:after="46" w:before="46"/>
      </w:pPr>
      <w:r>
        <w:rPr>
          <w:color w:val="1E293B"/>
          <w:sz w:val="22"/>
          <w:szCs w:val="22"/>
        </w:rPr>
        <w:t xml:space="preserve">A Credential belongs to exactly one User and one Organization.</w:t>
      </w:r>
    </w:p>
    <w:p>
      <w:pPr>
        <w:pStyle w:val="ListParagraph"/>
        <w:numPr>
          <w:ilvl w:val="0"/>
          <w:numId w:val="1"/>
        </w:numPr>
        <w:spacing w:after="46" w:before="46"/>
      </w:pPr>
      <w:r>
        <w:rPr>
          <w:color w:val="1E293B"/>
          <w:sz w:val="22"/>
          <w:szCs w:val="22"/>
        </w:rPr>
        <w:t xml:space="preserve">A Credential can have many Skills via the credential_skills join table (many-to-many).</w:t>
      </w:r>
    </w:p>
    <w:p>
      <w:pPr>
        <w:pStyle w:val="ListParagraph"/>
        <w:numPr>
          <w:ilvl w:val="0"/>
          <w:numId w:val="1"/>
        </w:numPr>
        <w:spacing w:after="46" w:before="46"/>
      </w:pPr>
      <w:r>
        <w:rPr>
          <w:color w:val="1E293B"/>
          <w:sz w:val="22"/>
          <w:szCs w:val="22"/>
        </w:rPr>
        <w:t xml:space="preserve">A Credential belongs to a CredentialTemplate, which belongs to an Organization.</w:t>
      </w:r>
    </w:p>
    <w:p>
      <w:pPr>
        <w:pStyle w:val="ListParagraph"/>
        <w:numPr>
          <w:ilvl w:val="0"/>
          <w:numId w:val="1"/>
        </w:numPr>
        <w:spacing w:after="46" w:before="46"/>
      </w:pPr>
      <w:r>
        <w:rPr>
          <w:color w:val="1E293B"/>
          <w:sz w:val="22"/>
          <w:szCs w:val="22"/>
        </w:rPr>
        <w:t xml:space="preserve">A User can be a member of many Organizations via org_members (many-to-many).</w:t>
      </w:r>
    </w:p>
    <w:p>
      <w:pPr>
        <w:pStyle w:val="ListParagraph"/>
        <w:numPr>
          <w:ilvl w:val="0"/>
          <w:numId w:val="1"/>
        </w:numPr>
        <w:spacing w:after="46" w:before="46"/>
      </w:pPr>
      <w:r>
        <w:rPr>
          <w:color w:val="1E293B"/>
          <w:sz w:val="22"/>
          <w:szCs w:val="22"/>
        </w:rPr>
        <w:t xml:space="preserve">An Opportunity can require many Skills (stored as JSONB for query flexibility).</w:t>
      </w:r>
    </w:p>
    <w:p>
      <w:pPr>
        <w:pStyle w:val="ListParagraph"/>
        <w:numPr>
          <w:ilvl w:val="0"/>
          <w:numId w:val="1"/>
        </w:numPr>
        <w:spacing w:after="46" w:before="46"/>
      </w:pPr>
      <w:r>
        <w:rPr>
          <w:color w:val="1E293B"/>
          <w:sz w:val="22"/>
          <w:szCs w:val="22"/>
        </w:rPr>
        <w:t xml:space="preserve">Every Credential verification event is recorded in verification_logs (append-only, immutable).</w:t>
      </w:r>
    </w:p>
    <w:p>
      <w:pPr>
        <w:spacing w:after="60" w:before="100"/>
      </w:pPr>
    </w:p>
    <w:p>
      <w:pPr>
        <w:pStyle w:val="Heading2"/>
        <w:spacing w:after="160" w:before="380"/>
      </w:pPr>
      <w:r>
        <w:t xml:space="preserve">10.3 Indexing Strategy</w:t>
      </w:r>
    </w:p>
    <w:p>
      <w:pPr>
        <w:spacing w:after="80" w:before="80"/>
        <w:jc w:val="both"/>
      </w:pPr>
      <w:r>
        <w:rPr>
          <w:color w:val="1E293B"/>
          <w:sz w:val="22"/>
          <w:szCs w:val="22"/>
        </w:rPr>
        <w:t xml:space="preserve">Performance-critical queries drive the indexing strategy. The most frequent read queries in CertXchange are: public credential verification by ID or QR token, public achievement passport by username, organization page by slug, and discovery engine feed with skill filtering. Each of these is supported by a dedicated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Table</w:t>
            </w:r>
          </w:p>
        </w:tc>
        <w:tc>
          <w:tcPr>
            <w:tcW w:type="dxa" w:w="3200"/>
            <w:shd w:fill="1E40AF" w:color="auto" w:val="clear"/>
            <w:tcMar>
              <w:top w:type="dxa" w:w="120"/>
              <w:left w:type="dxa" w:w="180"/>
              <w:bottom w:type="dxa" w:w="120"/>
              <w:right w:type="dxa" w:w="180"/>
            </w:tcMar>
          </w:tcPr>
          <w:p>
            <w:r>
              <w:rPr>
                <w:b/>
                <w:bCs/>
                <w:color w:val="FFFFFF"/>
                <w:sz w:val="20"/>
                <w:szCs w:val="20"/>
              </w:rPr>
              <w:t xml:space="preserve">Index</w:t>
            </w:r>
          </w:p>
        </w:tc>
        <w:tc>
          <w:tcPr>
            <w:tcW w:type="dxa" w:w="3600"/>
            <w:shd w:fill="1E40AF" w:color="auto" w:val="clear"/>
            <w:tcMar>
              <w:top w:type="dxa" w:w="120"/>
              <w:left w:type="dxa" w:w="180"/>
              <w:bottom w:type="dxa" w:w="120"/>
              <w:right w:type="dxa" w:w="180"/>
            </w:tcMar>
          </w:tcPr>
          <w:p>
            <w:r>
              <w:rPr>
                <w:b/>
                <w:bCs/>
                <w:color w:val="FFFFFF"/>
                <w:sz w:val="20"/>
                <w:szCs w:val="20"/>
              </w:rPr>
              <w:t xml:space="preserve">Query Pattern</w:t>
            </w:r>
          </w:p>
        </w:tc>
      </w:tr>
      <w:tr>
        <w:tc>
          <w:tcPr>
            <w:tcW w:type="dxa" w:w="2200"/>
            <w:shd w:fill="FFFFFF" w:color="auto" w:val="clear"/>
            <w:tcMar>
              <w:top w:type="dxa" w:w="100"/>
              <w:left w:type="dxa" w:w="180"/>
              <w:bottom w:type="dxa" w:w="100"/>
              <w:right w:type="dxa" w:w="180"/>
            </w:tcMar>
          </w:tcPr>
          <w:p>
            <w:r>
              <w:rPr>
                <w:color w:val="1E293B"/>
                <w:sz w:val="20"/>
                <w:szCs w:val="20"/>
              </w:rPr>
              <w:t xml:space="preserve">credentials</w:t>
            </w:r>
          </w:p>
        </w:tc>
        <w:tc>
          <w:tcPr>
            <w:tcW w:type="dxa" w:w="3200"/>
            <w:shd w:fill="FFFFFF" w:color="auto" w:val="clear"/>
            <w:tcMar>
              <w:top w:type="dxa" w:w="100"/>
              <w:left w:type="dxa" w:w="180"/>
              <w:bottom w:type="dxa" w:w="100"/>
              <w:right w:type="dxa" w:w="180"/>
            </w:tcMar>
          </w:tcPr>
          <w:p>
            <w:r>
              <w:rPr>
                <w:color w:val="1E293B"/>
                <w:sz w:val="20"/>
                <w:szCs w:val="20"/>
              </w:rPr>
              <w:t xml:space="preserve">idx_credentials_user_id</w:t>
            </w:r>
          </w:p>
        </w:tc>
        <w:tc>
          <w:tcPr>
            <w:tcW w:type="dxa" w:w="3600"/>
            <w:shd w:fill="FFFFFF" w:color="auto" w:val="clear"/>
            <w:tcMar>
              <w:top w:type="dxa" w:w="100"/>
              <w:left w:type="dxa" w:w="180"/>
              <w:bottom w:type="dxa" w:w="100"/>
              <w:right w:type="dxa" w:w="180"/>
            </w:tcMar>
          </w:tcPr>
          <w:p>
            <w:r>
              <w:rPr>
                <w:color w:val="1E293B"/>
                <w:sz w:val="20"/>
                <w:szCs w:val="20"/>
              </w:rPr>
              <w:t xml:space="preserve">Fetch all credentials for a user's Achievement Passport</w:t>
            </w:r>
          </w:p>
        </w:tc>
      </w:tr>
      <w:tr>
        <w:tc>
          <w:tcPr>
            <w:tcW w:type="dxa" w:w="2200"/>
            <w:shd w:fill="F1F5F9" w:color="auto" w:val="clear"/>
            <w:tcMar>
              <w:top w:type="dxa" w:w="100"/>
              <w:left w:type="dxa" w:w="180"/>
              <w:bottom w:type="dxa" w:w="100"/>
              <w:right w:type="dxa" w:w="180"/>
            </w:tcMar>
          </w:tcPr>
          <w:p>
            <w:r>
              <w:rPr>
                <w:color w:val="1E293B"/>
                <w:sz w:val="20"/>
                <w:szCs w:val="20"/>
              </w:rPr>
              <w:t xml:space="preserve">credentials</w:t>
            </w:r>
          </w:p>
        </w:tc>
        <w:tc>
          <w:tcPr>
            <w:tcW w:type="dxa" w:w="3200"/>
            <w:shd w:fill="F1F5F9" w:color="auto" w:val="clear"/>
            <w:tcMar>
              <w:top w:type="dxa" w:w="100"/>
              <w:left w:type="dxa" w:w="180"/>
              <w:bottom w:type="dxa" w:w="100"/>
              <w:right w:type="dxa" w:w="180"/>
            </w:tcMar>
          </w:tcPr>
          <w:p>
            <w:r>
              <w:rPr>
                <w:color w:val="1E293B"/>
                <w:sz w:val="20"/>
                <w:szCs w:val="20"/>
              </w:rPr>
              <w:t xml:space="preserve">idx_credentials_org_id</w:t>
            </w:r>
          </w:p>
        </w:tc>
        <w:tc>
          <w:tcPr>
            <w:tcW w:type="dxa" w:w="3600"/>
            <w:shd w:fill="F1F5F9" w:color="auto" w:val="clear"/>
            <w:tcMar>
              <w:top w:type="dxa" w:w="100"/>
              <w:left w:type="dxa" w:w="180"/>
              <w:bottom w:type="dxa" w:w="100"/>
              <w:right w:type="dxa" w:w="180"/>
            </w:tcMar>
          </w:tcPr>
          <w:p>
            <w:r>
              <w:rPr>
                <w:color w:val="1E293B"/>
                <w:sz w:val="20"/>
                <w:szCs w:val="20"/>
              </w:rPr>
              <w:t xml:space="preserve">Fetch all credentials issued by an organization</w:t>
            </w:r>
          </w:p>
        </w:tc>
      </w:tr>
      <w:tr>
        <w:tc>
          <w:tcPr>
            <w:tcW w:type="dxa" w:w="2200"/>
            <w:shd w:fill="FFFFFF" w:color="auto" w:val="clear"/>
            <w:tcMar>
              <w:top w:type="dxa" w:w="100"/>
              <w:left w:type="dxa" w:w="180"/>
              <w:bottom w:type="dxa" w:w="100"/>
              <w:right w:type="dxa" w:w="180"/>
            </w:tcMar>
          </w:tcPr>
          <w:p>
            <w:r>
              <w:rPr>
                <w:color w:val="1E293B"/>
                <w:sz w:val="20"/>
                <w:szCs w:val="20"/>
              </w:rPr>
              <w:t xml:space="preserve">credentials</w:t>
            </w:r>
          </w:p>
        </w:tc>
        <w:tc>
          <w:tcPr>
            <w:tcW w:type="dxa" w:w="3200"/>
            <w:shd w:fill="FFFFFF" w:color="auto" w:val="clear"/>
            <w:tcMar>
              <w:top w:type="dxa" w:w="100"/>
              <w:left w:type="dxa" w:w="180"/>
              <w:bottom w:type="dxa" w:w="100"/>
              <w:right w:type="dxa" w:w="180"/>
            </w:tcMar>
          </w:tcPr>
          <w:p>
            <w:r>
              <w:rPr>
                <w:color w:val="1E293B"/>
                <w:sz w:val="20"/>
                <w:szCs w:val="20"/>
              </w:rPr>
              <w:t xml:space="preserve">idx_credentials_public_url (unique)</w:t>
            </w:r>
          </w:p>
        </w:tc>
        <w:tc>
          <w:tcPr>
            <w:tcW w:type="dxa" w:w="3600"/>
            <w:shd w:fill="FFFFFF" w:color="auto" w:val="clear"/>
            <w:tcMar>
              <w:top w:type="dxa" w:w="100"/>
              <w:left w:type="dxa" w:w="180"/>
              <w:bottom w:type="dxa" w:w="100"/>
              <w:right w:type="dxa" w:w="180"/>
            </w:tcMar>
          </w:tcPr>
          <w:p>
            <w:r>
              <w:rPr>
                <w:color w:val="1E293B"/>
                <w:sz w:val="20"/>
                <w:szCs w:val="20"/>
              </w:rPr>
              <w:t xml:space="preserve">Public verification page lookup by short URL</w:t>
            </w:r>
          </w:p>
        </w:tc>
      </w:tr>
      <w:tr>
        <w:tc>
          <w:tcPr>
            <w:tcW w:type="dxa" w:w="2200"/>
            <w:shd w:fill="F1F5F9" w:color="auto" w:val="clear"/>
            <w:tcMar>
              <w:top w:type="dxa" w:w="100"/>
              <w:left w:type="dxa" w:w="180"/>
              <w:bottom w:type="dxa" w:w="100"/>
              <w:right w:type="dxa" w:w="180"/>
            </w:tcMar>
          </w:tcPr>
          <w:p>
            <w:r>
              <w:rPr>
                <w:color w:val="1E293B"/>
                <w:sz w:val="20"/>
                <w:szCs w:val="20"/>
              </w:rPr>
              <w:t xml:space="preserve">users</w:t>
            </w:r>
          </w:p>
        </w:tc>
        <w:tc>
          <w:tcPr>
            <w:tcW w:type="dxa" w:w="3200"/>
            <w:shd w:fill="F1F5F9" w:color="auto" w:val="clear"/>
            <w:tcMar>
              <w:top w:type="dxa" w:w="100"/>
              <w:left w:type="dxa" w:w="180"/>
              <w:bottom w:type="dxa" w:w="100"/>
              <w:right w:type="dxa" w:w="180"/>
            </w:tcMar>
          </w:tcPr>
          <w:p>
            <w:r>
              <w:rPr>
                <w:color w:val="1E293B"/>
                <w:sz w:val="20"/>
                <w:szCs w:val="20"/>
              </w:rPr>
              <w:t xml:space="preserve">idx_users_username (unique)</w:t>
            </w:r>
          </w:p>
        </w:tc>
        <w:tc>
          <w:tcPr>
            <w:tcW w:type="dxa" w:w="3600"/>
            <w:shd w:fill="F1F5F9" w:color="auto" w:val="clear"/>
            <w:tcMar>
              <w:top w:type="dxa" w:w="100"/>
              <w:left w:type="dxa" w:w="180"/>
              <w:bottom w:type="dxa" w:w="100"/>
              <w:right w:type="dxa" w:w="180"/>
            </w:tcMar>
          </w:tcPr>
          <w:p>
            <w:r>
              <w:rPr>
                <w:color w:val="1E293B"/>
                <w:sz w:val="20"/>
                <w:szCs w:val="20"/>
              </w:rPr>
              <w:t xml:space="preserve">Achievement Passport lookup by username</w:t>
            </w:r>
          </w:p>
        </w:tc>
      </w:tr>
      <w:tr>
        <w:tc>
          <w:tcPr>
            <w:tcW w:type="dxa" w:w="2200"/>
            <w:shd w:fill="FFFFFF" w:color="auto" w:val="clear"/>
            <w:tcMar>
              <w:top w:type="dxa" w:w="100"/>
              <w:left w:type="dxa" w:w="180"/>
              <w:bottom w:type="dxa" w:w="100"/>
              <w:right w:type="dxa" w:w="180"/>
            </w:tcMar>
          </w:tcPr>
          <w:p>
            <w:r>
              <w:rPr>
                <w:color w:val="1E293B"/>
                <w:sz w:val="20"/>
                <w:szCs w:val="20"/>
              </w:rPr>
              <w:t xml:space="preserve">organizations</w:t>
            </w:r>
          </w:p>
        </w:tc>
        <w:tc>
          <w:tcPr>
            <w:tcW w:type="dxa" w:w="3200"/>
            <w:shd w:fill="FFFFFF" w:color="auto" w:val="clear"/>
            <w:tcMar>
              <w:top w:type="dxa" w:w="100"/>
              <w:left w:type="dxa" w:w="180"/>
              <w:bottom w:type="dxa" w:w="100"/>
              <w:right w:type="dxa" w:w="180"/>
            </w:tcMar>
          </w:tcPr>
          <w:p>
            <w:r>
              <w:rPr>
                <w:color w:val="1E293B"/>
                <w:sz w:val="20"/>
                <w:szCs w:val="20"/>
              </w:rPr>
              <w:t xml:space="preserve">idx_orgs_slug (unique)</w:t>
            </w:r>
          </w:p>
        </w:tc>
        <w:tc>
          <w:tcPr>
            <w:tcW w:type="dxa" w:w="3600"/>
            <w:shd w:fill="FFFFFF" w:color="auto" w:val="clear"/>
            <w:tcMar>
              <w:top w:type="dxa" w:w="100"/>
              <w:left w:type="dxa" w:w="180"/>
              <w:bottom w:type="dxa" w:w="100"/>
              <w:right w:type="dxa" w:w="180"/>
            </w:tcMar>
          </w:tcPr>
          <w:p>
            <w:r>
              <w:rPr>
                <w:color w:val="1E293B"/>
                <w:sz w:val="20"/>
                <w:szCs w:val="20"/>
              </w:rPr>
              <w:t xml:space="preserve">Organization page lookup by slug</w:t>
            </w:r>
          </w:p>
        </w:tc>
      </w:tr>
      <w:tr>
        <w:tc>
          <w:tcPr>
            <w:tcW w:type="dxa" w:w="2200"/>
            <w:shd w:fill="F1F5F9" w:color="auto" w:val="clear"/>
            <w:tcMar>
              <w:top w:type="dxa" w:w="100"/>
              <w:left w:type="dxa" w:w="180"/>
              <w:bottom w:type="dxa" w:w="100"/>
              <w:right w:type="dxa" w:w="180"/>
            </w:tcMar>
          </w:tcPr>
          <w:p>
            <w:r>
              <w:rPr>
                <w:color w:val="1E293B"/>
                <w:sz w:val="20"/>
                <w:szCs w:val="20"/>
              </w:rPr>
              <w:t xml:space="preserve">verification_logs</w:t>
            </w:r>
          </w:p>
        </w:tc>
        <w:tc>
          <w:tcPr>
            <w:tcW w:type="dxa" w:w="3200"/>
            <w:shd w:fill="F1F5F9" w:color="auto" w:val="clear"/>
            <w:tcMar>
              <w:top w:type="dxa" w:w="100"/>
              <w:left w:type="dxa" w:w="180"/>
              <w:bottom w:type="dxa" w:w="100"/>
              <w:right w:type="dxa" w:w="180"/>
            </w:tcMar>
          </w:tcPr>
          <w:p>
            <w:r>
              <w:rPr>
                <w:color w:val="1E293B"/>
                <w:sz w:val="20"/>
                <w:szCs w:val="20"/>
              </w:rPr>
              <w:t xml:space="preserve">idx_verif_logs_credential_id</w:t>
            </w:r>
          </w:p>
        </w:tc>
        <w:tc>
          <w:tcPr>
            <w:tcW w:type="dxa" w:w="3600"/>
            <w:shd w:fill="F1F5F9" w:color="auto" w:val="clear"/>
            <w:tcMar>
              <w:top w:type="dxa" w:w="100"/>
              <w:left w:type="dxa" w:w="180"/>
              <w:bottom w:type="dxa" w:w="100"/>
              <w:right w:type="dxa" w:w="180"/>
            </w:tcMar>
          </w:tcPr>
          <w:p>
            <w:r>
              <w:rPr>
                <w:color w:val="1E293B"/>
                <w:sz w:val="20"/>
                <w:szCs w:val="20"/>
              </w:rPr>
              <w:t xml:space="preserve">Verification count aggregation per credential</w:t>
            </w:r>
          </w:p>
        </w:tc>
      </w:tr>
      <w:tr>
        <w:tc>
          <w:tcPr>
            <w:tcW w:type="dxa" w:w="2200"/>
            <w:shd w:fill="FFFFFF" w:color="auto" w:val="clear"/>
            <w:tcMar>
              <w:top w:type="dxa" w:w="100"/>
              <w:left w:type="dxa" w:w="180"/>
              <w:bottom w:type="dxa" w:w="100"/>
              <w:right w:type="dxa" w:w="180"/>
            </w:tcMar>
          </w:tcPr>
          <w:p>
            <w:r>
              <w:rPr>
                <w:color w:val="1E293B"/>
                <w:sz w:val="20"/>
                <w:szCs w:val="20"/>
              </w:rPr>
              <w:t xml:space="preserve">credential_skills</w:t>
            </w:r>
          </w:p>
        </w:tc>
        <w:tc>
          <w:tcPr>
            <w:tcW w:type="dxa" w:w="3200"/>
            <w:shd w:fill="FFFFFF" w:color="auto" w:val="clear"/>
            <w:tcMar>
              <w:top w:type="dxa" w:w="100"/>
              <w:left w:type="dxa" w:w="180"/>
              <w:bottom w:type="dxa" w:w="100"/>
              <w:right w:type="dxa" w:w="180"/>
            </w:tcMar>
          </w:tcPr>
          <w:p>
            <w:r>
              <w:rPr>
                <w:color w:val="1E293B"/>
                <w:sz w:val="20"/>
                <w:szCs w:val="20"/>
              </w:rPr>
              <w:t xml:space="preserve">idx_cred_skills_skill_id</w:t>
            </w:r>
          </w:p>
        </w:tc>
        <w:tc>
          <w:tcPr>
            <w:tcW w:type="dxa" w:w="3600"/>
            <w:shd w:fill="FFFFFF" w:color="auto" w:val="clear"/>
            <w:tcMar>
              <w:top w:type="dxa" w:w="100"/>
              <w:left w:type="dxa" w:w="180"/>
              <w:bottom w:type="dxa" w:w="100"/>
              <w:right w:type="dxa" w:w="180"/>
            </w:tcMar>
          </w:tcPr>
          <w:p>
            <w:r>
              <w:rPr>
                <w:color w:val="1E293B"/>
                <w:sz w:val="20"/>
                <w:szCs w:val="20"/>
              </w:rPr>
              <w:t xml:space="preserve">Skill-based credential discovery queries</w:t>
            </w:r>
          </w:p>
        </w:tc>
      </w:tr>
      <w:tr>
        <w:tc>
          <w:tcPr>
            <w:tcW w:type="dxa" w:w="2200"/>
            <w:shd w:fill="F1F5F9" w:color="auto" w:val="clear"/>
            <w:tcMar>
              <w:top w:type="dxa" w:w="100"/>
              <w:left w:type="dxa" w:w="180"/>
              <w:bottom w:type="dxa" w:w="100"/>
              <w:right w:type="dxa" w:w="180"/>
            </w:tcMar>
          </w:tcPr>
          <w:p>
            <w:r>
              <w:rPr>
                <w:color w:val="1E293B"/>
                <w:sz w:val="20"/>
                <w:szCs w:val="20"/>
              </w:rPr>
              <w:t xml:space="preserve">opportunities</w:t>
            </w:r>
          </w:p>
        </w:tc>
        <w:tc>
          <w:tcPr>
            <w:tcW w:type="dxa" w:w="3200"/>
            <w:shd w:fill="F1F5F9" w:color="auto" w:val="clear"/>
            <w:tcMar>
              <w:top w:type="dxa" w:w="100"/>
              <w:left w:type="dxa" w:w="180"/>
              <w:bottom w:type="dxa" w:w="100"/>
              <w:right w:type="dxa" w:w="180"/>
            </w:tcMar>
          </w:tcPr>
          <w:p>
            <w:r>
              <w:rPr>
                <w:color w:val="1E293B"/>
                <w:sz w:val="20"/>
                <w:szCs w:val="20"/>
              </w:rPr>
              <w:t xml:space="preserve">idx_opps_deadline</w:t>
            </w:r>
          </w:p>
        </w:tc>
        <w:tc>
          <w:tcPr>
            <w:tcW w:type="dxa" w:w="3600"/>
            <w:shd w:fill="F1F5F9" w:color="auto" w:val="clear"/>
            <w:tcMar>
              <w:top w:type="dxa" w:w="100"/>
              <w:left w:type="dxa" w:w="180"/>
              <w:bottom w:type="dxa" w:w="100"/>
              <w:right w:type="dxa" w:w="180"/>
            </w:tcMar>
          </w:tcPr>
          <w:p>
            <w:r>
              <w:rPr>
                <w:color w:val="1E293B"/>
                <w:sz w:val="20"/>
                <w:szCs w:val="20"/>
              </w:rPr>
              <w:t xml:space="preserve">Discovery Engine sorting by deadline</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2563EB" w:sz="24"/>
              <w:bottom w:val="none" w:color="auto" w:sz="0"/>
              <w:right w:val="none" w:color="auto" w:sz="0"/>
            </w:tcBorders>
            <w:shd w:fill="EFF6FF" w:color="auto" w:val="clear"/>
            <w:tcMar>
              <w:top w:type="dxa" w:w="180"/>
              <w:left w:type="dxa" w:w="260"/>
              <w:bottom w:type="dxa" w:w="180"/>
              <w:right w:type="dxa" w:w="180"/>
            </w:tcMar>
          </w:tcPr>
          <w:p>
            <w:pPr>
              <w:spacing w:after="80" w:before="0"/>
            </w:pPr>
            <w:r>
              <w:rPr>
                <w:b/>
                <w:bCs/>
                <w:color w:val="2563EB"/>
                <w:sz w:val="22"/>
                <w:szCs w:val="22"/>
              </w:rPr>
              <w:t xml:space="preserve">Data Longevity Principle</w:t>
            </w:r>
          </w:p>
          <w:p>
            <w:pPr>
              <w:spacing w:after="0" w:before="0"/>
            </w:pPr>
            <w:r>
              <w:rPr>
                <w:color w:val="1E293B"/>
                <w:sz w:val="21"/>
                <w:szCs w:val="21"/>
              </w:rPr>
              <w:t xml:space="preserve">All credential data is stored in append-only fashion. Credentials are never hard-deleted — only soft-deleted with a status field. Verification logs are immutable. Organization-level credential data is archived to S3 Glacier if an organization downgrades or churns, ensuring learner credentials remain verifiable indefinitely.</w:t>
            </w:r>
          </w:p>
        </w:tc>
      </w:tr>
    </w:tbl>
    <w:p>
      <w:r>
        <w:br w:type="page"/>
      </w:r>
    </w:p>
    <w:p>
      <w:pPr>
        <w:pStyle w:val="Heading1"/>
        <w:spacing w:after="220" w:before="560"/>
      </w:pPr>
      <w:r>
        <w:t xml:space="preserve">11. UI/UX Guidelines</w:t>
      </w:r>
    </w:p>
    <w:p>
      <w:pPr>
        <w:spacing w:after="80" w:before="80"/>
        <w:jc w:val="both"/>
      </w:pPr>
      <w:r>
        <w:rPr>
          <w:color w:val="1E293B"/>
          <w:sz w:val="22"/>
          <w:szCs w:val="22"/>
        </w:rPr>
        <w:t xml:space="preserve">CertXchange's design philosophy centers on three principles: clarity (every screen has one primary action), trust (design signals credibility and reliability), and delight (micro-interactions make achievements feel rewarding). The design system is built on Radix UI primitives styled with TailwindCSS, ensuring accessibility and consistency across all surfaces.</w:t>
      </w:r>
    </w:p>
    <w:p>
      <w:pPr>
        <w:spacing w:after="60" w:before="100"/>
      </w:pPr>
    </w:p>
    <w:p>
      <w:pPr>
        <w:pStyle w:val="Heading2"/>
        <w:spacing w:after="160" w:before="380"/>
      </w:pPr>
      <w:r>
        <w:t xml:space="preserve">11.1 Design Principles</w:t>
      </w:r>
    </w:p>
    <w:p>
      <w:pPr>
        <w:pStyle w:val="Heading3"/>
        <w:spacing w:after="120" w:before="260"/>
      </w:pPr>
      <w:r>
        <w:t xml:space="preserve">Clarity Over Completeness</w:t>
      </w:r>
    </w:p>
    <w:p>
      <w:pPr>
        <w:spacing w:after="80" w:before="80"/>
        <w:jc w:val="both"/>
      </w:pPr>
      <w:r>
        <w:rPr>
          <w:color w:val="1E293B"/>
          <w:sz w:val="22"/>
          <w:szCs w:val="22"/>
        </w:rPr>
        <w:t xml:space="preserve">Every screen in CertXchange — whether the learner passport, the org dashboard, or the verification page — must have one obvious primary action. We do not show every feature simultaneously. Progressive disclosure reveals advanced options as users demonstrate readiness for them.</w:t>
      </w:r>
    </w:p>
    <w:p>
      <w:pPr>
        <w:pStyle w:val="Heading3"/>
        <w:spacing w:after="120" w:before="260"/>
      </w:pPr>
      <w:r>
        <w:t xml:space="preserve">Trust Through Consistency</w:t>
      </w:r>
    </w:p>
    <w:p>
      <w:pPr>
        <w:spacing w:after="80" w:before="80"/>
        <w:jc w:val="both"/>
      </w:pPr>
      <w:r>
        <w:rPr>
          <w:color w:val="1E293B"/>
          <w:sz w:val="22"/>
          <w:szCs w:val="22"/>
        </w:rPr>
        <w:t xml:space="preserve">Credibility is built through visual consistency. The CertXchange verification checkmark, the organization badge, and the credential seal must appear identically across every context — web, PDF, email, and API responses. Inconsistency in the visual language of trust destroys the perception of credibility.</w:t>
      </w:r>
    </w:p>
    <w:p>
      <w:pPr>
        <w:pStyle w:val="Heading3"/>
        <w:spacing w:after="120" w:before="260"/>
      </w:pPr>
      <w:r>
        <w:t xml:space="preserve">Rewarding Achievement</w:t>
      </w:r>
    </w:p>
    <w:p>
      <w:pPr>
        <w:spacing w:after="80" w:before="80"/>
        <w:jc w:val="both"/>
      </w:pPr>
      <w:r>
        <w:rPr>
          <w:color w:val="1E293B"/>
          <w:sz w:val="22"/>
          <w:szCs w:val="22"/>
        </w:rPr>
        <w:t xml:space="preserve">Earning a credential should feel meaningful. Claiming a credential triggers a subtle animation — a seal stamp effect. The achievement timeline fills in over time like a progress bar. Skill nodes on the skill graph pulse when new credentials add depth. These micro-interactions reinforce the emotional weight of achievement without being distracting.</w:t>
      </w:r>
    </w:p>
    <w:p>
      <w:pPr>
        <w:spacing w:after="60" w:before="100"/>
      </w:pPr>
    </w:p>
    <w:p>
      <w:pPr>
        <w:pStyle w:val="Heading2"/>
        <w:spacing w:after="160" w:before="380"/>
      </w:pPr>
      <w:r>
        <w:t xml:space="preserve">11.2 Key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4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Screen</w:t>
            </w:r>
          </w:p>
        </w:tc>
        <w:tc>
          <w:tcPr>
            <w:tcW w:type="dxa" w:w="1600"/>
            <w:shd w:fill="1E40AF" w:color="auto" w:val="clear"/>
            <w:tcMar>
              <w:top w:type="dxa" w:w="120"/>
              <w:left w:type="dxa" w:w="180"/>
              <w:bottom w:type="dxa" w:w="120"/>
              <w:right w:type="dxa" w:w="180"/>
            </w:tcMar>
          </w:tcPr>
          <w:p>
            <w:r>
              <w:rPr>
                <w:b/>
                <w:bCs/>
                <w:color w:val="FFFFFF"/>
                <w:sz w:val="20"/>
                <w:szCs w:val="20"/>
              </w:rPr>
              <w:t xml:space="preserve">Primary User</w:t>
            </w:r>
          </w:p>
        </w:tc>
        <w:tc>
          <w:tcPr>
            <w:tcW w:type="dxa" w:w="2000"/>
            <w:shd w:fill="1E40AF" w:color="auto" w:val="clear"/>
            <w:tcMar>
              <w:top w:type="dxa" w:w="120"/>
              <w:left w:type="dxa" w:w="180"/>
              <w:bottom w:type="dxa" w:w="120"/>
              <w:right w:type="dxa" w:w="180"/>
            </w:tcMar>
          </w:tcPr>
          <w:p>
            <w:r>
              <w:rPr>
                <w:b/>
                <w:bCs/>
                <w:color w:val="FFFFFF"/>
                <w:sz w:val="20"/>
                <w:szCs w:val="20"/>
              </w:rPr>
              <w:t xml:space="preserve">Primary Action</w:t>
            </w:r>
          </w:p>
        </w:tc>
        <w:tc>
          <w:tcPr>
            <w:tcW w:type="dxa" w:w="3400"/>
            <w:shd w:fill="1E40AF" w:color="auto" w:val="clear"/>
            <w:tcMar>
              <w:top w:type="dxa" w:w="120"/>
              <w:left w:type="dxa" w:w="180"/>
              <w:bottom w:type="dxa" w:w="120"/>
              <w:right w:type="dxa" w:w="180"/>
            </w:tcMar>
          </w:tcPr>
          <w:p>
            <w:r>
              <w:rPr>
                <w:b/>
                <w:bCs/>
                <w:color w:val="FFFFFF"/>
                <w:sz w:val="20"/>
                <w:szCs w:val="20"/>
              </w:rPr>
              <w:t xml:space="preserve">Key Design Elements</w:t>
            </w:r>
          </w:p>
        </w:tc>
      </w:tr>
      <w:tr>
        <w:tc>
          <w:tcPr>
            <w:tcW w:type="dxa" w:w="2000"/>
            <w:shd w:fill="FFFFFF" w:color="auto" w:val="clear"/>
            <w:tcMar>
              <w:top w:type="dxa" w:w="100"/>
              <w:left w:type="dxa" w:w="180"/>
              <w:bottom w:type="dxa" w:w="100"/>
              <w:right w:type="dxa" w:w="180"/>
            </w:tcMar>
          </w:tcPr>
          <w:p>
            <w:r>
              <w:rPr>
                <w:color w:val="1E293B"/>
                <w:sz w:val="20"/>
                <w:szCs w:val="20"/>
              </w:rPr>
              <w:t xml:space="preserve">Landing Page</w:t>
            </w:r>
          </w:p>
        </w:tc>
        <w:tc>
          <w:tcPr>
            <w:tcW w:type="dxa" w:w="1600"/>
            <w:shd w:fill="FFFFFF" w:color="auto" w:val="clear"/>
            <w:tcMar>
              <w:top w:type="dxa" w:w="100"/>
              <w:left w:type="dxa" w:w="180"/>
              <w:bottom w:type="dxa" w:w="100"/>
              <w:right w:type="dxa" w:w="180"/>
            </w:tcMar>
          </w:tcPr>
          <w:p>
            <w:r>
              <w:rPr>
                <w:color w:val="1E293B"/>
                <w:sz w:val="20"/>
                <w:szCs w:val="20"/>
              </w:rPr>
              <w:t xml:space="preserve">All</w:t>
            </w:r>
          </w:p>
        </w:tc>
        <w:tc>
          <w:tcPr>
            <w:tcW w:type="dxa" w:w="2000"/>
            <w:shd w:fill="FFFFFF" w:color="auto" w:val="clear"/>
            <w:tcMar>
              <w:top w:type="dxa" w:w="100"/>
              <w:left w:type="dxa" w:w="180"/>
              <w:bottom w:type="dxa" w:w="100"/>
              <w:right w:type="dxa" w:w="180"/>
            </w:tcMar>
          </w:tcPr>
          <w:p>
            <w:r>
              <w:rPr>
                <w:color w:val="1E293B"/>
                <w:sz w:val="20"/>
                <w:szCs w:val="20"/>
              </w:rPr>
              <w:t xml:space="preserve">Sign up as learner or organization</w:t>
            </w:r>
          </w:p>
        </w:tc>
        <w:tc>
          <w:tcPr>
            <w:tcW w:type="dxa" w:w="3400"/>
            <w:shd w:fill="FFFFFF" w:color="auto" w:val="clear"/>
            <w:tcMar>
              <w:top w:type="dxa" w:w="100"/>
              <w:left w:type="dxa" w:w="180"/>
              <w:bottom w:type="dxa" w:w="100"/>
              <w:right w:type="dxa" w:w="180"/>
            </w:tcMar>
          </w:tcPr>
          <w:p>
            <w:r>
              <w:rPr>
                <w:color w:val="1E293B"/>
                <w:sz w:val="20"/>
                <w:szCs w:val="20"/>
              </w:rPr>
              <w:t xml:space="preserve">Hero with live credential example; trust signals; org logos</w:t>
            </w:r>
          </w:p>
        </w:tc>
      </w:tr>
      <w:tr>
        <w:tc>
          <w:tcPr>
            <w:tcW w:type="dxa" w:w="2000"/>
            <w:shd w:fill="F1F5F9" w:color="auto" w:val="clear"/>
            <w:tcMar>
              <w:top w:type="dxa" w:w="100"/>
              <w:left w:type="dxa" w:w="180"/>
              <w:bottom w:type="dxa" w:w="100"/>
              <w:right w:type="dxa" w:w="180"/>
            </w:tcMar>
          </w:tcPr>
          <w:p>
            <w:r>
              <w:rPr>
                <w:color w:val="1E293B"/>
                <w:sz w:val="20"/>
                <w:szCs w:val="20"/>
              </w:rPr>
              <w:t xml:space="preserve">Achievement Passport</w:t>
            </w:r>
          </w:p>
        </w:tc>
        <w:tc>
          <w:tcPr>
            <w:tcW w:type="dxa" w:w="1600"/>
            <w:shd w:fill="F1F5F9" w:color="auto" w:val="clear"/>
            <w:tcMar>
              <w:top w:type="dxa" w:w="100"/>
              <w:left w:type="dxa" w:w="180"/>
              <w:bottom w:type="dxa" w:w="100"/>
              <w:right w:type="dxa" w:w="180"/>
            </w:tcMar>
          </w:tcPr>
          <w:p>
            <w:r>
              <w:rPr>
                <w:color w:val="1E293B"/>
                <w:sz w:val="20"/>
                <w:szCs w:val="20"/>
              </w:rPr>
              <w:t xml:space="preserve">Learner / Recruiter</w:t>
            </w:r>
          </w:p>
        </w:tc>
        <w:tc>
          <w:tcPr>
            <w:tcW w:type="dxa" w:w="2000"/>
            <w:shd w:fill="F1F5F9" w:color="auto" w:val="clear"/>
            <w:tcMar>
              <w:top w:type="dxa" w:w="100"/>
              <w:left w:type="dxa" w:w="180"/>
              <w:bottom w:type="dxa" w:w="100"/>
              <w:right w:type="dxa" w:w="180"/>
            </w:tcMar>
          </w:tcPr>
          <w:p>
            <w:r>
              <w:rPr>
                <w:color w:val="1E293B"/>
                <w:sz w:val="20"/>
                <w:szCs w:val="20"/>
              </w:rPr>
              <w:t xml:space="preserve">View and share credentials</w:t>
            </w:r>
          </w:p>
        </w:tc>
        <w:tc>
          <w:tcPr>
            <w:tcW w:type="dxa" w:w="3400"/>
            <w:shd w:fill="F1F5F9" w:color="auto" w:val="clear"/>
            <w:tcMar>
              <w:top w:type="dxa" w:w="100"/>
              <w:left w:type="dxa" w:w="180"/>
              <w:bottom w:type="dxa" w:w="100"/>
              <w:right w:type="dxa" w:w="180"/>
            </w:tcMar>
          </w:tcPr>
          <w:p>
            <w:r>
              <w:rPr>
                <w:color w:val="1E293B"/>
                <w:sz w:val="20"/>
                <w:szCs w:val="20"/>
              </w:rPr>
              <w:t xml:space="preserve">Clean card grid; skill graph; timeline; share button</w:t>
            </w:r>
          </w:p>
        </w:tc>
      </w:tr>
      <w:tr>
        <w:tc>
          <w:tcPr>
            <w:tcW w:type="dxa" w:w="2000"/>
            <w:shd w:fill="FFFFFF" w:color="auto" w:val="clear"/>
            <w:tcMar>
              <w:top w:type="dxa" w:w="100"/>
              <w:left w:type="dxa" w:w="180"/>
              <w:bottom w:type="dxa" w:w="100"/>
              <w:right w:type="dxa" w:w="180"/>
            </w:tcMar>
          </w:tcPr>
          <w:p>
            <w:r>
              <w:rPr>
                <w:color w:val="1E293B"/>
                <w:sz w:val="20"/>
                <w:szCs w:val="20"/>
              </w:rPr>
              <w:t xml:space="preserve">Credential Detail Page</w:t>
            </w:r>
          </w:p>
        </w:tc>
        <w:tc>
          <w:tcPr>
            <w:tcW w:type="dxa" w:w="1600"/>
            <w:shd w:fill="FFFFFF" w:color="auto" w:val="clear"/>
            <w:tcMar>
              <w:top w:type="dxa" w:w="100"/>
              <w:left w:type="dxa" w:w="180"/>
              <w:bottom w:type="dxa" w:w="100"/>
              <w:right w:type="dxa" w:w="180"/>
            </w:tcMar>
          </w:tcPr>
          <w:p>
            <w:r>
              <w:rPr>
                <w:color w:val="1E293B"/>
                <w:sz w:val="20"/>
                <w:szCs w:val="20"/>
              </w:rPr>
              <w:t xml:space="preserve">Learner / Recruiter</w:t>
            </w:r>
          </w:p>
        </w:tc>
        <w:tc>
          <w:tcPr>
            <w:tcW w:type="dxa" w:w="2000"/>
            <w:shd w:fill="FFFFFF" w:color="auto" w:val="clear"/>
            <w:tcMar>
              <w:top w:type="dxa" w:w="100"/>
              <w:left w:type="dxa" w:w="180"/>
              <w:bottom w:type="dxa" w:w="100"/>
              <w:right w:type="dxa" w:w="180"/>
            </w:tcMar>
          </w:tcPr>
          <w:p>
            <w:r>
              <w:rPr>
                <w:color w:val="1E293B"/>
                <w:sz w:val="20"/>
                <w:szCs w:val="20"/>
              </w:rPr>
              <w:t xml:space="preserve">Verify credential</w:t>
            </w:r>
          </w:p>
        </w:tc>
        <w:tc>
          <w:tcPr>
            <w:tcW w:type="dxa" w:w="3400"/>
            <w:shd w:fill="FFFFFF" w:color="auto" w:val="clear"/>
            <w:tcMar>
              <w:top w:type="dxa" w:w="100"/>
              <w:left w:type="dxa" w:w="180"/>
              <w:bottom w:type="dxa" w:w="100"/>
              <w:right w:type="dxa" w:w="180"/>
            </w:tcMar>
          </w:tcPr>
          <w:p>
            <w:r>
              <w:rPr>
                <w:color w:val="1E293B"/>
                <w:sz w:val="20"/>
                <w:szCs w:val="20"/>
              </w:rPr>
              <w:t xml:space="preserve">Large verification checkmark; issuer badge; QR code; metadata</w:t>
            </w:r>
          </w:p>
        </w:tc>
      </w:tr>
      <w:tr>
        <w:tc>
          <w:tcPr>
            <w:tcW w:type="dxa" w:w="2000"/>
            <w:shd w:fill="F1F5F9" w:color="auto" w:val="clear"/>
            <w:tcMar>
              <w:top w:type="dxa" w:w="100"/>
              <w:left w:type="dxa" w:w="180"/>
              <w:bottom w:type="dxa" w:w="100"/>
              <w:right w:type="dxa" w:w="180"/>
            </w:tcMar>
          </w:tcPr>
          <w:p>
            <w:r>
              <w:rPr>
                <w:color w:val="1E293B"/>
                <w:sz w:val="20"/>
                <w:szCs w:val="20"/>
              </w:rPr>
              <w:t xml:space="preserve">Credential Studio</w:t>
            </w:r>
          </w:p>
        </w:tc>
        <w:tc>
          <w:tcPr>
            <w:tcW w:type="dxa" w:w="1600"/>
            <w:shd w:fill="F1F5F9" w:color="auto" w:val="clear"/>
            <w:tcMar>
              <w:top w:type="dxa" w:w="100"/>
              <w:left w:type="dxa" w:w="180"/>
              <w:bottom w:type="dxa" w:w="100"/>
              <w:right w:type="dxa" w:w="180"/>
            </w:tcMar>
          </w:tcPr>
          <w:p>
            <w:r>
              <w:rPr>
                <w:color w:val="1E293B"/>
                <w:sz w:val="20"/>
                <w:szCs w:val="20"/>
              </w:rPr>
              <w:t xml:space="preserve">Org Admin</w:t>
            </w:r>
          </w:p>
        </w:tc>
        <w:tc>
          <w:tcPr>
            <w:tcW w:type="dxa" w:w="2000"/>
            <w:shd w:fill="F1F5F9" w:color="auto" w:val="clear"/>
            <w:tcMar>
              <w:top w:type="dxa" w:w="100"/>
              <w:left w:type="dxa" w:w="180"/>
              <w:bottom w:type="dxa" w:w="100"/>
              <w:right w:type="dxa" w:w="180"/>
            </w:tcMar>
          </w:tcPr>
          <w:p>
            <w:r>
              <w:rPr>
                <w:color w:val="1E293B"/>
                <w:sz w:val="20"/>
                <w:szCs w:val="20"/>
              </w:rPr>
              <w:t xml:space="preserve">Issue credentials</w:t>
            </w:r>
          </w:p>
        </w:tc>
        <w:tc>
          <w:tcPr>
            <w:tcW w:type="dxa" w:w="3400"/>
            <w:shd w:fill="F1F5F9" w:color="auto" w:val="clear"/>
            <w:tcMar>
              <w:top w:type="dxa" w:w="100"/>
              <w:left w:type="dxa" w:w="180"/>
              <w:bottom w:type="dxa" w:w="100"/>
              <w:right w:type="dxa" w:w="180"/>
            </w:tcMar>
          </w:tcPr>
          <w:p>
            <w:r>
              <w:rPr>
                <w:color w:val="1E293B"/>
                <w:sz w:val="20"/>
                <w:szCs w:val="20"/>
              </w:rPr>
              <w:t xml:space="preserve">Template preview; CSV upload; progress tracker; status dashboard</w:t>
            </w:r>
          </w:p>
        </w:tc>
      </w:tr>
      <w:tr>
        <w:tc>
          <w:tcPr>
            <w:tcW w:type="dxa" w:w="2000"/>
            <w:shd w:fill="FFFFFF" w:color="auto" w:val="clear"/>
            <w:tcMar>
              <w:top w:type="dxa" w:w="100"/>
              <w:left w:type="dxa" w:w="180"/>
              <w:bottom w:type="dxa" w:w="100"/>
              <w:right w:type="dxa" w:w="180"/>
            </w:tcMar>
          </w:tcPr>
          <w:p>
            <w:r>
              <w:rPr>
                <w:color w:val="1E293B"/>
                <w:sz w:val="20"/>
                <w:szCs w:val="20"/>
              </w:rPr>
              <w:t xml:space="preserve">Organization Public Page</w:t>
            </w:r>
          </w:p>
        </w:tc>
        <w:tc>
          <w:tcPr>
            <w:tcW w:type="dxa" w:w="1600"/>
            <w:shd w:fill="FFFFFF" w:color="auto" w:val="clear"/>
            <w:tcMar>
              <w:top w:type="dxa" w:w="100"/>
              <w:left w:type="dxa" w:w="180"/>
              <w:bottom w:type="dxa" w:w="100"/>
              <w:right w:type="dxa" w:w="180"/>
            </w:tcMar>
          </w:tcPr>
          <w:p>
            <w:r>
              <w:rPr>
                <w:color w:val="1E293B"/>
                <w:sz w:val="20"/>
                <w:szCs w:val="20"/>
              </w:rPr>
              <w:t xml:space="preserve">Learner</w:t>
            </w:r>
          </w:p>
        </w:tc>
        <w:tc>
          <w:tcPr>
            <w:tcW w:type="dxa" w:w="2000"/>
            <w:shd w:fill="FFFFFF" w:color="auto" w:val="clear"/>
            <w:tcMar>
              <w:top w:type="dxa" w:w="100"/>
              <w:left w:type="dxa" w:w="180"/>
              <w:bottom w:type="dxa" w:w="100"/>
              <w:right w:type="dxa" w:w="180"/>
            </w:tcMar>
          </w:tcPr>
          <w:p>
            <w:r>
              <w:rPr>
                <w:color w:val="1E293B"/>
                <w:sz w:val="20"/>
                <w:szCs w:val="20"/>
              </w:rPr>
              <w:t xml:space="preserve">Explore org and events</w:t>
            </w:r>
          </w:p>
        </w:tc>
        <w:tc>
          <w:tcPr>
            <w:tcW w:type="dxa" w:w="3400"/>
            <w:shd w:fill="FFFFFF" w:color="auto" w:val="clear"/>
            <w:tcMar>
              <w:top w:type="dxa" w:w="100"/>
              <w:left w:type="dxa" w:w="180"/>
              <w:bottom w:type="dxa" w:w="100"/>
              <w:right w:type="dxa" w:w="180"/>
            </w:tcMar>
          </w:tcPr>
          <w:p>
            <w:r>
              <w:rPr>
                <w:color w:val="1E293B"/>
                <w:sz w:val="20"/>
                <w:szCs w:val="20"/>
              </w:rPr>
              <w:t xml:space="preserve">Event history; issued credential count; follow button</w:t>
            </w:r>
          </w:p>
        </w:tc>
      </w:tr>
      <w:tr>
        <w:tc>
          <w:tcPr>
            <w:tcW w:type="dxa" w:w="2000"/>
            <w:shd w:fill="F1F5F9" w:color="auto" w:val="clear"/>
            <w:tcMar>
              <w:top w:type="dxa" w:w="100"/>
              <w:left w:type="dxa" w:w="180"/>
              <w:bottom w:type="dxa" w:w="100"/>
              <w:right w:type="dxa" w:w="180"/>
            </w:tcMar>
          </w:tcPr>
          <w:p>
            <w:r>
              <w:rPr>
                <w:color w:val="1E293B"/>
                <w:sz w:val="20"/>
                <w:szCs w:val="20"/>
              </w:rPr>
              <w:t xml:space="preserve">Discovery Engine</w:t>
            </w:r>
          </w:p>
        </w:tc>
        <w:tc>
          <w:tcPr>
            <w:tcW w:type="dxa" w:w="1600"/>
            <w:shd w:fill="F1F5F9" w:color="auto" w:val="clear"/>
            <w:tcMar>
              <w:top w:type="dxa" w:w="100"/>
              <w:left w:type="dxa" w:w="180"/>
              <w:bottom w:type="dxa" w:w="100"/>
              <w:right w:type="dxa" w:w="180"/>
            </w:tcMar>
          </w:tcPr>
          <w:p>
            <w:r>
              <w:rPr>
                <w:color w:val="1E293B"/>
                <w:sz w:val="20"/>
                <w:szCs w:val="20"/>
              </w:rPr>
              <w:t xml:space="preserve">Learner</w:t>
            </w:r>
          </w:p>
        </w:tc>
        <w:tc>
          <w:tcPr>
            <w:tcW w:type="dxa" w:w="2000"/>
            <w:shd w:fill="F1F5F9" w:color="auto" w:val="clear"/>
            <w:tcMar>
              <w:top w:type="dxa" w:w="100"/>
              <w:left w:type="dxa" w:w="180"/>
              <w:bottom w:type="dxa" w:w="100"/>
              <w:right w:type="dxa" w:w="180"/>
            </w:tcMar>
          </w:tcPr>
          <w:p>
            <w:r>
              <w:rPr>
                <w:color w:val="1E293B"/>
                <w:sz w:val="20"/>
                <w:szCs w:val="20"/>
              </w:rPr>
              <w:t xml:space="preserve">Find opportunities</w:t>
            </w:r>
          </w:p>
        </w:tc>
        <w:tc>
          <w:tcPr>
            <w:tcW w:type="dxa" w:w="3400"/>
            <w:shd w:fill="F1F5F9" w:color="auto" w:val="clear"/>
            <w:tcMar>
              <w:top w:type="dxa" w:w="100"/>
              <w:left w:type="dxa" w:w="180"/>
              <w:bottom w:type="dxa" w:w="100"/>
              <w:right w:type="dxa" w:w="180"/>
            </w:tcMar>
          </w:tcPr>
          <w:p>
            <w:r>
              <w:rPr>
                <w:color w:val="1E293B"/>
                <w:sz w:val="20"/>
                <w:szCs w:val="20"/>
              </w:rPr>
              <w:t xml:space="preserve">Skill-filtered feed; deadline countdown; quick apply</w:t>
            </w:r>
          </w:p>
        </w:tc>
      </w:tr>
      <w:tr>
        <w:tc>
          <w:tcPr>
            <w:tcW w:type="dxa" w:w="2000"/>
            <w:shd w:fill="FFFFFF" w:color="auto" w:val="clear"/>
            <w:tcMar>
              <w:top w:type="dxa" w:w="100"/>
              <w:left w:type="dxa" w:w="180"/>
              <w:bottom w:type="dxa" w:w="100"/>
              <w:right w:type="dxa" w:w="180"/>
            </w:tcMar>
          </w:tcPr>
          <w:p>
            <w:r>
              <w:rPr>
                <w:color w:val="1E293B"/>
                <w:sz w:val="20"/>
                <w:szCs w:val="20"/>
              </w:rPr>
              <w:t xml:space="preserve">Skill Graph</w:t>
            </w:r>
          </w:p>
        </w:tc>
        <w:tc>
          <w:tcPr>
            <w:tcW w:type="dxa" w:w="1600"/>
            <w:shd w:fill="FFFFFF" w:color="auto" w:val="clear"/>
            <w:tcMar>
              <w:top w:type="dxa" w:w="100"/>
              <w:left w:type="dxa" w:w="180"/>
              <w:bottom w:type="dxa" w:w="100"/>
              <w:right w:type="dxa" w:w="180"/>
            </w:tcMar>
          </w:tcPr>
          <w:p>
            <w:r>
              <w:rPr>
                <w:color w:val="1E293B"/>
                <w:sz w:val="20"/>
                <w:szCs w:val="20"/>
              </w:rPr>
              <w:t xml:space="preserve">Learner</w:t>
            </w:r>
          </w:p>
        </w:tc>
        <w:tc>
          <w:tcPr>
            <w:tcW w:type="dxa" w:w="2000"/>
            <w:shd w:fill="FFFFFF" w:color="auto" w:val="clear"/>
            <w:tcMar>
              <w:top w:type="dxa" w:w="100"/>
              <w:left w:type="dxa" w:w="180"/>
              <w:bottom w:type="dxa" w:w="100"/>
              <w:right w:type="dxa" w:w="180"/>
            </w:tcMar>
          </w:tcPr>
          <w:p>
            <w:r>
              <w:rPr>
                <w:color w:val="1E293B"/>
                <w:sz w:val="20"/>
                <w:szCs w:val="20"/>
              </w:rPr>
              <w:t xml:space="preserve">Understand skill profile</w:t>
            </w:r>
          </w:p>
        </w:tc>
        <w:tc>
          <w:tcPr>
            <w:tcW w:type="dxa" w:w="3400"/>
            <w:shd w:fill="FFFFFF" w:color="auto" w:val="clear"/>
            <w:tcMar>
              <w:top w:type="dxa" w:w="100"/>
              <w:left w:type="dxa" w:w="180"/>
              <w:bottom w:type="dxa" w:w="100"/>
              <w:right w:type="dxa" w:w="180"/>
            </w:tcMar>
          </w:tcPr>
          <w:p>
            <w:r>
              <w:rPr>
                <w:color w:val="1E293B"/>
                <w:sz w:val="20"/>
                <w:szCs w:val="20"/>
              </w:rPr>
              <w:t xml:space="preserve">Interactive node graph; depth indicators; gap suggestions</w:t>
            </w:r>
          </w:p>
        </w:tc>
      </w:tr>
      <w:tr>
        <w:tc>
          <w:tcPr>
            <w:tcW w:type="dxa" w:w="2000"/>
            <w:shd w:fill="F1F5F9" w:color="auto" w:val="clear"/>
            <w:tcMar>
              <w:top w:type="dxa" w:w="100"/>
              <w:left w:type="dxa" w:w="180"/>
              <w:bottom w:type="dxa" w:w="100"/>
              <w:right w:type="dxa" w:w="180"/>
            </w:tcMar>
          </w:tcPr>
          <w:p>
            <w:r>
              <w:rPr>
                <w:color w:val="1E293B"/>
                <w:sz w:val="20"/>
                <w:szCs w:val="20"/>
              </w:rPr>
              <w:t xml:space="preserve">Verification Page</w:t>
            </w:r>
          </w:p>
        </w:tc>
        <w:tc>
          <w:tcPr>
            <w:tcW w:type="dxa" w:w="1600"/>
            <w:shd w:fill="F1F5F9" w:color="auto" w:val="clear"/>
            <w:tcMar>
              <w:top w:type="dxa" w:w="100"/>
              <w:left w:type="dxa" w:w="180"/>
              <w:bottom w:type="dxa" w:w="100"/>
              <w:right w:type="dxa" w:w="180"/>
            </w:tcMar>
          </w:tcPr>
          <w:p>
            <w:r>
              <w:rPr>
                <w:color w:val="1E293B"/>
                <w:sz w:val="20"/>
                <w:szCs w:val="20"/>
              </w:rPr>
              <w:t xml:space="preserve">Recruiter / Public</w:t>
            </w:r>
          </w:p>
        </w:tc>
        <w:tc>
          <w:tcPr>
            <w:tcW w:type="dxa" w:w="2000"/>
            <w:shd w:fill="F1F5F9" w:color="auto" w:val="clear"/>
            <w:tcMar>
              <w:top w:type="dxa" w:w="100"/>
              <w:left w:type="dxa" w:w="180"/>
              <w:bottom w:type="dxa" w:w="100"/>
              <w:right w:type="dxa" w:w="180"/>
            </w:tcMar>
          </w:tcPr>
          <w:p>
            <w:r>
              <w:rPr>
                <w:color w:val="1E293B"/>
                <w:sz w:val="20"/>
                <w:szCs w:val="20"/>
              </w:rPr>
              <w:t xml:space="preserve">Confirm credential legitimacy</w:t>
            </w:r>
          </w:p>
        </w:tc>
        <w:tc>
          <w:tcPr>
            <w:tcW w:type="dxa" w:w="3400"/>
            <w:shd w:fill="F1F5F9" w:color="auto" w:val="clear"/>
            <w:tcMar>
              <w:top w:type="dxa" w:w="100"/>
              <w:left w:type="dxa" w:w="180"/>
              <w:bottom w:type="dxa" w:w="100"/>
              <w:right w:type="dxa" w:w="180"/>
            </w:tcMar>
          </w:tcPr>
          <w:p>
            <w:r>
              <w:rPr>
                <w:color w:val="1E293B"/>
                <w:sz w:val="20"/>
                <w:szCs w:val="20"/>
              </w:rPr>
              <w:t xml:space="preserve">Green/red verification status; issuer details; timestamp</w:t>
            </w:r>
          </w:p>
        </w:tc>
      </w:tr>
    </w:tbl>
    <w:p>
      <w:pPr>
        <w:spacing w:after="60" w:before="100"/>
      </w:pPr>
    </w:p>
    <w:p>
      <w:pPr>
        <w:pStyle w:val="Heading2"/>
        <w:spacing w:after="160" w:before="380"/>
      </w:pPr>
      <w:r>
        <w:t xml:space="preserve">11.3 Accessibility Standards</w:t>
      </w:r>
    </w:p>
    <w:p>
      <w:pPr>
        <w:spacing w:after="80" w:before="80"/>
        <w:jc w:val="both"/>
      </w:pPr>
      <w:r>
        <w:rPr>
          <w:color w:val="1E293B"/>
          <w:sz w:val="22"/>
          <w:szCs w:val="22"/>
        </w:rPr>
        <w:t xml:space="preserve">CertXchange targets WCAG 2.1 Level AA compliance from MVP launch. This commitment is not just ethical — credential platforms serve learners from diverse educational and technical backgrounds, many of whom rely on assistive technologies. All interactive elements have keyboard navigation support, ARIA labels, and sufficient color contrast ratios (minimum 4.5:1 for normal text, 3:1 for large text). Screen reader testing is part of the QA process from V1.</w:t>
      </w:r>
    </w:p>
    <w:p>
      <w:pPr>
        <w:spacing w:after="60" w:before="100"/>
      </w:pPr>
    </w:p>
    <w:p>
      <w:pPr>
        <w:pStyle w:val="Heading2"/>
        <w:spacing w:after="160" w:before="380"/>
      </w:pPr>
      <w:r>
        <w:t xml:space="preserve">11.4 Mobile-First Design</w:t>
      </w:r>
    </w:p>
    <w:p>
      <w:pPr>
        <w:spacing w:after="80" w:before="80"/>
        <w:jc w:val="both"/>
      </w:pPr>
      <w:r>
        <w:rPr>
          <w:color w:val="1E293B"/>
          <w:sz w:val="22"/>
          <w:szCs w:val="22"/>
        </w:rPr>
        <w:t xml:space="preserve">The majority of CertXchange's target users in India access the internet primarily via smartphone. Every screen is designed for a 375px viewport first and scaled up for desktop. The credential sharing flow — the highest-frequency action for learners — is optimized for one-handed mobile operation with large tap targets, native share sheet integration, and WhatsApp-optimized link previews.</w:t>
      </w:r>
    </w:p>
    <w:p>
      <w:r>
        <w:br w:type="page"/>
      </w:r>
    </w:p>
    <w:p>
      <w:pPr>
        <w:pStyle w:val="Heading1"/>
        <w:spacing w:after="220" w:before="560"/>
      </w:pPr>
      <w:r>
        <w:t xml:space="preserve">12. Brand Identity</w:t>
      </w:r>
    </w:p>
    <w:p>
      <w:pPr>
        <w:spacing w:after="80" w:before="80"/>
        <w:jc w:val="both"/>
      </w:pPr>
      <w:r>
        <w:rPr>
          <w:color w:val="1E293B"/>
          <w:sz w:val="22"/>
          <w:szCs w:val="22"/>
        </w:rPr>
        <w:t xml:space="preserve">CertXchange's brand is built to communicate three qualities simultaneously: trustworthiness (this is a serious platform, not a toy), accessibility (this is for learners and communities, not just enterprises), and momentum (this is a platform that moves careers forward). Every brand decision — from the name to the color palette to the copy tone — is evaluated against these three qualities.</w:t>
      </w:r>
    </w:p>
    <w:p>
      <w:pPr>
        <w:spacing w:after="60" w:before="100"/>
      </w:pPr>
    </w:p>
    <w:p>
      <w:pPr>
        <w:pStyle w:val="Heading2"/>
        <w:spacing w:after="160" w:before="380"/>
      </w:pPr>
      <w:r>
        <w:t xml:space="preserve">12.1 Name</w:t>
      </w:r>
    </w:p>
    <w:p>
      <w:pPr>
        <w:spacing w:after="80" w:before="80"/>
        <w:jc w:val="both"/>
      </w:pPr>
      <w:r>
        <w:rPr>
          <w:color w:val="1E293B"/>
          <w:sz w:val="22"/>
          <w:szCs w:val="22"/>
        </w:rPr>
        <w:t xml:space="preserve">CertXchange = Certificates + Exchange. The name communicates both what is being transacted (certificates, credentials, achievements) and the bidirectional flow of value: organizations exchange credentials for engagement; learners exchange credentials for opportunity. The "X" also signals cross-boundary — credentials crossing platforms, industries, and borders.</w:t>
      </w:r>
    </w:p>
    <w:p>
      <w:pPr>
        <w:pStyle w:val="Heading2"/>
        <w:spacing w:after="160" w:before="380"/>
      </w:pPr>
      <w:r>
        <w:t xml:space="preserve">12.2 Tagline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2563EB" w:sz="24"/>
              <w:bottom w:val="none" w:color="auto" w:sz="0"/>
              <w:right w:val="none" w:color="auto" w:sz="0"/>
            </w:tcBorders>
            <w:shd w:fill="EFF6FF" w:color="auto" w:val="clear"/>
            <w:tcMar>
              <w:top w:type="dxa" w:w="180"/>
              <w:left w:type="dxa" w:w="260"/>
              <w:bottom w:type="dxa" w:w="180"/>
              <w:right w:type="dxa" w:w="180"/>
            </w:tcMar>
          </w:tcPr>
          <w:p>
            <w:pPr>
              <w:spacing w:after="80" w:before="0"/>
            </w:pPr>
            <w:r>
              <w:rPr>
                <w:b/>
                <w:bCs/>
                <w:color w:val="2563EB"/>
                <w:sz w:val="22"/>
                <w:szCs w:val="22"/>
              </w:rPr>
              <w:t xml:space="preserve">Primary Tagline</w:t>
            </w:r>
          </w:p>
          <w:p>
            <w:pPr>
              <w:spacing w:after="0" w:before="0"/>
            </w:pPr>
            <w:r>
              <w:rPr>
                <w:color w:val="1E293B"/>
                <w:sz w:val="21"/>
                <w:szCs w:val="21"/>
              </w:rPr>
              <w:t xml:space="preserve">Your Achievements. Verified. Forever.</w:t>
            </w:r>
          </w:p>
        </w:tc>
      </w:tr>
    </w:tbl>
    <w:p>
      <w:pPr>
        <w:spacing w:after="60" w:before="100"/>
      </w:pPr>
    </w:p>
    <w:p>
      <w:pPr>
        <w:spacing w:after="80" w:before="80"/>
        <w:jc w:val="both"/>
      </w:pPr>
      <w:r>
        <w:rPr>
          <w:color w:val="1E293B"/>
          <w:sz w:val="22"/>
          <w:szCs w:val="22"/>
        </w:rPr>
        <w:t xml:space="preserve">The three-word structure is deliberate: "Your Achievements" establishes ownership; "Verified" communicates trust; "Forever" communicates longevity. The tagline works equally well as a product promise for learners and as a platform value proposition for organizations.</w:t>
      </w:r>
    </w:p>
    <w:p>
      <w:pPr>
        <w:pStyle w:val="Heading2"/>
        <w:spacing w:after="160" w:before="380"/>
      </w:pPr>
      <w:r>
        <w:t xml:space="preserve">12.3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1E40AF" w:color="auto" w:val="clear"/>
            <w:tcMar>
              <w:top w:type="dxa" w:w="120"/>
              <w:left w:type="dxa" w:w="180"/>
              <w:bottom w:type="dxa" w:w="120"/>
              <w:right w:type="dxa" w:w="180"/>
            </w:tcMar>
          </w:tcPr>
          <w:p>
            <w:r>
              <w:rPr>
                <w:b/>
                <w:bCs/>
                <w:color w:val="FFFFFF"/>
                <w:sz w:val="20"/>
                <w:szCs w:val="20"/>
              </w:rPr>
              <w:t xml:space="preserve">Color Role</w:t>
            </w:r>
          </w:p>
        </w:tc>
        <w:tc>
          <w:tcPr>
            <w:tcW w:type="dxa" w:w="1600"/>
            <w:shd w:fill="1E40AF" w:color="auto" w:val="clear"/>
            <w:tcMar>
              <w:top w:type="dxa" w:w="120"/>
              <w:left w:type="dxa" w:w="180"/>
              <w:bottom w:type="dxa" w:w="120"/>
              <w:right w:type="dxa" w:w="180"/>
            </w:tcMar>
          </w:tcPr>
          <w:p>
            <w:r>
              <w:rPr>
                <w:b/>
                <w:bCs/>
                <w:color w:val="FFFFFF"/>
                <w:sz w:val="20"/>
                <w:szCs w:val="20"/>
              </w:rPr>
              <w:t xml:space="preserve">Hex Code</w:t>
            </w:r>
          </w:p>
        </w:tc>
        <w:tc>
          <w:tcPr>
            <w:tcW w:type="dxa" w:w="4800"/>
            <w:shd w:fill="1E40AF" w:color="auto" w:val="clear"/>
            <w:tcMar>
              <w:top w:type="dxa" w:w="120"/>
              <w:left w:type="dxa" w:w="180"/>
              <w:bottom w:type="dxa" w:w="120"/>
              <w:right w:type="dxa" w:w="180"/>
            </w:tcMar>
          </w:tcPr>
          <w:p>
            <w:r>
              <w:rPr>
                <w:b/>
                <w:bCs/>
                <w:color w:val="FFFFFF"/>
                <w:sz w:val="20"/>
                <w:szCs w:val="20"/>
              </w:rPr>
              <w:t xml:space="preserve">Usage</w:t>
            </w:r>
          </w:p>
        </w:tc>
      </w:tr>
      <w:tr>
        <w:tc>
          <w:tcPr>
            <w:tcW w:type="dxa" w:w="2600"/>
            <w:shd w:fill="FFFFFF" w:color="auto" w:val="clear"/>
            <w:tcMar>
              <w:top w:type="dxa" w:w="100"/>
              <w:left w:type="dxa" w:w="180"/>
              <w:bottom w:type="dxa" w:w="100"/>
              <w:right w:type="dxa" w:w="180"/>
            </w:tcMar>
          </w:tcPr>
          <w:p>
            <w:r>
              <w:rPr>
                <w:color w:val="1E293B"/>
                <w:sz w:val="20"/>
                <w:szCs w:val="20"/>
              </w:rPr>
              <w:t xml:space="preserve">Primary — Trust Blue</w:t>
            </w:r>
          </w:p>
        </w:tc>
        <w:tc>
          <w:tcPr>
            <w:tcW w:type="dxa" w:w="1600"/>
            <w:shd w:fill="FFFFFF" w:color="auto" w:val="clear"/>
            <w:tcMar>
              <w:top w:type="dxa" w:w="100"/>
              <w:left w:type="dxa" w:w="180"/>
              <w:bottom w:type="dxa" w:w="100"/>
              <w:right w:type="dxa" w:w="180"/>
            </w:tcMar>
          </w:tcPr>
          <w:p>
            <w:r>
              <w:rPr>
                <w:color w:val="1E293B"/>
                <w:sz w:val="20"/>
                <w:szCs w:val="20"/>
              </w:rPr>
              <w:t xml:space="preserve">#2563EB</w:t>
            </w:r>
          </w:p>
        </w:tc>
        <w:tc>
          <w:tcPr>
            <w:tcW w:type="dxa" w:w="4800"/>
            <w:shd w:fill="FFFFFF" w:color="auto" w:val="clear"/>
            <w:tcMar>
              <w:top w:type="dxa" w:w="100"/>
              <w:left w:type="dxa" w:w="180"/>
              <w:bottom w:type="dxa" w:w="100"/>
              <w:right w:type="dxa" w:w="180"/>
            </w:tcMar>
          </w:tcPr>
          <w:p>
            <w:r>
              <w:rPr>
                <w:color w:val="1E293B"/>
                <w:sz w:val="20"/>
                <w:szCs w:val="20"/>
              </w:rPr>
              <w:t xml:space="preserve">Primary CTAs, headers, verification checkmarks, links</w:t>
            </w:r>
          </w:p>
        </w:tc>
      </w:tr>
      <w:tr>
        <w:tc>
          <w:tcPr>
            <w:tcW w:type="dxa" w:w="2600"/>
            <w:shd w:fill="F1F5F9" w:color="auto" w:val="clear"/>
            <w:tcMar>
              <w:top w:type="dxa" w:w="100"/>
              <w:left w:type="dxa" w:w="180"/>
              <w:bottom w:type="dxa" w:w="100"/>
              <w:right w:type="dxa" w:w="180"/>
            </w:tcMar>
          </w:tcPr>
          <w:p>
            <w:r>
              <w:rPr>
                <w:color w:val="1E293B"/>
                <w:sz w:val="20"/>
                <w:szCs w:val="20"/>
              </w:rPr>
              <w:t xml:space="preserve">Secondary — Achievement Purple</w:t>
            </w:r>
          </w:p>
        </w:tc>
        <w:tc>
          <w:tcPr>
            <w:tcW w:type="dxa" w:w="1600"/>
            <w:shd w:fill="F1F5F9" w:color="auto" w:val="clear"/>
            <w:tcMar>
              <w:top w:type="dxa" w:w="100"/>
              <w:left w:type="dxa" w:w="180"/>
              <w:bottom w:type="dxa" w:w="100"/>
              <w:right w:type="dxa" w:w="180"/>
            </w:tcMar>
          </w:tcPr>
          <w:p>
            <w:r>
              <w:rPr>
                <w:color w:val="1E293B"/>
                <w:sz w:val="20"/>
                <w:szCs w:val="20"/>
              </w:rPr>
              <w:t xml:space="preserve">#7C3AED</w:t>
            </w:r>
          </w:p>
        </w:tc>
        <w:tc>
          <w:tcPr>
            <w:tcW w:type="dxa" w:w="4800"/>
            <w:shd w:fill="F1F5F9" w:color="auto" w:val="clear"/>
            <w:tcMar>
              <w:top w:type="dxa" w:w="100"/>
              <w:left w:type="dxa" w:w="180"/>
              <w:bottom w:type="dxa" w:w="100"/>
              <w:right w:type="dxa" w:w="180"/>
            </w:tcMar>
          </w:tcPr>
          <w:p>
            <w:r>
              <w:rPr>
                <w:color w:val="1E293B"/>
                <w:sz w:val="20"/>
                <w:szCs w:val="20"/>
              </w:rPr>
              <w:t xml:space="preserve">Skill graph, achievement milestones, highlight accents</w:t>
            </w:r>
          </w:p>
        </w:tc>
      </w:tr>
      <w:tr>
        <w:tc>
          <w:tcPr>
            <w:tcW w:type="dxa" w:w="2600"/>
            <w:shd w:fill="FFFFFF" w:color="auto" w:val="clear"/>
            <w:tcMar>
              <w:top w:type="dxa" w:w="100"/>
              <w:left w:type="dxa" w:w="180"/>
              <w:bottom w:type="dxa" w:w="100"/>
              <w:right w:type="dxa" w:w="180"/>
            </w:tcMar>
          </w:tcPr>
          <w:p>
            <w:r>
              <w:rPr>
                <w:color w:val="1E293B"/>
                <w:sz w:val="20"/>
                <w:szCs w:val="20"/>
              </w:rPr>
              <w:t xml:space="preserve">Accent — Verified Green</w:t>
            </w:r>
          </w:p>
        </w:tc>
        <w:tc>
          <w:tcPr>
            <w:tcW w:type="dxa" w:w="1600"/>
            <w:shd w:fill="FFFFFF" w:color="auto" w:val="clear"/>
            <w:tcMar>
              <w:top w:type="dxa" w:w="100"/>
              <w:left w:type="dxa" w:w="180"/>
              <w:bottom w:type="dxa" w:w="100"/>
              <w:right w:type="dxa" w:w="180"/>
            </w:tcMar>
          </w:tcPr>
          <w:p>
            <w:r>
              <w:rPr>
                <w:color w:val="1E293B"/>
                <w:sz w:val="20"/>
                <w:szCs w:val="20"/>
              </w:rPr>
              <w:t xml:space="preserve">#059669</w:t>
            </w:r>
          </w:p>
        </w:tc>
        <w:tc>
          <w:tcPr>
            <w:tcW w:type="dxa" w:w="4800"/>
            <w:shd w:fill="FFFFFF" w:color="auto" w:val="clear"/>
            <w:tcMar>
              <w:top w:type="dxa" w:w="100"/>
              <w:left w:type="dxa" w:w="180"/>
              <w:bottom w:type="dxa" w:w="100"/>
              <w:right w:type="dxa" w:w="180"/>
            </w:tcMar>
          </w:tcPr>
          <w:p>
            <w:r>
              <w:rPr>
                <w:color w:val="1E293B"/>
                <w:sz w:val="20"/>
                <w:szCs w:val="20"/>
              </w:rPr>
              <w:t xml:space="preserve">Verification success states, claim confirmations, positive signals</w:t>
            </w:r>
          </w:p>
        </w:tc>
      </w:tr>
      <w:tr>
        <w:tc>
          <w:tcPr>
            <w:tcW w:type="dxa" w:w="2600"/>
            <w:shd w:fill="F1F5F9" w:color="auto" w:val="clear"/>
            <w:tcMar>
              <w:top w:type="dxa" w:w="100"/>
              <w:left w:type="dxa" w:w="180"/>
              <w:bottom w:type="dxa" w:w="100"/>
              <w:right w:type="dxa" w:w="180"/>
            </w:tcMar>
          </w:tcPr>
          <w:p>
            <w:r>
              <w:rPr>
                <w:color w:val="1E293B"/>
                <w:sz w:val="20"/>
                <w:szCs w:val="20"/>
              </w:rPr>
              <w:t xml:space="preserve">Alert — Warning Orange</w:t>
            </w:r>
          </w:p>
        </w:tc>
        <w:tc>
          <w:tcPr>
            <w:tcW w:type="dxa" w:w="1600"/>
            <w:shd w:fill="F1F5F9" w:color="auto" w:val="clear"/>
            <w:tcMar>
              <w:top w:type="dxa" w:w="100"/>
              <w:left w:type="dxa" w:w="180"/>
              <w:bottom w:type="dxa" w:w="100"/>
              <w:right w:type="dxa" w:w="180"/>
            </w:tcMar>
          </w:tcPr>
          <w:p>
            <w:r>
              <w:rPr>
                <w:color w:val="1E293B"/>
                <w:sz w:val="20"/>
                <w:szCs w:val="20"/>
              </w:rPr>
              <w:t xml:space="preserve">#EA580C</w:t>
            </w:r>
          </w:p>
        </w:tc>
        <w:tc>
          <w:tcPr>
            <w:tcW w:type="dxa" w:w="4800"/>
            <w:shd w:fill="F1F5F9" w:color="auto" w:val="clear"/>
            <w:tcMar>
              <w:top w:type="dxa" w:w="100"/>
              <w:left w:type="dxa" w:w="180"/>
              <w:bottom w:type="dxa" w:w="100"/>
              <w:right w:type="dxa" w:w="180"/>
            </w:tcMar>
          </w:tcPr>
          <w:p>
            <w:r>
              <w:rPr>
                <w:color w:val="1E293B"/>
                <w:sz w:val="20"/>
                <w:szCs w:val="20"/>
              </w:rPr>
              <w:t xml:space="preserve">Deadline approaching, incomplete profile nudges, caution states</w:t>
            </w:r>
          </w:p>
        </w:tc>
      </w:tr>
      <w:tr>
        <w:tc>
          <w:tcPr>
            <w:tcW w:type="dxa" w:w="2600"/>
            <w:shd w:fill="FFFFFF" w:color="auto" w:val="clear"/>
            <w:tcMar>
              <w:top w:type="dxa" w:w="100"/>
              <w:left w:type="dxa" w:w="180"/>
              <w:bottom w:type="dxa" w:w="100"/>
              <w:right w:type="dxa" w:w="180"/>
            </w:tcMar>
          </w:tcPr>
          <w:p>
            <w:r>
              <w:rPr>
                <w:color w:val="1E293B"/>
                <w:sz w:val="20"/>
                <w:szCs w:val="20"/>
              </w:rPr>
              <w:t xml:space="preserve">Error — Alert Red</w:t>
            </w:r>
          </w:p>
        </w:tc>
        <w:tc>
          <w:tcPr>
            <w:tcW w:type="dxa" w:w="1600"/>
            <w:shd w:fill="FFFFFF" w:color="auto" w:val="clear"/>
            <w:tcMar>
              <w:top w:type="dxa" w:w="100"/>
              <w:left w:type="dxa" w:w="180"/>
              <w:bottom w:type="dxa" w:w="100"/>
              <w:right w:type="dxa" w:w="180"/>
            </w:tcMar>
          </w:tcPr>
          <w:p>
            <w:r>
              <w:rPr>
                <w:color w:val="1E293B"/>
                <w:sz w:val="20"/>
                <w:szCs w:val="20"/>
              </w:rPr>
              <w:t xml:space="preserve">#DC2626</w:t>
            </w:r>
          </w:p>
        </w:tc>
        <w:tc>
          <w:tcPr>
            <w:tcW w:type="dxa" w:w="4800"/>
            <w:shd w:fill="FFFFFF" w:color="auto" w:val="clear"/>
            <w:tcMar>
              <w:top w:type="dxa" w:w="100"/>
              <w:left w:type="dxa" w:w="180"/>
              <w:bottom w:type="dxa" w:w="100"/>
              <w:right w:type="dxa" w:w="180"/>
            </w:tcMar>
          </w:tcPr>
          <w:p>
            <w:r>
              <w:rPr>
                <w:color w:val="1E293B"/>
                <w:sz w:val="20"/>
                <w:szCs w:val="20"/>
              </w:rPr>
              <w:t xml:space="preserve">Verification failed, revoked credentials, error states</w:t>
            </w:r>
          </w:p>
        </w:tc>
      </w:tr>
      <w:tr>
        <w:tc>
          <w:tcPr>
            <w:tcW w:type="dxa" w:w="2600"/>
            <w:shd w:fill="F1F5F9" w:color="auto" w:val="clear"/>
            <w:tcMar>
              <w:top w:type="dxa" w:w="100"/>
              <w:left w:type="dxa" w:w="180"/>
              <w:bottom w:type="dxa" w:w="100"/>
              <w:right w:type="dxa" w:w="180"/>
            </w:tcMar>
          </w:tcPr>
          <w:p>
            <w:r>
              <w:rPr>
                <w:color w:val="1E293B"/>
                <w:sz w:val="20"/>
                <w:szCs w:val="20"/>
              </w:rPr>
              <w:t xml:space="preserve">Dark — Ink</w:t>
            </w:r>
          </w:p>
        </w:tc>
        <w:tc>
          <w:tcPr>
            <w:tcW w:type="dxa" w:w="1600"/>
            <w:shd w:fill="F1F5F9" w:color="auto" w:val="clear"/>
            <w:tcMar>
              <w:top w:type="dxa" w:w="100"/>
              <w:left w:type="dxa" w:w="180"/>
              <w:bottom w:type="dxa" w:w="100"/>
              <w:right w:type="dxa" w:w="180"/>
            </w:tcMar>
          </w:tcPr>
          <w:p>
            <w:r>
              <w:rPr>
                <w:color w:val="1E293B"/>
                <w:sz w:val="20"/>
                <w:szCs w:val="20"/>
              </w:rPr>
              <w:t xml:space="preserve">#1E293B</w:t>
            </w:r>
          </w:p>
        </w:tc>
        <w:tc>
          <w:tcPr>
            <w:tcW w:type="dxa" w:w="4800"/>
            <w:shd w:fill="F1F5F9" w:color="auto" w:val="clear"/>
            <w:tcMar>
              <w:top w:type="dxa" w:w="100"/>
              <w:left w:type="dxa" w:w="180"/>
              <w:bottom w:type="dxa" w:w="100"/>
              <w:right w:type="dxa" w:w="180"/>
            </w:tcMar>
          </w:tcPr>
          <w:p>
            <w:r>
              <w:rPr>
                <w:color w:val="1E293B"/>
                <w:sz w:val="20"/>
                <w:szCs w:val="20"/>
              </w:rPr>
              <w:t xml:space="preserve">Body text, high-emphasis content</w:t>
            </w:r>
          </w:p>
        </w:tc>
      </w:tr>
      <w:tr>
        <w:tc>
          <w:tcPr>
            <w:tcW w:type="dxa" w:w="2600"/>
            <w:shd w:fill="FFFFFF" w:color="auto" w:val="clear"/>
            <w:tcMar>
              <w:top w:type="dxa" w:w="100"/>
              <w:left w:type="dxa" w:w="180"/>
              <w:bottom w:type="dxa" w:w="100"/>
              <w:right w:type="dxa" w:w="180"/>
            </w:tcMar>
          </w:tcPr>
          <w:p>
            <w:r>
              <w:rPr>
                <w:color w:val="1E293B"/>
                <w:sz w:val="20"/>
                <w:szCs w:val="20"/>
              </w:rPr>
              <w:t xml:space="preserve">Gray — Slate</w:t>
            </w:r>
          </w:p>
        </w:tc>
        <w:tc>
          <w:tcPr>
            <w:tcW w:type="dxa" w:w="1600"/>
            <w:shd w:fill="FFFFFF" w:color="auto" w:val="clear"/>
            <w:tcMar>
              <w:top w:type="dxa" w:w="100"/>
              <w:left w:type="dxa" w:w="180"/>
              <w:bottom w:type="dxa" w:w="100"/>
              <w:right w:type="dxa" w:w="180"/>
            </w:tcMar>
          </w:tcPr>
          <w:p>
            <w:r>
              <w:rPr>
                <w:color w:val="1E293B"/>
                <w:sz w:val="20"/>
                <w:szCs w:val="20"/>
              </w:rPr>
              <w:t xml:space="preserve">#64748B</w:t>
            </w:r>
          </w:p>
        </w:tc>
        <w:tc>
          <w:tcPr>
            <w:tcW w:type="dxa" w:w="4800"/>
            <w:shd w:fill="FFFFFF" w:color="auto" w:val="clear"/>
            <w:tcMar>
              <w:top w:type="dxa" w:w="100"/>
              <w:left w:type="dxa" w:w="180"/>
              <w:bottom w:type="dxa" w:w="100"/>
              <w:right w:type="dxa" w:w="180"/>
            </w:tcMar>
          </w:tcPr>
          <w:p>
            <w:r>
              <w:rPr>
                <w:color w:val="1E293B"/>
                <w:sz w:val="20"/>
                <w:szCs w:val="20"/>
              </w:rPr>
              <w:t xml:space="preserve">Secondary text, metadata, labels</w:t>
            </w:r>
          </w:p>
        </w:tc>
      </w:tr>
      <w:tr>
        <w:tc>
          <w:tcPr>
            <w:tcW w:type="dxa" w:w="2600"/>
            <w:shd w:fill="F1F5F9" w:color="auto" w:val="clear"/>
            <w:tcMar>
              <w:top w:type="dxa" w:w="100"/>
              <w:left w:type="dxa" w:w="180"/>
              <w:bottom w:type="dxa" w:w="100"/>
              <w:right w:type="dxa" w:w="180"/>
            </w:tcMar>
          </w:tcPr>
          <w:p>
            <w:r>
              <w:rPr>
                <w:color w:val="1E293B"/>
                <w:sz w:val="20"/>
                <w:szCs w:val="20"/>
              </w:rPr>
              <w:t xml:space="preserve">Light Gray — Surface</w:t>
            </w:r>
          </w:p>
        </w:tc>
        <w:tc>
          <w:tcPr>
            <w:tcW w:type="dxa" w:w="1600"/>
            <w:shd w:fill="F1F5F9" w:color="auto" w:val="clear"/>
            <w:tcMar>
              <w:top w:type="dxa" w:w="100"/>
              <w:left w:type="dxa" w:w="180"/>
              <w:bottom w:type="dxa" w:w="100"/>
              <w:right w:type="dxa" w:w="180"/>
            </w:tcMar>
          </w:tcPr>
          <w:p>
            <w:r>
              <w:rPr>
                <w:color w:val="1E293B"/>
                <w:sz w:val="20"/>
                <w:szCs w:val="20"/>
              </w:rPr>
              <w:t xml:space="preserve">#F1F5F9</w:t>
            </w:r>
          </w:p>
        </w:tc>
        <w:tc>
          <w:tcPr>
            <w:tcW w:type="dxa" w:w="4800"/>
            <w:shd w:fill="F1F5F9" w:color="auto" w:val="clear"/>
            <w:tcMar>
              <w:top w:type="dxa" w:w="100"/>
              <w:left w:type="dxa" w:w="180"/>
              <w:bottom w:type="dxa" w:w="100"/>
              <w:right w:type="dxa" w:w="180"/>
            </w:tcMar>
          </w:tcPr>
          <w:p>
            <w:r>
              <w:rPr>
                <w:color w:val="1E293B"/>
                <w:sz w:val="20"/>
                <w:szCs w:val="20"/>
              </w:rPr>
              <w:t xml:space="preserve">Page backgrounds, card backgrounds, table alternating rows</w:t>
            </w:r>
          </w:p>
        </w:tc>
      </w:tr>
      <w:tr>
        <w:tc>
          <w:tcPr>
            <w:tcW w:type="dxa" w:w="2600"/>
            <w:shd w:fill="FFFFFF" w:color="auto" w:val="clear"/>
            <w:tcMar>
              <w:top w:type="dxa" w:w="100"/>
              <w:left w:type="dxa" w:w="180"/>
              <w:bottom w:type="dxa" w:w="100"/>
              <w:right w:type="dxa" w:w="180"/>
            </w:tcMar>
          </w:tcPr>
          <w:p>
            <w:r>
              <w:rPr>
                <w:color w:val="1E293B"/>
                <w:sz w:val="20"/>
                <w:szCs w:val="20"/>
              </w:rPr>
              <w:t xml:space="preserve">White</w:t>
            </w:r>
          </w:p>
        </w:tc>
        <w:tc>
          <w:tcPr>
            <w:tcW w:type="dxa" w:w="1600"/>
            <w:shd w:fill="FFFFFF" w:color="auto" w:val="clear"/>
            <w:tcMar>
              <w:top w:type="dxa" w:w="100"/>
              <w:left w:type="dxa" w:w="180"/>
              <w:bottom w:type="dxa" w:w="100"/>
              <w:right w:type="dxa" w:w="180"/>
            </w:tcMar>
          </w:tcPr>
          <w:p>
            <w:r>
              <w:rPr>
                <w:color w:val="1E293B"/>
                <w:sz w:val="20"/>
                <w:szCs w:val="20"/>
              </w:rPr>
              <w:t xml:space="preserve">#FFFFFF</w:t>
            </w:r>
          </w:p>
        </w:tc>
        <w:tc>
          <w:tcPr>
            <w:tcW w:type="dxa" w:w="4800"/>
            <w:shd w:fill="FFFFFF" w:color="auto" w:val="clear"/>
            <w:tcMar>
              <w:top w:type="dxa" w:w="100"/>
              <w:left w:type="dxa" w:w="180"/>
              <w:bottom w:type="dxa" w:w="100"/>
              <w:right w:type="dxa" w:w="180"/>
            </w:tcMar>
          </w:tcPr>
          <w:p>
            <w:r>
              <w:rPr>
                <w:color w:val="1E293B"/>
                <w:sz w:val="20"/>
                <w:szCs w:val="20"/>
              </w:rPr>
              <w:t xml:space="preserve">Card surfaces, modal backgrounds, form inputs</w:t>
            </w:r>
          </w:p>
        </w:tc>
      </w:tr>
    </w:tbl>
    <w:p>
      <w:pPr>
        <w:spacing w:after="60" w:before="100"/>
      </w:pPr>
    </w:p>
    <w:p>
      <w:pPr>
        <w:pStyle w:val="Heading2"/>
        <w:spacing w:after="160" w:before="380"/>
      </w:pPr>
      <w:r>
        <w:t xml:space="preserve">12.4 Typography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8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Type Role</w:t>
            </w:r>
          </w:p>
        </w:tc>
        <w:tc>
          <w:tcPr>
            <w:tcW w:type="dxa" w:w="2200"/>
            <w:shd w:fill="1E40AF" w:color="auto" w:val="clear"/>
            <w:tcMar>
              <w:top w:type="dxa" w:w="120"/>
              <w:left w:type="dxa" w:w="180"/>
              <w:bottom w:type="dxa" w:w="120"/>
              <w:right w:type="dxa" w:w="180"/>
            </w:tcMar>
          </w:tcPr>
          <w:p>
            <w:r>
              <w:rPr>
                <w:b/>
                <w:bCs/>
                <w:color w:val="FFFFFF"/>
                <w:sz w:val="20"/>
                <w:szCs w:val="20"/>
              </w:rPr>
              <w:t xml:space="preserve">Typeface</w:t>
            </w:r>
          </w:p>
        </w:tc>
        <w:tc>
          <w:tcPr>
            <w:tcW w:type="dxa" w:w="1800"/>
            <w:shd w:fill="1E40AF" w:color="auto" w:val="clear"/>
            <w:tcMar>
              <w:top w:type="dxa" w:w="120"/>
              <w:left w:type="dxa" w:w="180"/>
              <w:bottom w:type="dxa" w:w="120"/>
              <w:right w:type="dxa" w:w="180"/>
            </w:tcMar>
          </w:tcPr>
          <w:p>
            <w:r>
              <w:rPr>
                <w:b/>
                <w:bCs/>
                <w:color w:val="FFFFFF"/>
                <w:sz w:val="20"/>
                <w:szCs w:val="20"/>
              </w:rPr>
              <w:t xml:space="preserve">Weight</w:t>
            </w:r>
          </w:p>
        </w:tc>
        <w:tc>
          <w:tcPr>
            <w:tcW w:type="dxa" w:w="2800"/>
            <w:shd w:fill="1E40AF" w:color="auto" w:val="clear"/>
            <w:tcMar>
              <w:top w:type="dxa" w:w="120"/>
              <w:left w:type="dxa" w:w="180"/>
              <w:bottom w:type="dxa" w:w="120"/>
              <w:right w:type="dxa" w:w="180"/>
            </w:tcMar>
          </w:tcPr>
          <w:p>
            <w:r>
              <w:rPr>
                <w:b/>
                <w:bCs/>
                <w:color w:val="FFFFFF"/>
                <w:sz w:val="20"/>
                <w:szCs w:val="20"/>
              </w:rPr>
              <w:t xml:space="preserve">Usage</w:t>
            </w:r>
          </w:p>
        </w:tc>
      </w:tr>
      <w:tr>
        <w:tc>
          <w:tcPr>
            <w:tcW w:type="dxa" w:w="2200"/>
            <w:shd w:fill="FFFFFF" w:color="auto" w:val="clear"/>
            <w:tcMar>
              <w:top w:type="dxa" w:w="100"/>
              <w:left w:type="dxa" w:w="180"/>
              <w:bottom w:type="dxa" w:w="100"/>
              <w:right w:type="dxa" w:w="180"/>
            </w:tcMar>
          </w:tcPr>
          <w:p>
            <w:r>
              <w:rPr>
                <w:color w:val="1E293B"/>
                <w:sz w:val="20"/>
                <w:szCs w:val="20"/>
              </w:rPr>
              <w:t xml:space="preserve">Display / Hero</w:t>
            </w:r>
          </w:p>
        </w:tc>
        <w:tc>
          <w:tcPr>
            <w:tcW w:type="dxa" w:w="2200"/>
            <w:shd w:fill="FFFFFF" w:color="auto" w:val="clear"/>
            <w:tcMar>
              <w:top w:type="dxa" w:w="100"/>
              <w:left w:type="dxa" w:w="180"/>
              <w:bottom w:type="dxa" w:w="100"/>
              <w:right w:type="dxa" w:w="180"/>
            </w:tcMar>
          </w:tcPr>
          <w:p>
            <w:r>
              <w:rPr>
                <w:color w:val="1E293B"/>
                <w:sz w:val="20"/>
                <w:szCs w:val="20"/>
              </w:rPr>
              <w:t xml:space="preserve">Fraunces</w:t>
            </w:r>
          </w:p>
        </w:tc>
        <w:tc>
          <w:tcPr>
            <w:tcW w:type="dxa" w:w="1800"/>
            <w:shd w:fill="FFFFFF" w:color="auto" w:val="clear"/>
            <w:tcMar>
              <w:top w:type="dxa" w:w="100"/>
              <w:left w:type="dxa" w:w="180"/>
              <w:bottom w:type="dxa" w:w="100"/>
              <w:right w:type="dxa" w:w="180"/>
            </w:tcMar>
          </w:tcPr>
          <w:p>
            <w:r>
              <w:rPr>
                <w:color w:val="1E293B"/>
                <w:sz w:val="20"/>
                <w:szCs w:val="20"/>
              </w:rPr>
              <w:t xml:space="preserve">Bold 700</w:t>
            </w:r>
          </w:p>
        </w:tc>
        <w:tc>
          <w:tcPr>
            <w:tcW w:type="dxa" w:w="2800"/>
            <w:shd w:fill="FFFFFF" w:color="auto" w:val="clear"/>
            <w:tcMar>
              <w:top w:type="dxa" w:w="100"/>
              <w:left w:type="dxa" w:w="180"/>
              <w:bottom w:type="dxa" w:w="100"/>
              <w:right w:type="dxa" w:w="180"/>
            </w:tcMar>
          </w:tcPr>
          <w:p>
            <w:r>
              <w:rPr>
                <w:color w:val="1E293B"/>
                <w:sz w:val="20"/>
                <w:szCs w:val="20"/>
              </w:rPr>
              <w:t xml:space="preserve">Page heroes, credential titles, major section headers</w:t>
            </w:r>
          </w:p>
        </w:tc>
      </w:tr>
      <w:tr>
        <w:tc>
          <w:tcPr>
            <w:tcW w:type="dxa" w:w="2200"/>
            <w:shd w:fill="F1F5F9" w:color="auto" w:val="clear"/>
            <w:tcMar>
              <w:top w:type="dxa" w:w="100"/>
              <w:left w:type="dxa" w:w="180"/>
              <w:bottom w:type="dxa" w:w="100"/>
              <w:right w:type="dxa" w:w="180"/>
            </w:tcMar>
          </w:tcPr>
          <w:p>
            <w:r>
              <w:rPr>
                <w:color w:val="1E293B"/>
                <w:sz w:val="20"/>
                <w:szCs w:val="20"/>
              </w:rPr>
              <w:t xml:space="preserve">UI / Body</w:t>
            </w:r>
          </w:p>
        </w:tc>
        <w:tc>
          <w:tcPr>
            <w:tcW w:type="dxa" w:w="2200"/>
            <w:shd w:fill="F1F5F9" w:color="auto" w:val="clear"/>
            <w:tcMar>
              <w:top w:type="dxa" w:w="100"/>
              <w:left w:type="dxa" w:w="180"/>
              <w:bottom w:type="dxa" w:w="100"/>
              <w:right w:type="dxa" w:w="180"/>
            </w:tcMar>
          </w:tcPr>
          <w:p>
            <w:r>
              <w:rPr>
                <w:color w:val="1E293B"/>
                <w:sz w:val="20"/>
                <w:szCs w:val="20"/>
              </w:rPr>
              <w:t xml:space="preserve">Inter</w:t>
            </w:r>
          </w:p>
        </w:tc>
        <w:tc>
          <w:tcPr>
            <w:tcW w:type="dxa" w:w="1800"/>
            <w:shd w:fill="F1F5F9" w:color="auto" w:val="clear"/>
            <w:tcMar>
              <w:top w:type="dxa" w:w="100"/>
              <w:left w:type="dxa" w:w="180"/>
              <w:bottom w:type="dxa" w:w="100"/>
              <w:right w:type="dxa" w:w="180"/>
            </w:tcMar>
          </w:tcPr>
          <w:p>
            <w:r>
              <w:rPr>
                <w:color w:val="1E293B"/>
                <w:sz w:val="20"/>
                <w:szCs w:val="20"/>
              </w:rPr>
              <w:t xml:space="preserve">Regular 400 / Medium 500</w:t>
            </w:r>
          </w:p>
        </w:tc>
        <w:tc>
          <w:tcPr>
            <w:tcW w:type="dxa" w:w="2800"/>
            <w:shd w:fill="F1F5F9" w:color="auto" w:val="clear"/>
            <w:tcMar>
              <w:top w:type="dxa" w:w="100"/>
              <w:left w:type="dxa" w:w="180"/>
              <w:bottom w:type="dxa" w:w="100"/>
              <w:right w:type="dxa" w:w="180"/>
            </w:tcMar>
          </w:tcPr>
          <w:p>
            <w:r>
              <w:rPr>
                <w:color w:val="1E293B"/>
                <w:sz w:val="20"/>
                <w:szCs w:val="20"/>
              </w:rPr>
              <w:t xml:space="preserve">All UI text, body copy, form labels, navigation</w:t>
            </w:r>
          </w:p>
        </w:tc>
      </w:tr>
      <w:tr>
        <w:tc>
          <w:tcPr>
            <w:tcW w:type="dxa" w:w="2200"/>
            <w:shd w:fill="FFFFFF" w:color="auto" w:val="clear"/>
            <w:tcMar>
              <w:top w:type="dxa" w:w="100"/>
              <w:left w:type="dxa" w:w="180"/>
              <w:bottom w:type="dxa" w:w="100"/>
              <w:right w:type="dxa" w:w="180"/>
            </w:tcMar>
          </w:tcPr>
          <w:p>
            <w:r>
              <w:rPr>
                <w:color w:val="1E293B"/>
                <w:sz w:val="20"/>
                <w:szCs w:val="20"/>
              </w:rPr>
              <w:t xml:space="preserve">Monospace / Code</w:t>
            </w:r>
          </w:p>
        </w:tc>
        <w:tc>
          <w:tcPr>
            <w:tcW w:type="dxa" w:w="2200"/>
            <w:shd w:fill="FFFFFF" w:color="auto" w:val="clear"/>
            <w:tcMar>
              <w:top w:type="dxa" w:w="100"/>
              <w:left w:type="dxa" w:w="180"/>
              <w:bottom w:type="dxa" w:w="100"/>
              <w:right w:type="dxa" w:w="180"/>
            </w:tcMar>
          </w:tcPr>
          <w:p>
            <w:r>
              <w:rPr>
                <w:color w:val="1E293B"/>
                <w:sz w:val="20"/>
                <w:szCs w:val="20"/>
              </w:rPr>
              <w:t xml:space="preserve">JetBrains Mono</w:t>
            </w:r>
          </w:p>
        </w:tc>
        <w:tc>
          <w:tcPr>
            <w:tcW w:type="dxa" w:w="1800"/>
            <w:shd w:fill="FFFFFF" w:color="auto" w:val="clear"/>
            <w:tcMar>
              <w:top w:type="dxa" w:w="100"/>
              <w:left w:type="dxa" w:w="180"/>
              <w:bottom w:type="dxa" w:w="100"/>
              <w:right w:type="dxa" w:w="180"/>
            </w:tcMar>
          </w:tcPr>
          <w:p>
            <w:r>
              <w:rPr>
                <w:color w:val="1E293B"/>
                <w:sz w:val="20"/>
                <w:szCs w:val="20"/>
              </w:rPr>
              <w:t xml:space="preserve">Regular 400</w:t>
            </w:r>
          </w:p>
        </w:tc>
        <w:tc>
          <w:tcPr>
            <w:tcW w:type="dxa" w:w="2800"/>
            <w:shd w:fill="FFFFFF" w:color="auto" w:val="clear"/>
            <w:tcMar>
              <w:top w:type="dxa" w:w="100"/>
              <w:left w:type="dxa" w:w="180"/>
              <w:bottom w:type="dxa" w:w="100"/>
              <w:right w:type="dxa" w:w="180"/>
            </w:tcMar>
          </w:tcPr>
          <w:p>
            <w:r>
              <w:rPr>
                <w:color w:val="1E293B"/>
                <w:sz w:val="20"/>
                <w:szCs w:val="20"/>
              </w:rPr>
              <w:t xml:space="preserve">API documentation, credential IDs, verification tokens</w:t>
            </w:r>
          </w:p>
        </w:tc>
      </w:tr>
    </w:tbl>
    <w:p>
      <w:pPr>
        <w:spacing w:after="60" w:before="100"/>
      </w:pPr>
    </w:p>
    <w:p>
      <w:pPr>
        <w:pStyle w:val="Heading2"/>
        <w:spacing w:after="160" w:before="380"/>
      </w:pPr>
      <w:r>
        <w:t xml:space="preserve">12.5 Brand Voice &amp; Tone</w:t>
      </w:r>
    </w:p>
    <w:p>
      <w:pPr>
        <w:spacing w:after="80" w:before="80"/>
        <w:jc w:val="both"/>
      </w:pPr>
      <w:r>
        <w:rPr>
          <w:color w:val="1E293B"/>
          <w:sz w:val="22"/>
          <w:szCs w:val="22"/>
        </w:rPr>
        <w:t xml:space="preserve">CertXchange speaks like a knowledgeable, encouraging peer — not a corporate system. We are confident but not boastful, clear but not clinical, and celebratory but not hyperbolic. Every product interaction — from the email subject line when a credential is issued to the empty state when a passport has no credentials yet — is an opportunity to reinforce the brand personality.</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Tone Quality</w:t>
            </w:r>
          </w:p>
        </w:tc>
        <w:tc>
          <w:tcPr>
            <w:tcW w:type="dxa" w:w="3000"/>
            <w:shd w:fill="1E40AF" w:color="auto" w:val="clear"/>
            <w:tcMar>
              <w:top w:type="dxa" w:w="120"/>
              <w:left w:type="dxa" w:w="180"/>
              <w:bottom w:type="dxa" w:w="120"/>
              <w:right w:type="dxa" w:w="180"/>
            </w:tcMar>
          </w:tcPr>
          <w:p>
            <w:r>
              <w:rPr>
                <w:b/>
                <w:bCs/>
                <w:color w:val="FFFFFF"/>
                <w:sz w:val="20"/>
                <w:szCs w:val="20"/>
              </w:rPr>
              <w:t xml:space="preserve">We Sound Like...</w:t>
            </w:r>
          </w:p>
        </w:tc>
        <w:tc>
          <w:tcPr>
            <w:tcW w:type="dxa" w:w="3800"/>
            <w:shd w:fill="1E40AF" w:color="auto" w:val="clear"/>
            <w:tcMar>
              <w:top w:type="dxa" w:w="120"/>
              <w:left w:type="dxa" w:w="180"/>
              <w:bottom w:type="dxa" w:w="120"/>
              <w:right w:type="dxa" w:w="180"/>
            </w:tcMar>
          </w:tcPr>
          <w:p>
            <w:r>
              <w:rPr>
                <w:b/>
                <w:bCs/>
                <w:color w:val="FFFFFF"/>
                <w:sz w:val="20"/>
                <w:szCs w:val="20"/>
              </w:rPr>
              <w:t xml:space="preserve">We Do Not Sound Like...</w:t>
            </w:r>
          </w:p>
        </w:tc>
      </w:tr>
      <w:tr>
        <w:tc>
          <w:tcPr>
            <w:tcW w:type="dxa" w:w="2200"/>
            <w:shd w:fill="FFFFFF" w:color="auto" w:val="clear"/>
            <w:tcMar>
              <w:top w:type="dxa" w:w="100"/>
              <w:left w:type="dxa" w:w="180"/>
              <w:bottom w:type="dxa" w:w="100"/>
              <w:right w:type="dxa" w:w="180"/>
            </w:tcMar>
          </w:tcPr>
          <w:p>
            <w:r>
              <w:rPr>
                <w:color w:val="1E293B"/>
                <w:sz w:val="20"/>
                <w:szCs w:val="20"/>
              </w:rPr>
              <w:t xml:space="preserve">Encouraging</w:t>
            </w:r>
          </w:p>
        </w:tc>
        <w:tc>
          <w:tcPr>
            <w:tcW w:type="dxa" w:w="3000"/>
            <w:shd w:fill="FFFFFF" w:color="auto" w:val="clear"/>
            <w:tcMar>
              <w:top w:type="dxa" w:w="100"/>
              <w:left w:type="dxa" w:w="180"/>
              <w:bottom w:type="dxa" w:w="100"/>
              <w:right w:type="dxa" w:w="180"/>
            </w:tcMar>
          </w:tcPr>
          <w:p>
            <w:r>
              <w:rPr>
                <w:color w:val="1E293B"/>
                <w:sz w:val="20"/>
                <w:szCs w:val="20"/>
              </w:rPr>
              <w:t xml:space="preserve">"Your first credential is ready. Share it with the world."</w:t>
            </w:r>
          </w:p>
        </w:tc>
        <w:tc>
          <w:tcPr>
            <w:tcW w:type="dxa" w:w="3800"/>
            <w:shd w:fill="FFFFFF" w:color="auto" w:val="clear"/>
            <w:tcMar>
              <w:top w:type="dxa" w:w="100"/>
              <w:left w:type="dxa" w:w="180"/>
              <w:bottom w:type="dxa" w:w="100"/>
              <w:right w:type="dxa" w:w="180"/>
            </w:tcMar>
          </w:tcPr>
          <w:p>
            <w:r>
              <w:rPr>
                <w:color w:val="1E293B"/>
                <w:sz w:val="20"/>
                <w:szCs w:val="20"/>
              </w:rPr>
              <w:t xml:space="preserve">"Credential issuance successful. View credential."</w:t>
            </w:r>
          </w:p>
        </w:tc>
      </w:tr>
      <w:tr>
        <w:tc>
          <w:tcPr>
            <w:tcW w:type="dxa" w:w="2200"/>
            <w:shd w:fill="F1F5F9" w:color="auto" w:val="clear"/>
            <w:tcMar>
              <w:top w:type="dxa" w:w="100"/>
              <w:left w:type="dxa" w:w="180"/>
              <w:bottom w:type="dxa" w:w="100"/>
              <w:right w:type="dxa" w:w="180"/>
            </w:tcMar>
          </w:tcPr>
          <w:p>
            <w:r>
              <w:rPr>
                <w:color w:val="1E293B"/>
                <w:sz w:val="20"/>
                <w:szCs w:val="20"/>
              </w:rPr>
              <w:t xml:space="preserve">Direct</w:t>
            </w:r>
          </w:p>
        </w:tc>
        <w:tc>
          <w:tcPr>
            <w:tcW w:type="dxa" w:w="3000"/>
            <w:shd w:fill="F1F5F9" w:color="auto" w:val="clear"/>
            <w:tcMar>
              <w:top w:type="dxa" w:w="100"/>
              <w:left w:type="dxa" w:w="180"/>
              <w:bottom w:type="dxa" w:w="100"/>
              <w:right w:type="dxa" w:w="180"/>
            </w:tcMar>
          </w:tcPr>
          <w:p>
            <w:r>
              <w:rPr>
                <w:color w:val="1E293B"/>
                <w:sz w:val="20"/>
                <w:szCs w:val="20"/>
              </w:rPr>
              <w:t xml:space="preserve">"Your QR code has been scanned 12 times."</w:t>
            </w:r>
          </w:p>
        </w:tc>
        <w:tc>
          <w:tcPr>
            <w:tcW w:type="dxa" w:w="3800"/>
            <w:shd w:fill="F1F5F9" w:color="auto" w:val="clear"/>
            <w:tcMar>
              <w:top w:type="dxa" w:w="100"/>
              <w:left w:type="dxa" w:w="180"/>
              <w:bottom w:type="dxa" w:w="100"/>
              <w:right w:type="dxa" w:w="180"/>
            </w:tcMar>
          </w:tcPr>
          <w:p>
            <w:r>
              <w:rPr>
                <w:color w:val="1E293B"/>
                <w:sz w:val="20"/>
                <w:szCs w:val="20"/>
              </w:rPr>
              <w:t xml:space="preserve">"You have received a significant number of credential verification events."</w:t>
            </w:r>
          </w:p>
        </w:tc>
      </w:tr>
      <w:tr>
        <w:tc>
          <w:tcPr>
            <w:tcW w:type="dxa" w:w="2200"/>
            <w:shd w:fill="FFFFFF" w:color="auto" w:val="clear"/>
            <w:tcMar>
              <w:top w:type="dxa" w:w="100"/>
              <w:left w:type="dxa" w:w="180"/>
              <w:bottom w:type="dxa" w:w="100"/>
              <w:right w:type="dxa" w:w="180"/>
            </w:tcMar>
          </w:tcPr>
          <w:p>
            <w:r>
              <w:rPr>
                <w:color w:val="1E293B"/>
                <w:sz w:val="20"/>
                <w:szCs w:val="20"/>
              </w:rPr>
              <w:t xml:space="preserve">Human</w:t>
            </w:r>
          </w:p>
        </w:tc>
        <w:tc>
          <w:tcPr>
            <w:tcW w:type="dxa" w:w="3000"/>
            <w:shd w:fill="FFFFFF" w:color="auto" w:val="clear"/>
            <w:tcMar>
              <w:top w:type="dxa" w:w="100"/>
              <w:left w:type="dxa" w:w="180"/>
              <w:bottom w:type="dxa" w:w="100"/>
              <w:right w:type="dxa" w:w="180"/>
            </w:tcMar>
          </w:tcPr>
          <w:p>
            <w:r>
              <w:rPr>
                <w:color w:val="1E293B"/>
                <w:sz w:val="20"/>
                <w:szCs w:val="20"/>
              </w:rPr>
              <w:t xml:space="preserve">"Nice work at TechFest! You've earned this."</w:t>
            </w:r>
          </w:p>
        </w:tc>
        <w:tc>
          <w:tcPr>
            <w:tcW w:type="dxa" w:w="3800"/>
            <w:shd w:fill="FFFFFF" w:color="auto" w:val="clear"/>
            <w:tcMar>
              <w:top w:type="dxa" w:w="100"/>
              <w:left w:type="dxa" w:w="180"/>
              <w:bottom w:type="dxa" w:w="100"/>
              <w:right w:type="dxa" w:w="180"/>
            </w:tcMar>
          </w:tcPr>
          <w:p>
            <w:r>
              <w:rPr>
                <w:color w:val="1E293B"/>
                <w:sz w:val="20"/>
                <w:szCs w:val="20"/>
              </w:rPr>
              <w:t xml:space="preserve">"Achievement unlocked: TechFest Hackathon Completion."</w:t>
            </w:r>
          </w:p>
        </w:tc>
      </w:tr>
      <w:tr>
        <w:tc>
          <w:tcPr>
            <w:tcW w:type="dxa" w:w="2200"/>
            <w:shd w:fill="F1F5F9" w:color="auto" w:val="clear"/>
            <w:tcMar>
              <w:top w:type="dxa" w:w="100"/>
              <w:left w:type="dxa" w:w="180"/>
              <w:bottom w:type="dxa" w:w="100"/>
              <w:right w:type="dxa" w:w="180"/>
            </w:tcMar>
          </w:tcPr>
          <w:p>
            <w:r>
              <w:rPr>
                <w:color w:val="1E293B"/>
                <w:sz w:val="20"/>
                <w:szCs w:val="20"/>
              </w:rPr>
              <w:t xml:space="preserve">Trustworthy</w:t>
            </w:r>
          </w:p>
        </w:tc>
        <w:tc>
          <w:tcPr>
            <w:tcW w:type="dxa" w:w="3000"/>
            <w:shd w:fill="F1F5F9" w:color="auto" w:val="clear"/>
            <w:tcMar>
              <w:top w:type="dxa" w:w="100"/>
              <w:left w:type="dxa" w:w="180"/>
              <w:bottom w:type="dxa" w:w="100"/>
              <w:right w:type="dxa" w:w="180"/>
            </w:tcMar>
          </w:tcPr>
          <w:p>
            <w:r>
              <w:rPr>
                <w:color w:val="1E293B"/>
                <w:sz w:val="20"/>
                <w:szCs w:val="20"/>
              </w:rPr>
              <w:t xml:space="preserve">"Verified by CertXchange. Issued by TechHer on June 12, 2025."</w:t>
            </w:r>
          </w:p>
        </w:tc>
        <w:tc>
          <w:tcPr>
            <w:tcW w:type="dxa" w:w="3800"/>
            <w:shd w:fill="F1F5F9" w:color="auto" w:val="clear"/>
            <w:tcMar>
              <w:top w:type="dxa" w:w="100"/>
              <w:left w:type="dxa" w:w="180"/>
              <w:bottom w:type="dxa" w:w="100"/>
              <w:right w:type="dxa" w:w="180"/>
            </w:tcMar>
          </w:tcPr>
          <w:p>
            <w:r>
              <w:rPr>
                <w:color w:val="1E293B"/>
                <w:sz w:val="20"/>
                <w:szCs w:val="20"/>
              </w:rPr>
              <w:t xml:space="preserve">"This certificate is authentic per our internal verification system."</w:t>
            </w:r>
          </w:p>
        </w:tc>
      </w:tr>
    </w:tbl>
    <w:p>
      <w:r>
        <w:br w:type="page"/>
      </w:r>
    </w:p>
    <w:p>
      <w:pPr>
        <w:pStyle w:val="Heading1"/>
        <w:spacing w:after="220" w:before="560"/>
      </w:pPr>
      <w:r>
        <w:t xml:space="preserve">13. Community Strategy</w:t>
      </w:r>
    </w:p>
    <w:p>
      <w:pPr>
        <w:spacing w:after="80" w:before="80"/>
        <w:jc w:val="both"/>
      </w:pPr>
      <w:r>
        <w:rPr>
          <w:color w:val="1E293B"/>
          <w:sz w:val="22"/>
          <w:szCs w:val="22"/>
        </w:rPr>
        <w:t xml:space="preserve">CertXchange's community is not a marketing channel — it is a core product component. The community generates supply (curated opportunities, verified organizations), demand (learners joining to access community resources), and social proof (real learners sharing real achievements). The community strategy unfolds in three phases, each feeding into the next.</w:t>
      </w:r>
    </w:p>
    <w:p>
      <w:pPr>
        <w:spacing w:after="60" w:before="100"/>
      </w:pPr>
    </w:p>
    <w:p>
      <w:pPr>
        <w:pStyle w:val="Heading2"/>
        <w:spacing w:after="160" w:before="380"/>
      </w:pPr>
      <w:r>
        <w:t xml:space="preserve">13.1 Phase 1: WhatsApp Community (Now — Month 6)</w:t>
      </w:r>
    </w:p>
    <w:p>
      <w:pPr>
        <w:spacing w:after="80" w:before="80"/>
        <w:jc w:val="both"/>
      </w:pPr>
      <w:r>
        <w:rPr>
          <w:color w:val="1E293B"/>
          <w:sz w:val="22"/>
          <w:szCs w:val="22"/>
        </w:rPr>
        <w:t xml:space="preserve">The CertXchange WhatsApp community is already live and forms the primary early-traction vehicle. WhatsApp is chosen because it meets Indian learners where they already are — with near-universal adoption, zero learning curve, and a notification mechanism that outperforms email by orders of magnitude in open rates.</w:t>
      </w:r>
    </w:p>
    <w:p>
      <w:pPr>
        <w:spacing w:after="60" w:before="100"/>
      </w:pPr>
    </w:p>
    <w:p>
      <w:pPr>
        <w:pStyle w:val="Heading3"/>
        <w:spacing w:after="120" w:before="260"/>
      </w:pPr>
      <w:r>
        <w:t xml:space="preserve">Community Channel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2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Channel</w:t>
            </w:r>
          </w:p>
        </w:tc>
        <w:tc>
          <w:tcPr>
            <w:tcW w:type="dxa" w:w="1600"/>
            <w:shd w:fill="1E40AF" w:color="auto" w:val="clear"/>
            <w:tcMar>
              <w:top w:type="dxa" w:w="120"/>
              <w:left w:type="dxa" w:w="180"/>
              <w:bottom w:type="dxa" w:w="120"/>
              <w:right w:type="dxa" w:w="180"/>
            </w:tcMar>
          </w:tcPr>
          <w:p>
            <w:r>
              <w:rPr>
                <w:b/>
                <w:bCs/>
                <w:color w:val="FFFFFF"/>
                <w:sz w:val="20"/>
                <w:szCs w:val="20"/>
              </w:rPr>
              <w:t xml:space="preserve">Type</w:t>
            </w:r>
          </w:p>
        </w:tc>
        <w:tc>
          <w:tcPr>
            <w:tcW w:type="dxa" w:w="3000"/>
            <w:shd w:fill="1E40AF" w:color="auto" w:val="clear"/>
            <w:tcMar>
              <w:top w:type="dxa" w:w="120"/>
              <w:left w:type="dxa" w:w="180"/>
              <w:bottom w:type="dxa" w:w="120"/>
              <w:right w:type="dxa" w:w="180"/>
            </w:tcMar>
          </w:tcPr>
          <w:p>
            <w:r>
              <w:rPr>
                <w:b/>
                <w:bCs/>
                <w:color w:val="FFFFFF"/>
                <w:sz w:val="20"/>
                <w:szCs w:val="20"/>
              </w:rPr>
              <w:t xml:space="preserve">Content</w:t>
            </w:r>
          </w:p>
        </w:tc>
        <w:tc>
          <w:tcPr>
            <w:tcW w:type="dxa" w:w="2200"/>
            <w:shd w:fill="1E40AF" w:color="auto" w:val="clear"/>
            <w:tcMar>
              <w:top w:type="dxa" w:w="120"/>
              <w:left w:type="dxa" w:w="180"/>
              <w:bottom w:type="dxa" w:w="120"/>
              <w:right w:type="dxa" w:w="180"/>
            </w:tcMar>
          </w:tcPr>
          <w:p>
            <w:r>
              <w:rPr>
                <w:b/>
                <w:bCs/>
                <w:color w:val="FFFFFF"/>
                <w:sz w:val="20"/>
                <w:szCs w:val="20"/>
              </w:rPr>
              <w:t xml:space="preserve">Moderation</w:t>
            </w:r>
          </w:p>
        </w:tc>
      </w:tr>
      <w:tr>
        <w:tc>
          <w:tcPr>
            <w:tcW w:type="dxa" w:w="2200"/>
            <w:shd w:fill="FFFFFF" w:color="auto" w:val="clear"/>
            <w:tcMar>
              <w:top w:type="dxa" w:w="100"/>
              <w:left w:type="dxa" w:w="180"/>
              <w:bottom w:type="dxa" w:w="100"/>
              <w:right w:type="dxa" w:w="180"/>
            </w:tcMar>
          </w:tcPr>
          <w:p>
            <w:r>
              <w:rPr>
                <w:color w:val="1E293B"/>
                <w:sz w:val="20"/>
                <w:szCs w:val="20"/>
              </w:rPr>
              <w:t xml:space="preserve">#announcements</w:t>
            </w:r>
          </w:p>
        </w:tc>
        <w:tc>
          <w:tcPr>
            <w:tcW w:type="dxa" w:w="1600"/>
            <w:shd w:fill="FFFFFF" w:color="auto" w:val="clear"/>
            <w:tcMar>
              <w:top w:type="dxa" w:w="100"/>
              <w:left w:type="dxa" w:w="180"/>
              <w:bottom w:type="dxa" w:w="100"/>
              <w:right w:type="dxa" w:w="180"/>
            </w:tcMar>
          </w:tcPr>
          <w:p>
            <w:r>
              <w:rPr>
                <w:color w:val="1E293B"/>
                <w:sz w:val="20"/>
                <w:szCs w:val="20"/>
              </w:rPr>
              <w:t xml:space="preserve">Broadcast (admin-only)</w:t>
            </w:r>
          </w:p>
        </w:tc>
        <w:tc>
          <w:tcPr>
            <w:tcW w:type="dxa" w:w="3000"/>
            <w:shd w:fill="FFFFFF" w:color="auto" w:val="clear"/>
            <w:tcMar>
              <w:top w:type="dxa" w:w="100"/>
              <w:left w:type="dxa" w:w="180"/>
              <w:bottom w:type="dxa" w:w="100"/>
              <w:right w:type="dxa" w:w="180"/>
            </w:tcMar>
          </w:tcPr>
          <w:p>
            <w:r>
              <w:rPr>
                <w:color w:val="1E293B"/>
                <w:sz w:val="20"/>
                <w:szCs w:val="20"/>
              </w:rPr>
              <w:t xml:space="preserve">Platform updates, new features, partnership news</w:t>
            </w:r>
          </w:p>
        </w:tc>
        <w:tc>
          <w:tcPr>
            <w:tcW w:type="dxa" w:w="2200"/>
            <w:shd w:fill="FFFFFF" w:color="auto" w:val="clear"/>
            <w:tcMar>
              <w:top w:type="dxa" w:w="100"/>
              <w:left w:type="dxa" w:w="180"/>
              <w:bottom w:type="dxa" w:w="100"/>
              <w:right w:type="dxa" w:w="180"/>
            </w:tcMar>
          </w:tcPr>
          <w:p>
            <w:r>
              <w:rPr>
                <w:color w:val="1E293B"/>
                <w:sz w:val="20"/>
                <w:szCs w:val="20"/>
              </w:rPr>
              <w:t xml:space="preserve">Admin-only posting</w:t>
            </w:r>
          </w:p>
        </w:tc>
      </w:tr>
      <w:tr>
        <w:tc>
          <w:tcPr>
            <w:tcW w:type="dxa" w:w="2200"/>
            <w:shd w:fill="F1F5F9" w:color="auto" w:val="clear"/>
            <w:tcMar>
              <w:top w:type="dxa" w:w="100"/>
              <w:left w:type="dxa" w:w="180"/>
              <w:bottom w:type="dxa" w:w="100"/>
              <w:right w:type="dxa" w:w="180"/>
            </w:tcMar>
          </w:tcPr>
          <w:p>
            <w:r>
              <w:rPr>
                <w:color w:val="1E293B"/>
                <w:sz w:val="20"/>
                <w:szCs w:val="20"/>
              </w:rPr>
              <w:t xml:space="preserve">#networking</w:t>
            </w:r>
          </w:p>
        </w:tc>
        <w:tc>
          <w:tcPr>
            <w:tcW w:type="dxa" w:w="1600"/>
            <w:shd w:fill="F1F5F9" w:color="auto" w:val="clear"/>
            <w:tcMar>
              <w:top w:type="dxa" w:w="100"/>
              <w:left w:type="dxa" w:w="180"/>
              <w:bottom w:type="dxa" w:w="100"/>
              <w:right w:type="dxa" w:w="180"/>
            </w:tcMar>
          </w:tcPr>
          <w:p>
            <w:r>
              <w:rPr>
                <w:color w:val="1E293B"/>
                <w:sz w:val="20"/>
                <w:szCs w:val="20"/>
              </w:rPr>
              <w:t xml:space="preserve">Discussion</w:t>
            </w:r>
          </w:p>
        </w:tc>
        <w:tc>
          <w:tcPr>
            <w:tcW w:type="dxa" w:w="3000"/>
            <w:shd w:fill="F1F5F9" w:color="auto" w:val="clear"/>
            <w:tcMar>
              <w:top w:type="dxa" w:w="100"/>
              <w:left w:type="dxa" w:w="180"/>
              <w:bottom w:type="dxa" w:w="100"/>
              <w:right w:type="dxa" w:w="180"/>
            </w:tcMar>
          </w:tcPr>
          <w:p>
            <w:r>
              <w:rPr>
                <w:color w:val="1E293B"/>
                <w:sz w:val="20"/>
                <w:szCs w:val="20"/>
              </w:rPr>
              <w:t xml:space="preserve">Introductions, collaborations, peer questions, mentorship</w:t>
            </w:r>
          </w:p>
        </w:tc>
        <w:tc>
          <w:tcPr>
            <w:tcW w:type="dxa" w:w="2200"/>
            <w:shd w:fill="F1F5F9" w:color="auto" w:val="clear"/>
            <w:tcMar>
              <w:top w:type="dxa" w:w="100"/>
              <w:left w:type="dxa" w:w="180"/>
              <w:bottom w:type="dxa" w:w="100"/>
              <w:right w:type="dxa" w:w="180"/>
            </w:tcMar>
          </w:tcPr>
          <w:p>
            <w:r>
              <w:rPr>
                <w:color w:val="1E293B"/>
                <w:sz w:val="20"/>
                <w:szCs w:val="20"/>
              </w:rPr>
              <w:t xml:space="preserve">Community moderated</w:t>
            </w:r>
          </w:p>
        </w:tc>
      </w:tr>
      <w:tr>
        <w:tc>
          <w:tcPr>
            <w:tcW w:type="dxa" w:w="2200"/>
            <w:shd w:fill="FFFFFF" w:color="auto" w:val="clear"/>
            <w:tcMar>
              <w:top w:type="dxa" w:w="100"/>
              <w:left w:type="dxa" w:w="180"/>
              <w:bottom w:type="dxa" w:w="100"/>
              <w:right w:type="dxa" w:w="180"/>
            </w:tcMar>
          </w:tcPr>
          <w:p>
            <w:r>
              <w:rPr>
                <w:color w:val="1E293B"/>
                <w:sz w:val="20"/>
                <w:szCs w:val="20"/>
              </w:rPr>
              <w:t xml:space="preserve">#opportunities</w:t>
            </w:r>
          </w:p>
        </w:tc>
        <w:tc>
          <w:tcPr>
            <w:tcW w:type="dxa" w:w="1600"/>
            <w:shd w:fill="FFFFFF" w:color="auto" w:val="clear"/>
            <w:tcMar>
              <w:top w:type="dxa" w:w="100"/>
              <w:left w:type="dxa" w:w="180"/>
              <w:bottom w:type="dxa" w:w="100"/>
              <w:right w:type="dxa" w:w="180"/>
            </w:tcMar>
          </w:tcPr>
          <w:p>
            <w:r>
              <w:rPr>
                <w:color w:val="1E293B"/>
                <w:sz w:val="20"/>
                <w:szCs w:val="20"/>
              </w:rPr>
              <w:t xml:space="preserve">Curated</w:t>
            </w:r>
          </w:p>
        </w:tc>
        <w:tc>
          <w:tcPr>
            <w:tcW w:type="dxa" w:w="3000"/>
            <w:shd w:fill="FFFFFF" w:color="auto" w:val="clear"/>
            <w:tcMar>
              <w:top w:type="dxa" w:w="100"/>
              <w:left w:type="dxa" w:w="180"/>
              <w:bottom w:type="dxa" w:w="100"/>
              <w:right w:type="dxa" w:w="180"/>
            </w:tcMar>
          </w:tcPr>
          <w:p>
            <w:r>
              <w:rPr>
                <w:color w:val="1E293B"/>
                <w:sz w:val="20"/>
                <w:szCs w:val="20"/>
              </w:rPr>
              <w:t xml:space="preserve">Verified hackathons, fellowships, internships, scholarships</w:t>
            </w:r>
          </w:p>
        </w:tc>
        <w:tc>
          <w:tcPr>
            <w:tcW w:type="dxa" w:w="2200"/>
            <w:shd w:fill="FFFFFF" w:color="auto" w:val="clear"/>
            <w:tcMar>
              <w:top w:type="dxa" w:w="100"/>
              <w:left w:type="dxa" w:w="180"/>
              <w:bottom w:type="dxa" w:w="100"/>
              <w:right w:type="dxa" w:w="180"/>
            </w:tcMar>
          </w:tcPr>
          <w:p>
            <w:r>
              <w:rPr>
                <w:color w:val="1E293B"/>
                <w:sz w:val="20"/>
                <w:szCs w:val="20"/>
              </w:rPr>
              <w:t xml:space="preserve">Admin-verified before posting</w:t>
            </w:r>
          </w:p>
        </w:tc>
      </w:tr>
      <w:tr>
        <w:tc>
          <w:tcPr>
            <w:tcW w:type="dxa" w:w="2200"/>
            <w:shd w:fill="F1F5F9" w:color="auto" w:val="clear"/>
            <w:tcMar>
              <w:top w:type="dxa" w:w="100"/>
              <w:left w:type="dxa" w:w="180"/>
              <w:bottom w:type="dxa" w:w="100"/>
              <w:right w:type="dxa" w:w="180"/>
            </w:tcMar>
          </w:tcPr>
          <w:p>
            <w:r>
              <w:rPr>
                <w:color w:val="1E293B"/>
                <w:sz w:val="20"/>
                <w:szCs w:val="20"/>
              </w:rPr>
              <w:t xml:space="preserve">#certificates-showcase</w:t>
            </w:r>
          </w:p>
        </w:tc>
        <w:tc>
          <w:tcPr>
            <w:tcW w:type="dxa" w:w="1600"/>
            <w:shd w:fill="F1F5F9" w:color="auto" w:val="clear"/>
            <w:tcMar>
              <w:top w:type="dxa" w:w="100"/>
              <w:left w:type="dxa" w:w="180"/>
              <w:bottom w:type="dxa" w:w="100"/>
              <w:right w:type="dxa" w:w="180"/>
            </w:tcMar>
          </w:tcPr>
          <w:p>
            <w:r>
              <w:rPr>
                <w:color w:val="1E293B"/>
                <w:sz w:val="20"/>
                <w:szCs w:val="20"/>
              </w:rPr>
              <w:t xml:space="preserve">User-generated</w:t>
            </w:r>
          </w:p>
        </w:tc>
        <w:tc>
          <w:tcPr>
            <w:tcW w:type="dxa" w:w="3000"/>
            <w:shd w:fill="F1F5F9" w:color="auto" w:val="clear"/>
            <w:tcMar>
              <w:top w:type="dxa" w:w="100"/>
              <w:left w:type="dxa" w:w="180"/>
              <w:bottom w:type="dxa" w:w="100"/>
              <w:right w:type="dxa" w:w="180"/>
            </w:tcMar>
          </w:tcPr>
          <w:p>
            <w:r>
              <w:rPr>
                <w:color w:val="1E293B"/>
                <w:sz w:val="20"/>
                <w:szCs w:val="20"/>
              </w:rPr>
              <w:t xml:space="preserve">Members share their credential achievements and wins</w:t>
            </w:r>
          </w:p>
        </w:tc>
        <w:tc>
          <w:tcPr>
            <w:tcW w:type="dxa" w:w="2200"/>
            <w:shd w:fill="F1F5F9" w:color="auto" w:val="clear"/>
            <w:tcMar>
              <w:top w:type="dxa" w:w="100"/>
              <w:left w:type="dxa" w:w="180"/>
              <w:bottom w:type="dxa" w:w="100"/>
              <w:right w:type="dxa" w:w="180"/>
            </w:tcMar>
          </w:tcPr>
          <w:p>
            <w:r>
              <w:rPr>
                <w:color w:val="1E293B"/>
                <w:sz w:val="20"/>
                <w:szCs w:val="20"/>
              </w:rPr>
              <w:t xml:space="preserve">Community moderated</w:t>
            </w:r>
          </w:p>
        </w:tc>
      </w:tr>
    </w:tbl>
    <w:p>
      <w:pPr>
        <w:spacing w:after="60" w:before="100"/>
      </w:pPr>
    </w:p>
    <w:p>
      <w:pPr>
        <w:pStyle w:val="Heading3"/>
        <w:spacing w:after="120" w:before="260"/>
      </w:pPr>
      <w:r>
        <w:t xml:space="preserve">Phase 1 Growth Targets</w:t>
      </w:r>
    </w:p>
    <w:p>
      <w:pPr>
        <w:pStyle w:val="ListParagraph"/>
        <w:numPr>
          <w:ilvl w:val="0"/>
          <w:numId w:val="1"/>
        </w:numPr>
        <w:spacing w:after="46" w:before="46"/>
      </w:pPr>
      <w:r>
        <w:rPr>
          <w:color w:val="1E293B"/>
          <w:sz w:val="22"/>
          <w:szCs w:val="22"/>
        </w:rPr>
        <w:t xml:space="preserve">Month 1: 200 members — founding community, highly engaged</w:t>
      </w:r>
    </w:p>
    <w:p>
      <w:pPr>
        <w:pStyle w:val="ListParagraph"/>
        <w:numPr>
          <w:ilvl w:val="0"/>
          <w:numId w:val="1"/>
        </w:numPr>
        <w:spacing w:after="46" w:before="46"/>
      </w:pPr>
      <w:r>
        <w:rPr>
          <w:color w:val="1E293B"/>
          <w:sz w:val="22"/>
          <w:szCs w:val="22"/>
        </w:rPr>
        <w:t xml:space="preserve">Month 3: 500 members — referral-driven growth, 3 beta org partners posting opportunities</w:t>
      </w:r>
    </w:p>
    <w:p>
      <w:pPr>
        <w:pStyle w:val="ListParagraph"/>
        <w:numPr>
          <w:ilvl w:val="0"/>
          <w:numId w:val="1"/>
        </w:numPr>
        <w:spacing w:after="46" w:before="46"/>
      </w:pPr>
      <w:r>
        <w:rPr>
          <w:color w:val="1E293B"/>
          <w:sz w:val="22"/>
          <w:szCs w:val="22"/>
        </w:rPr>
        <w:t xml:space="preserve">Month 6: 1,000 members — organic word-of-mouth, community becoming self-sustaining</w:t>
      </w:r>
    </w:p>
    <w:p>
      <w:pPr>
        <w:spacing w:after="60" w:before="100"/>
      </w:pPr>
    </w:p>
    <w:p>
      <w:pPr>
        <w:pStyle w:val="Heading2"/>
        <w:spacing w:after="160" w:before="380"/>
      </w:pPr>
      <w:r>
        <w:t xml:space="preserve">13.2 Phase 2: Web Community (Months 6–18)</w:t>
      </w:r>
    </w:p>
    <w:p>
      <w:pPr>
        <w:spacing w:after="80" w:before="80"/>
        <w:jc w:val="both"/>
      </w:pPr>
      <w:r>
        <w:rPr>
          <w:color w:val="1E293B"/>
          <w:sz w:val="22"/>
          <w:szCs w:val="22"/>
        </w:rPr>
        <w:t xml:space="preserve">As the platform launches, the community migrates toward a web-based home. A community forum (powered by Discourse or a custom solution) replaces the ad-hoc WhatsApp structure with searchable, organized, and SEO-indexed content. The web community becomes a content moat — every question asked and answered creates lasting organic search value.</w:t>
      </w:r>
    </w:p>
    <w:p>
      <w:pPr>
        <w:spacing w:after="80" w:before="80"/>
        <w:jc w:val="both"/>
      </w:pPr>
      <w:r>
        <w:rPr>
          <w:color w:val="1E293B"/>
          <w:sz w:val="22"/>
          <w:szCs w:val="22"/>
        </w:rPr>
        <w:t xml:space="preserve">Phase 2 introduces the Community Ambassador program: power users in specific cities or domains are given enhanced tools (featured org pages, early access to features, dedicated support) in exchange for organizing local CertXchange meetups, creating content, and recruiting organizations in their networks.</w:t>
      </w:r>
    </w:p>
    <w:p>
      <w:pPr>
        <w:pStyle w:val="Heading2"/>
        <w:spacing w:after="160" w:before="380"/>
      </w:pPr>
      <w:r>
        <w:t xml:space="preserve">13.3 Phase 3: In-App Community (Months 18–36)</w:t>
      </w:r>
    </w:p>
    <w:p>
      <w:pPr>
        <w:spacing w:after="80" w:before="80"/>
        <w:jc w:val="both"/>
      </w:pPr>
      <w:r>
        <w:rPr>
          <w:color w:val="1E293B"/>
          <w:sz w:val="22"/>
          <w:szCs w:val="22"/>
        </w:rPr>
        <w:t xml:space="preserve">The community moves natively into the CertXchange platform. Learner-to-learner connections, organization following, event notifications, and a community-driven opportunity curation feed all become native product features rather than separate community tools. The community is no longer separate from the product — it is the product.</w:t>
      </w:r>
    </w:p>
    <w:p>
      <w:pPr>
        <w:spacing w:after="60" w:before="100"/>
      </w:pPr>
    </w:p>
    <w:p>
      <w:pPr>
        <w:pStyle w:val="Heading2"/>
        <w:spacing w:after="160" w:before="380"/>
      </w:pPr>
      <w:r>
        <w:t xml:space="preserve">13.4 Content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2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Content Pillar</w:t>
            </w:r>
          </w:p>
        </w:tc>
        <w:tc>
          <w:tcPr>
            <w:tcW w:type="dxa" w:w="2200"/>
            <w:shd w:fill="1E40AF" w:color="auto" w:val="clear"/>
            <w:tcMar>
              <w:top w:type="dxa" w:w="120"/>
              <w:left w:type="dxa" w:w="180"/>
              <w:bottom w:type="dxa" w:w="120"/>
              <w:right w:type="dxa" w:w="180"/>
            </w:tcMar>
          </w:tcPr>
          <w:p>
            <w:r>
              <w:rPr>
                <w:b/>
                <w:bCs/>
                <w:color w:val="FFFFFF"/>
                <w:sz w:val="20"/>
                <w:szCs w:val="20"/>
              </w:rPr>
              <w:t xml:space="preserve">Format</w:t>
            </w:r>
          </w:p>
        </w:tc>
        <w:tc>
          <w:tcPr>
            <w:tcW w:type="dxa" w:w="1400"/>
            <w:shd w:fill="1E40AF" w:color="auto" w:val="clear"/>
            <w:tcMar>
              <w:top w:type="dxa" w:w="120"/>
              <w:left w:type="dxa" w:w="180"/>
              <w:bottom w:type="dxa" w:w="120"/>
              <w:right w:type="dxa" w:w="180"/>
            </w:tcMar>
          </w:tcPr>
          <w:p>
            <w:r>
              <w:rPr>
                <w:b/>
                <w:bCs/>
                <w:color w:val="FFFFFF"/>
                <w:sz w:val="20"/>
                <w:szCs w:val="20"/>
              </w:rPr>
              <w:t xml:space="preserve">Cadence</w:t>
            </w:r>
          </w:p>
        </w:tc>
        <w:tc>
          <w:tcPr>
            <w:tcW w:type="dxa" w:w="3200"/>
            <w:shd w:fill="1E40AF" w:color="auto" w:val="clear"/>
            <w:tcMar>
              <w:top w:type="dxa" w:w="120"/>
              <w:left w:type="dxa" w:w="180"/>
              <w:bottom w:type="dxa" w:w="120"/>
              <w:right w:type="dxa" w:w="180"/>
            </w:tcMar>
          </w:tcPr>
          <w:p>
            <w:r>
              <w:rPr>
                <w:b/>
                <w:bCs/>
                <w:color w:val="FFFFFF"/>
                <w:sz w:val="20"/>
                <w:szCs w:val="20"/>
              </w:rPr>
              <w:t xml:space="preserve">Goal</w:t>
            </w:r>
          </w:p>
        </w:tc>
      </w:tr>
      <w:tr>
        <w:tc>
          <w:tcPr>
            <w:tcW w:type="dxa" w:w="2200"/>
            <w:shd w:fill="FFFFFF" w:color="auto" w:val="clear"/>
            <w:tcMar>
              <w:top w:type="dxa" w:w="100"/>
              <w:left w:type="dxa" w:w="180"/>
              <w:bottom w:type="dxa" w:w="100"/>
              <w:right w:type="dxa" w:w="180"/>
            </w:tcMar>
          </w:tcPr>
          <w:p>
            <w:r>
              <w:rPr>
                <w:color w:val="1E293B"/>
                <w:sz w:val="20"/>
                <w:szCs w:val="20"/>
              </w:rPr>
              <w:t xml:space="preserve">Opportunity Alerts</w:t>
            </w:r>
          </w:p>
        </w:tc>
        <w:tc>
          <w:tcPr>
            <w:tcW w:type="dxa" w:w="2200"/>
            <w:shd w:fill="FFFFFF" w:color="auto" w:val="clear"/>
            <w:tcMar>
              <w:top w:type="dxa" w:w="100"/>
              <w:left w:type="dxa" w:w="180"/>
              <w:bottom w:type="dxa" w:w="100"/>
              <w:right w:type="dxa" w:w="180"/>
            </w:tcMar>
          </w:tcPr>
          <w:p>
            <w:r>
              <w:rPr>
                <w:color w:val="1E293B"/>
                <w:sz w:val="20"/>
                <w:szCs w:val="20"/>
              </w:rPr>
              <w:t xml:space="preserve">WhatsApp message / email / in-app</w:t>
            </w:r>
          </w:p>
        </w:tc>
        <w:tc>
          <w:tcPr>
            <w:tcW w:type="dxa" w:w="1400"/>
            <w:shd w:fill="FFFFFF" w:color="auto" w:val="clear"/>
            <w:tcMar>
              <w:top w:type="dxa" w:w="100"/>
              <w:left w:type="dxa" w:w="180"/>
              <w:bottom w:type="dxa" w:w="100"/>
              <w:right w:type="dxa" w:w="180"/>
            </w:tcMar>
          </w:tcPr>
          <w:p>
            <w:r>
              <w:rPr>
                <w:color w:val="1E293B"/>
                <w:sz w:val="20"/>
                <w:szCs w:val="20"/>
              </w:rPr>
              <w:t xml:space="preserve">Daily</w:t>
            </w:r>
          </w:p>
        </w:tc>
        <w:tc>
          <w:tcPr>
            <w:tcW w:type="dxa" w:w="3200"/>
            <w:shd w:fill="FFFFFF" w:color="auto" w:val="clear"/>
            <w:tcMar>
              <w:top w:type="dxa" w:w="100"/>
              <w:left w:type="dxa" w:w="180"/>
              <w:bottom w:type="dxa" w:w="100"/>
              <w:right w:type="dxa" w:w="180"/>
            </w:tcMar>
          </w:tcPr>
          <w:p>
            <w:r>
              <w:rPr>
                <w:color w:val="1E293B"/>
                <w:sz w:val="20"/>
                <w:szCs w:val="20"/>
              </w:rPr>
              <w:t xml:space="preserve">Drive Discovery Engine engagement; give community members genuine value daily</w:t>
            </w:r>
          </w:p>
        </w:tc>
      </w:tr>
      <w:tr>
        <w:tc>
          <w:tcPr>
            <w:tcW w:type="dxa" w:w="2200"/>
            <w:shd w:fill="F1F5F9" w:color="auto" w:val="clear"/>
            <w:tcMar>
              <w:top w:type="dxa" w:w="100"/>
              <w:left w:type="dxa" w:w="180"/>
              <w:bottom w:type="dxa" w:w="100"/>
              <w:right w:type="dxa" w:w="180"/>
            </w:tcMar>
          </w:tcPr>
          <w:p>
            <w:r>
              <w:rPr>
                <w:color w:val="1E293B"/>
                <w:sz w:val="20"/>
                <w:szCs w:val="20"/>
              </w:rPr>
              <w:t xml:space="preserve">Member Success Stories</w:t>
            </w:r>
          </w:p>
        </w:tc>
        <w:tc>
          <w:tcPr>
            <w:tcW w:type="dxa" w:w="2200"/>
            <w:shd w:fill="F1F5F9" w:color="auto" w:val="clear"/>
            <w:tcMar>
              <w:top w:type="dxa" w:w="100"/>
              <w:left w:type="dxa" w:w="180"/>
              <w:bottom w:type="dxa" w:w="100"/>
              <w:right w:type="dxa" w:w="180"/>
            </w:tcMar>
          </w:tcPr>
          <w:p>
            <w:r>
              <w:rPr>
                <w:color w:val="1E293B"/>
                <w:sz w:val="20"/>
                <w:szCs w:val="20"/>
              </w:rPr>
              <w:t xml:space="preserve">Long-form post + social card</w:t>
            </w:r>
          </w:p>
        </w:tc>
        <w:tc>
          <w:tcPr>
            <w:tcW w:type="dxa" w:w="1400"/>
            <w:shd w:fill="F1F5F9" w:color="auto" w:val="clear"/>
            <w:tcMar>
              <w:top w:type="dxa" w:w="100"/>
              <w:left w:type="dxa" w:w="180"/>
              <w:bottom w:type="dxa" w:w="100"/>
              <w:right w:type="dxa" w:w="180"/>
            </w:tcMar>
          </w:tcPr>
          <w:p>
            <w:r>
              <w:rPr>
                <w:color w:val="1E293B"/>
                <w:sz w:val="20"/>
                <w:szCs w:val="20"/>
              </w:rPr>
              <w:t xml:space="preserve">Weekly</w:t>
            </w:r>
          </w:p>
        </w:tc>
        <w:tc>
          <w:tcPr>
            <w:tcW w:type="dxa" w:w="3200"/>
            <w:shd w:fill="F1F5F9" w:color="auto" w:val="clear"/>
            <w:tcMar>
              <w:top w:type="dxa" w:w="100"/>
              <w:left w:type="dxa" w:w="180"/>
              <w:bottom w:type="dxa" w:w="100"/>
              <w:right w:type="dxa" w:w="180"/>
            </w:tcMar>
          </w:tcPr>
          <w:p>
            <w:r>
              <w:rPr>
                <w:color w:val="1E293B"/>
                <w:sz w:val="20"/>
                <w:szCs w:val="20"/>
              </w:rPr>
              <w:t xml:space="preserve">Social proof; inspire community; demonstrate credential ROI</w:t>
            </w:r>
          </w:p>
        </w:tc>
      </w:tr>
      <w:tr>
        <w:tc>
          <w:tcPr>
            <w:tcW w:type="dxa" w:w="2200"/>
            <w:shd w:fill="FFFFFF" w:color="auto" w:val="clear"/>
            <w:tcMar>
              <w:top w:type="dxa" w:w="100"/>
              <w:left w:type="dxa" w:w="180"/>
              <w:bottom w:type="dxa" w:w="100"/>
              <w:right w:type="dxa" w:w="180"/>
            </w:tcMar>
          </w:tcPr>
          <w:p>
            <w:r>
              <w:rPr>
                <w:color w:val="1E293B"/>
                <w:sz w:val="20"/>
                <w:szCs w:val="20"/>
              </w:rPr>
              <w:t xml:space="preserve">How-To Guides</w:t>
            </w:r>
          </w:p>
        </w:tc>
        <w:tc>
          <w:tcPr>
            <w:tcW w:type="dxa" w:w="2200"/>
            <w:shd w:fill="FFFFFF" w:color="auto" w:val="clear"/>
            <w:tcMar>
              <w:top w:type="dxa" w:w="100"/>
              <w:left w:type="dxa" w:w="180"/>
              <w:bottom w:type="dxa" w:w="100"/>
              <w:right w:type="dxa" w:w="180"/>
            </w:tcMar>
          </w:tcPr>
          <w:p>
            <w:r>
              <w:rPr>
                <w:color w:val="1E293B"/>
                <w:sz w:val="20"/>
                <w:szCs w:val="20"/>
              </w:rPr>
              <w:t xml:space="preserve">Article + video</w:t>
            </w:r>
          </w:p>
        </w:tc>
        <w:tc>
          <w:tcPr>
            <w:tcW w:type="dxa" w:w="1400"/>
            <w:shd w:fill="FFFFFF" w:color="auto" w:val="clear"/>
            <w:tcMar>
              <w:top w:type="dxa" w:w="100"/>
              <w:left w:type="dxa" w:w="180"/>
              <w:bottom w:type="dxa" w:w="100"/>
              <w:right w:type="dxa" w:w="180"/>
            </w:tcMar>
          </w:tcPr>
          <w:p>
            <w:r>
              <w:rPr>
                <w:color w:val="1E293B"/>
                <w:sz w:val="20"/>
                <w:szCs w:val="20"/>
              </w:rPr>
              <w:t xml:space="preserve">Bi-weekly</w:t>
            </w:r>
          </w:p>
        </w:tc>
        <w:tc>
          <w:tcPr>
            <w:tcW w:type="dxa" w:w="3200"/>
            <w:shd w:fill="FFFFFF" w:color="auto" w:val="clear"/>
            <w:tcMar>
              <w:top w:type="dxa" w:w="100"/>
              <w:left w:type="dxa" w:w="180"/>
              <w:bottom w:type="dxa" w:w="100"/>
              <w:right w:type="dxa" w:w="180"/>
            </w:tcMar>
          </w:tcPr>
          <w:p>
            <w:r>
              <w:rPr>
                <w:color w:val="1E293B"/>
                <w:sz w:val="20"/>
                <w:szCs w:val="20"/>
              </w:rPr>
              <w:t xml:space="preserve">SEO; educate orgs on using Credential Studio; reduce support load</w:t>
            </w:r>
          </w:p>
        </w:tc>
      </w:tr>
      <w:tr>
        <w:tc>
          <w:tcPr>
            <w:tcW w:type="dxa" w:w="2200"/>
            <w:shd w:fill="F1F5F9" w:color="auto" w:val="clear"/>
            <w:tcMar>
              <w:top w:type="dxa" w:w="100"/>
              <w:left w:type="dxa" w:w="180"/>
              <w:bottom w:type="dxa" w:w="100"/>
              <w:right w:type="dxa" w:w="180"/>
            </w:tcMar>
          </w:tcPr>
          <w:p>
            <w:r>
              <w:rPr>
                <w:color w:val="1E293B"/>
                <w:sz w:val="20"/>
                <w:szCs w:val="20"/>
              </w:rPr>
              <w:t xml:space="preserve">Weekly Digest</w:t>
            </w:r>
          </w:p>
        </w:tc>
        <w:tc>
          <w:tcPr>
            <w:tcW w:type="dxa" w:w="2200"/>
            <w:shd w:fill="F1F5F9" w:color="auto" w:val="clear"/>
            <w:tcMar>
              <w:top w:type="dxa" w:w="100"/>
              <w:left w:type="dxa" w:w="180"/>
              <w:bottom w:type="dxa" w:w="100"/>
              <w:right w:type="dxa" w:w="180"/>
            </w:tcMar>
          </w:tcPr>
          <w:p>
            <w:r>
              <w:rPr>
                <w:color w:val="1E293B"/>
                <w:sz w:val="20"/>
                <w:szCs w:val="20"/>
              </w:rPr>
              <w:t xml:space="preserve">Email newsletter</w:t>
            </w:r>
          </w:p>
        </w:tc>
        <w:tc>
          <w:tcPr>
            <w:tcW w:type="dxa" w:w="1400"/>
            <w:shd w:fill="F1F5F9" w:color="auto" w:val="clear"/>
            <w:tcMar>
              <w:top w:type="dxa" w:w="100"/>
              <w:left w:type="dxa" w:w="180"/>
              <w:bottom w:type="dxa" w:w="100"/>
              <w:right w:type="dxa" w:w="180"/>
            </w:tcMar>
          </w:tcPr>
          <w:p>
            <w:r>
              <w:rPr>
                <w:color w:val="1E293B"/>
                <w:sz w:val="20"/>
                <w:szCs w:val="20"/>
              </w:rPr>
              <w:t xml:space="preserve">Weekly</w:t>
            </w:r>
          </w:p>
        </w:tc>
        <w:tc>
          <w:tcPr>
            <w:tcW w:type="dxa" w:w="3200"/>
            <w:shd w:fill="F1F5F9" w:color="auto" w:val="clear"/>
            <w:tcMar>
              <w:top w:type="dxa" w:w="100"/>
              <w:left w:type="dxa" w:w="180"/>
              <w:bottom w:type="dxa" w:w="100"/>
              <w:right w:type="dxa" w:w="180"/>
            </w:tcMar>
          </w:tcPr>
          <w:p>
            <w:r>
              <w:rPr>
                <w:color w:val="1E293B"/>
                <w:sz w:val="20"/>
                <w:szCs w:val="20"/>
              </w:rPr>
              <w:t xml:space="preserve">Re-engagement for less-active members; showcase best opportunities and stories</w:t>
            </w:r>
          </w:p>
        </w:tc>
      </w:tr>
      <w:tr>
        <w:tc>
          <w:tcPr>
            <w:tcW w:type="dxa" w:w="2200"/>
            <w:shd w:fill="FFFFFF" w:color="auto" w:val="clear"/>
            <w:tcMar>
              <w:top w:type="dxa" w:w="100"/>
              <w:left w:type="dxa" w:w="180"/>
              <w:bottom w:type="dxa" w:w="100"/>
              <w:right w:type="dxa" w:w="180"/>
            </w:tcMar>
          </w:tcPr>
          <w:p>
            <w:r>
              <w:rPr>
                <w:color w:val="1E293B"/>
                <w:sz w:val="20"/>
                <w:szCs w:val="20"/>
              </w:rPr>
              <w:t xml:space="preserve">Org Spotlights</w:t>
            </w:r>
          </w:p>
        </w:tc>
        <w:tc>
          <w:tcPr>
            <w:tcW w:type="dxa" w:w="2200"/>
            <w:shd w:fill="FFFFFF" w:color="auto" w:val="clear"/>
            <w:tcMar>
              <w:top w:type="dxa" w:w="100"/>
              <w:left w:type="dxa" w:w="180"/>
              <w:bottom w:type="dxa" w:w="100"/>
              <w:right w:type="dxa" w:w="180"/>
            </w:tcMar>
          </w:tcPr>
          <w:p>
            <w:r>
              <w:rPr>
                <w:color w:val="1E293B"/>
                <w:sz w:val="20"/>
                <w:szCs w:val="20"/>
              </w:rPr>
              <w:t xml:space="preserve">Feature post + interview</w:t>
            </w:r>
          </w:p>
        </w:tc>
        <w:tc>
          <w:tcPr>
            <w:tcW w:type="dxa" w:w="1400"/>
            <w:shd w:fill="FFFFFF" w:color="auto" w:val="clear"/>
            <w:tcMar>
              <w:top w:type="dxa" w:w="100"/>
              <w:left w:type="dxa" w:w="180"/>
              <w:bottom w:type="dxa" w:w="100"/>
              <w:right w:type="dxa" w:w="180"/>
            </w:tcMar>
          </w:tcPr>
          <w:p>
            <w:r>
              <w:rPr>
                <w:color w:val="1E293B"/>
                <w:sz w:val="20"/>
                <w:szCs w:val="20"/>
              </w:rPr>
              <w:t xml:space="preserve">Monthly</w:t>
            </w:r>
          </w:p>
        </w:tc>
        <w:tc>
          <w:tcPr>
            <w:tcW w:type="dxa" w:w="3200"/>
            <w:shd w:fill="FFFFFF" w:color="auto" w:val="clear"/>
            <w:tcMar>
              <w:top w:type="dxa" w:w="100"/>
              <w:left w:type="dxa" w:w="180"/>
              <w:bottom w:type="dxa" w:w="100"/>
              <w:right w:type="dxa" w:w="180"/>
            </w:tcMar>
          </w:tcPr>
          <w:p>
            <w:r>
              <w:rPr>
                <w:color w:val="1E293B"/>
                <w:sz w:val="20"/>
                <w:szCs w:val="20"/>
              </w:rPr>
              <w:t xml:space="preserve">Partner appreciation; showcase org value; attract new org sign-ups</w:t>
            </w:r>
          </w:p>
        </w:tc>
      </w:tr>
    </w:tbl>
    <w:p>
      <w:r>
        <w:br w:type="page"/>
      </w:r>
    </w:p>
    <w:p>
      <w:pPr>
        <w:pStyle w:val="Heading1"/>
        <w:spacing w:after="220" w:before="560"/>
      </w:pPr>
      <w:r>
        <w:t xml:space="preserve">14. Partnership Model</w:t>
      </w:r>
    </w:p>
    <w:p>
      <w:pPr>
        <w:spacing w:after="80" w:before="80"/>
        <w:jc w:val="both"/>
      </w:pPr>
      <w:r>
        <w:rPr>
          <w:color w:val="1E293B"/>
          <w:sz w:val="22"/>
          <w:szCs w:val="22"/>
        </w:rPr>
        <w:t xml:space="preserve">CertXchange's growth is fundamentally network-driven: every organization that joins brings its participants, and every participant that claims credentials builds the platform's learner base. The partnership model is designed to make joining CertXchange as easy and valuable as possible for organizations of all sizes, from a 50-member student club to a 10,000-participant national hackathon.</w:t>
      </w:r>
    </w:p>
    <w:p>
      <w:pPr>
        <w:spacing w:after="60" w:before="100"/>
      </w:pPr>
    </w:p>
    <w:p>
      <w:pPr>
        <w:pStyle w:val="Heading2"/>
        <w:spacing w:after="160" w:before="380"/>
      </w:pPr>
      <w:r>
        <w:t xml:space="preserve">14.1 Partnership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2500"/>
        <w:gridCol w:w="1400"/>
      </w:tblGrid>
      <w:tr>
        <w:trPr>
          <w:tblHeader/>
        </w:trPr>
        <w:tc>
          <w:tcPr>
            <w:tcW w:type="dxa" w:w="1500"/>
            <w:shd w:fill="1E40AF" w:color="auto" w:val="clear"/>
            <w:tcMar>
              <w:top w:type="dxa" w:w="120"/>
              <w:left w:type="dxa" w:w="180"/>
              <w:bottom w:type="dxa" w:w="120"/>
              <w:right w:type="dxa" w:w="180"/>
            </w:tcMar>
          </w:tcPr>
          <w:p>
            <w:r>
              <w:rPr>
                <w:b/>
                <w:bCs/>
                <w:color w:val="FFFFFF"/>
                <w:sz w:val="20"/>
                <w:szCs w:val="20"/>
              </w:rPr>
              <w:t xml:space="preserve">Tier</w:t>
            </w:r>
          </w:p>
        </w:tc>
        <w:tc>
          <w:tcPr>
            <w:tcW w:type="dxa" w:w="2000"/>
            <w:shd w:fill="1E40AF" w:color="auto" w:val="clear"/>
            <w:tcMar>
              <w:top w:type="dxa" w:w="120"/>
              <w:left w:type="dxa" w:w="180"/>
              <w:bottom w:type="dxa" w:w="120"/>
              <w:right w:type="dxa" w:w="180"/>
            </w:tcMar>
          </w:tcPr>
          <w:p>
            <w:r>
              <w:rPr>
                <w:b/>
                <w:bCs/>
                <w:color w:val="FFFFFF"/>
                <w:sz w:val="20"/>
                <w:szCs w:val="20"/>
              </w:rPr>
              <w:t xml:space="preserve">Who</w:t>
            </w:r>
          </w:p>
        </w:tc>
        <w:tc>
          <w:tcPr>
            <w:tcW w:type="dxa" w:w="1600"/>
            <w:shd w:fill="1E40AF" w:color="auto" w:val="clear"/>
            <w:tcMar>
              <w:top w:type="dxa" w:w="120"/>
              <w:left w:type="dxa" w:w="180"/>
              <w:bottom w:type="dxa" w:w="120"/>
              <w:right w:type="dxa" w:w="180"/>
            </w:tcMar>
          </w:tcPr>
          <w:p>
            <w:r>
              <w:rPr>
                <w:b/>
                <w:bCs/>
                <w:color w:val="FFFFFF"/>
                <w:sz w:val="20"/>
                <w:szCs w:val="20"/>
              </w:rPr>
              <w:t xml:space="preserve">Investment</w:t>
            </w:r>
          </w:p>
        </w:tc>
        <w:tc>
          <w:tcPr>
            <w:tcW w:type="dxa" w:w="2500"/>
            <w:shd w:fill="1E40AF" w:color="auto" w:val="clear"/>
            <w:tcMar>
              <w:top w:type="dxa" w:w="120"/>
              <w:left w:type="dxa" w:w="180"/>
              <w:bottom w:type="dxa" w:w="120"/>
              <w:right w:type="dxa" w:w="180"/>
            </w:tcMar>
          </w:tcPr>
          <w:p>
            <w:r>
              <w:rPr>
                <w:b/>
                <w:bCs/>
                <w:color w:val="FFFFFF"/>
                <w:sz w:val="20"/>
                <w:szCs w:val="20"/>
              </w:rPr>
              <w:t xml:space="preserve">Key Benefits</w:t>
            </w:r>
          </w:p>
        </w:tc>
        <w:tc>
          <w:tcPr>
            <w:tcW w:type="dxa" w:w="1400"/>
            <w:shd w:fill="1E40AF" w:color="auto" w:val="clear"/>
            <w:tcMar>
              <w:top w:type="dxa" w:w="120"/>
              <w:left w:type="dxa" w:w="180"/>
              <w:bottom w:type="dxa" w:w="120"/>
              <w:right w:type="dxa" w:w="180"/>
            </w:tcMar>
          </w:tcPr>
          <w:p>
            <w:r>
              <w:rPr>
                <w:b/>
                <w:bCs/>
                <w:color w:val="FFFFFF"/>
                <w:sz w:val="20"/>
                <w:szCs w:val="20"/>
              </w:rPr>
              <w:t xml:space="preserve">CertXchange Goal</w:t>
            </w:r>
          </w:p>
        </w:tc>
      </w:tr>
      <w:tr>
        <w:tc>
          <w:tcPr>
            <w:tcW w:type="dxa" w:w="1500"/>
            <w:shd w:fill="FFFFFF" w:color="auto" w:val="clear"/>
            <w:tcMar>
              <w:top w:type="dxa" w:w="100"/>
              <w:left w:type="dxa" w:w="180"/>
              <w:bottom w:type="dxa" w:w="100"/>
              <w:right w:type="dxa" w:w="180"/>
            </w:tcMar>
          </w:tcPr>
          <w:p>
            <w:r>
              <w:rPr>
                <w:color w:val="1E293B"/>
                <w:sz w:val="20"/>
                <w:szCs w:val="20"/>
              </w:rPr>
              <w:t xml:space="preserve">Community Partner</w:t>
            </w:r>
          </w:p>
        </w:tc>
        <w:tc>
          <w:tcPr>
            <w:tcW w:type="dxa" w:w="2000"/>
            <w:shd w:fill="FFFFFF" w:color="auto" w:val="clear"/>
            <w:tcMar>
              <w:top w:type="dxa" w:w="100"/>
              <w:left w:type="dxa" w:w="180"/>
              <w:bottom w:type="dxa" w:w="100"/>
              <w:right w:type="dxa" w:w="180"/>
            </w:tcMar>
          </w:tcPr>
          <w:p>
            <w:r>
              <w:rPr>
                <w:color w:val="1E293B"/>
                <w:sz w:val="20"/>
                <w:szCs w:val="20"/>
              </w:rPr>
              <w:t xml:space="preserve">Student clubs, volunteer-run communities, non-profits</w:t>
            </w:r>
          </w:p>
        </w:tc>
        <w:tc>
          <w:tcPr>
            <w:tcW w:type="dxa" w:w="1600"/>
            <w:shd w:fill="FFFFFF" w:color="auto" w:val="clear"/>
            <w:tcMar>
              <w:top w:type="dxa" w:w="100"/>
              <w:left w:type="dxa" w:w="180"/>
              <w:bottom w:type="dxa" w:w="100"/>
              <w:right w:type="dxa" w:w="180"/>
            </w:tcMar>
          </w:tcPr>
          <w:p>
            <w:r>
              <w:rPr>
                <w:color w:val="1E293B"/>
                <w:sz w:val="20"/>
                <w:szCs w:val="20"/>
              </w:rPr>
              <w:t xml:space="preserve">Free (always)</w:t>
            </w:r>
          </w:p>
        </w:tc>
        <w:tc>
          <w:tcPr>
            <w:tcW w:type="dxa" w:w="2500"/>
            <w:shd w:fill="FFFFFF" w:color="auto" w:val="clear"/>
            <w:tcMar>
              <w:top w:type="dxa" w:w="100"/>
              <w:left w:type="dxa" w:w="180"/>
              <w:bottom w:type="dxa" w:w="100"/>
              <w:right w:type="dxa" w:w="180"/>
            </w:tcMar>
          </w:tcPr>
          <w:p>
            <w:r>
              <w:rPr>
                <w:color w:val="1E293B"/>
                <w:sz w:val="20"/>
                <w:szCs w:val="20"/>
              </w:rPr>
              <w:t xml:space="preserve">Credential Studio (up to 50 issuances/month), org page, QR verification</w:t>
            </w:r>
          </w:p>
        </w:tc>
        <w:tc>
          <w:tcPr>
            <w:tcW w:type="dxa" w:w="1400"/>
            <w:shd w:fill="FFFFFF" w:color="auto" w:val="clear"/>
            <w:tcMar>
              <w:top w:type="dxa" w:w="100"/>
              <w:left w:type="dxa" w:w="180"/>
              <w:bottom w:type="dxa" w:w="100"/>
              <w:right w:type="dxa" w:w="180"/>
            </w:tcMar>
          </w:tcPr>
          <w:p>
            <w:r>
              <w:rPr>
                <w:color w:val="1E293B"/>
                <w:sz w:val="20"/>
                <w:szCs w:val="20"/>
              </w:rPr>
              <w:t xml:space="preserve">Grow learner base; seed quality credentials; build network density</w:t>
            </w:r>
          </w:p>
        </w:tc>
      </w:tr>
      <w:tr>
        <w:tc>
          <w:tcPr>
            <w:tcW w:type="dxa" w:w="1500"/>
            <w:shd w:fill="F1F5F9" w:color="auto" w:val="clear"/>
            <w:tcMar>
              <w:top w:type="dxa" w:w="100"/>
              <w:left w:type="dxa" w:w="180"/>
              <w:bottom w:type="dxa" w:w="100"/>
              <w:right w:type="dxa" w:w="180"/>
            </w:tcMar>
          </w:tcPr>
          <w:p>
            <w:r>
              <w:rPr>
                <w:color w:val="1E293B"/>
                <w:sz w:val="20"/>
                <w:szCs w:val="20"/>
              </w:rPr>
              <w:t xml:space="preserve">Growth Partner</w:t>
            </w:r>
          </w:p>
        </w:tc>
        <w:tc>
          <w:tcPr>
            <w:tcW w:type="dxa" w:w="2000"/>
            <w:shd w:fill="F1F5F9" w:color="auto" w:val="clear"/>
            <w:tcMar>
              <w:top w:type="dxa" w:w="100"/>
              <w:left w:type="dxa" w:w="180"/>
              <w:bottom w:type="dxa" w:w="100"/>
              <w:right w:type="dxa" w:w="180"/>
            </w:tcMar>
          </w:tcPr>
          <w:p>
            <w:r>
              <w:rPr>
                <w:color w:val="1E293B"/>
                <w:sz w:val="20"/>
                <w:szCs w:val="20"/>
              </w:rPr>
              <w:t xml:space="preserve">Bootcamps, hackathon organizers, training providers</w:t>
            </w:r>
          </w:p>
        </w:tc>
        <w:tc>
          <w:tcPr>
            <w:tcW w:type="dxa" w:w="1600"/>
            <w:shd w:fill="F1F5F9" w:color="auto" w:val="clear"/>
            <w:tcMar>
              <w:top w:type="dxa" w:w="100"/>
              <w:left w:type="dxa" w:w="180"/>
              <w:bottom w:type="dxa" w:w="100"/>
              <w:right w:type="dxa" w:w="180"/>
            </w:tcMar>
          </w:tcPr>
          <w:p>
            <w:r>
              <w:rPr>
                <w:color w:val="1E293B"/>
                <w:sz w:val="20"/>
                <w:szCs w:val="20"/>
              </w:rPr>
              <w:t xml:space="preserve">$49–149/mo</w:t>
            </w:r>
          </w:p>
        </w:tc>
        <w:tc>
          <w:tcPr>
            <w:tcW w:type="dxa" w:w="2500"/>
            <w:shd w:fill="F1F5F9" w:color="auto" w:val="clear"/>
            <w:tcMar>
              <w:top w:type="dxa" w:w="100"/>
              <w:left w:type="dxa" w:w="180"/>
              <w:bottom w:type="dxa" w:w="100"/>
              <w:right w:type="dxa" w:w="180"/>
            </w:tcMar>
          </w:tcPr>
          <w:p>
            <w:r>
              <w:rPr>
                <w:color w:val="1E293B"/>
                <w:sz w:val="20"/>
                <w:szCs w:val="20"/>
              </w:rPr>
              <w:t xml:space="preserve">All free tier + unlimited issuances, custom templates, analytics dashboard, email support</w:t>
            </w:r>
          </w:p>
        </w:tc>
        <w:tc>
          <w:tcPr>
            <w:tcW w:type="dxa" w:w="1400"/>
            <w:shd w:fill="F1F5F9" w:color="auto" w:val="clear"/>
            <w:tcMar>
              <w:top w:type="dxa" w:w="100"/>
              <w:left w:type="dxa" w:w="180"/>
              <w:bottom w:type="dxa" w:w="100"/>
              <w:right w:type="dxa" w:w="180"/>
            </w:tcMar>
          </w:tcPr>
          <w:p>
            <w:r>
              <w:rPr>
                <w:color w:val="1E293B"/>
                <w:sz w:val="20"/>
                <w:szCs w:val="20"/>
              </w:rPr>
              <w:t xml:space="preserve">Core revenue; high-frequency credential issuance; community amplifiers</w:t>
            </w:r>
          </w:p>
        </w:tc>
      </w:tr>
      <w:tr>
        <w:tc>
          <w:tcPr>
            <w:tcW w:type="dxa" w:w="1500"/>
            <w:shd w:fill="FFFFFF" w:color="auto" w:val="clear"/>
            <w:tcMar>
              <w:top w:type="dxa" w:w="100"/>
              <w:left w:type="dxa" w:w="180"/>
              <w:bottom w:type="dxa" w:w="100"/>
              <w:right w:type="dxa" w:w="180"/>
            </w:tcMar>
          </w:tcPr>
          <w:p>
            <w:r>
              <w:rPr>
                <w:color w:val="1E293B"/>
                <w:sz w:val="20"/>
                <w:szCs w:val="20"/>
              </w:rPr>
              <w:t xml:space="preserve">Institutional Partner</w:t>
            </w:r>
          </w:p>
        </w:tc>
        <w:tc>
          <w:tcPr>
            <w:tcW w:type="dxa" w:w="2000"/>
            <w:shd w:fill="FFFFFF" w:color="auto" w:val="clear"/>
            <w:tcMar>
              <w:top w:type="dxa" w:w="100"/>
              <w:left w:type="dxa" w:w="180"/>
              <w:bottom w:type="dxa" w:w="100"/>
              <w:right w:type="dxa" w:w="180"/>
            </w:tcMar>
          </w:tcPr>
          <w:p>
            <w:r>
              <w:rPr>
                <w:color w:val="1E293B"/>
                <w:sz w:val="20"/>
                <w:szCs w:val="20"/>
              </w:rPr>
              <w:t xml:space="preserve">Colleges, universities, large training organizations</w:t>
            </w:r>
          </w:p>
        </w:tc>
        <w:tc>
          <w:tcPr>
            <w:tcW w:type="dxa" w:w="1600"/>
            <w:shd w:fill="FFFFFF" w:color="auto" w:val="clear"/>
            <w:tcMar>
              <w:top w:type="dxa" w:w="100"/>
              <w:left w:type="dxa" w:w="180"/>
              <w:bottom w:type="dxa" w:w="100"/>
              <w:right w:type="dxa" w:w="180"/>
            </w:tcMar>
          </w:tcPr>
          <w:p>
            <w:r>
              <w:rPr>
                <w:color w:val="1E293B"/>
                <w:sz w:val="20"/>
                <w:szCs w:val="20"/>
              </w:rPr>
              <w:t xml:space="preserve">$399/mo or custom</w:t>
            </w:r>
          </w:p>
        </w:tc>
        <w:tc>
          <w:tcPr>
            <w:tcW w:type="dxa" w:w="2500"/>
            <w:shd w:fill="FFFFFF" w:color="auto" w:val="clear"/>
            <w:tcMar>
              <w:top w:type="dxa" w:w="100"/>
              <w:left w:type="dxa" w:w="180"/>
              <w:bottom w:type="dxa" w:w="100"/>
              <w:right w:type="dxa" w:w="180"/>
            </w:tcMar>
          </w:tcPr>
          <w:p>
            <w:r>
              <w:rPr>
                <w:color w:val="1E293B"/>
                <w:sz w:val="20"/>
                <w:szCs w:val="20"/>
              </w:rPr>
              <w:t xml:space="preserve">All growth tier + API access, white-label subdomain, SSO, bulk operations, SLA</w:t>
            </w:r>
          </w:p>
        </w:tc>
        <w:tc>
          <w:tcPr>
            <w:tcW w:type="dxa" w:w="1400"/>
            <w:shd w:fill="FFFFFF" w:color="auto" w:val="clear"/>
            <w:tcMar>
              <w:top w:type="dxa" w:w="100"/>
              <w:left w:type="dxa" w:w="180"/>
              <w:bottom w:type="dxa" w:w="100"/>
              <w:right w:type="dxa" w:w="180"/>
            </w:tcMar>
          </w:tcPr>
          <w:p>
            <w:r>
              <w:rPr>
                <w:color w:val="1E293B"/>
                <w:sz w:val="20"/>
                <w:szCs w:val="20"/>
              </w:rPr>
              <w:t xml:space="preserve">High-value contracts; institutional credibility; large learner volumes</w:t>
            </w:r>
          </w:p>
        </w:tc>
      </w:tr>
      <w:tr>
        <w:tc>
          <w:tcPr>
            <w:tcW w:type="dxa" w:w="1500"/>
            <w:shd w:fill="F1F5F9" w:color="auto" w:val="clear"/>
            <w:tcMar>
              <w:top w:type="dxa" w:w="100"/>
              <w:left w:type="dxa" w:w="180"/>
              <w:bottom w:type="dxa" w:w="100"/>
              <w:right w:type="dxa" w:w="180"/>
            </w:tcMar>
          </w:tcPr>
          <w:p>
            <w:r>
              <w:rPr>
                <w:color w:val="1E293B"/>
                <w:sz w:val="20"/>
                <w:szCs w:val="20"/>
              </w:rPr>
              <w:t xml:space="preserve">Enterprise Partner</w:t>
            </w:r>
          </w:p>
        </w:tc>
        <w:tc>
          <w:tcPr>
            <w:tcW w:type="dxa" w:w="2000"/>
            <w:shd w:fill="F1F5F9" w:color="auto" w:val="clear"/>
            <w:tcMar>
              <w:top w:type="dxa" w:w="100"/>
              <w:left w:type="dxa" w:w="180"/>
              <w:bottom w:type="dxa" w:w="100"/>
              <w:right w:type="dxa" w:w="180"/>
            </w:tcMar>
          </w:tcPr>
          <w:p>
            <w:r>
              <w:rPr>
                <w:color w:val="1E293B"/>
                <w:sz w:val="20"/>
                <w:szCs w:val="20"/>
              </w:rPr>
              <w:t xml:space="preserve">Corporations, govt training bodies, national programs</w:t>
            </w:r>
          </w:p>
        </w:tc>
        <w:tc>
          <w:tcPr>
            <w:tcW w:type="dxa" w:w="1600"/>
            <w:shd w:fill="F1F5F9" w:color="auto" w:val="clear"/>
            <w:tcMar>
              <w:top w:type="dxa" w:w="100"/>
              <w:left w:type="dxa" w:w="180"/>
              <w:bottom w:type="dxa" w:w="100"/>
              <w:right w:type="dxa" w:w="180"/>
            </w:tcMar>
          </w:tcPr>
          <w:p>
            <w:r>
              <w:rPr>
                <w:color w:val="1E293B"/>
                <w:sz w:val="20"/>
                <w:szCs w:val="20"/>
              </w:rPr>
              <w:t xml:space="preserve">Custom</w:t>
            </w:r>
          </w:p>
        </w:tc>
        <w:tc>
          <w:tcPr>
            <w:tcW w:type="dxa" w:w="2500"/>
            <w:shd w:fill="F1F5F9" w:color="auto" w:val="clear"/>
            <w:tcMar>
              <w:top w:type="dxa" w:w="100"/>
              <w:left w:type="dxa" w:w="180"/>
              <w:bottom w:type="dxa" w:w="100"/>
              <w:right w:type="dxa" w:w="180"/>
            </w:tcMar>
          </w:tcPr>
          <w:p>
            <w:r>
              <w:rPr>
                <w:color w:val="1E293B"/>
                <w:sz w:val="20"/>
                <w:szCs w:val="20"/>
              </w:rPr>
              <w:t xml:space="preserve">All institutional + custom integrations, dedicated CSM, legal agreements, on-premise option</w:t>
            </w:r>
          </w:p>
        </w:tc>
        <w:tc>
          <w:tcPr>
            <w:tcW w:type="dxa" w:w="1400"/>
            <w:shd w:fill="F1F5F9" w:color="auto" w:val="clear"/>
            <w:tcMar>
              <w:top w:type="dxa" w:w="100"/>
              <w:left w:type="dxa" w:w="180"/>
              <w:bottom w:type="dxa" w:w="100"/>
              <w:right w:type="dxa" w:w="180"/>
            </w:tcMar>
          </w:tcPr>
          <w:p>
            <w:r>
              <w:rPr>
                <w:color w:val="1E293B"/>
                <w:sz w:val="20"/>
                <w:szCs w:val="20"/>
              </w:rPr>
              <w:t xml:space="preserve">Anchor clients; PR value; custom development funding</w:t>
            </w:r>
          </w:p>
        </w:tc>
      </w:tr>
    </w:tbl>
    <w:p>
      <w:pPr>
        <w:spacing w:after="60" w:before="100"/>
      </w:pPr>
    </w:p>
    <w:p>
      <w:pPr>
        <w:pStyle w:val="Heading2"/>
        <w:spacing w:after="160" w:before="380"/>
      </w:pPr>
      <w:r>
        <w:t xml:space="preserve">14.2 Strategic Partnership Categories</w:t>
      </w:r>
    </w:p>
    <w:p>
      <w:pPr>
        <w:pStyle w:val="Heading3"/>
        <w:spacing w:after="120" w:before="260"/>
      </w:pPr>
      <w:r>
        <w:t xml:space="preserve">Event Platform Partnerships</w:t>
      </w:r>
    </w:p>
    <w:p>
      <w:pPr>
        <w:spacing w:after="80" w:before="80"/>
        <w:jc w:val="both"/>
      </w:pPr>
      <w:r>
        <w:rPr>
          <w:color w:val="1E293B"/>
          <w:sz w:val="22"/>
          <w:szCs w:val="22"/>
        </w:rPr>
        <w:t xml:space="preserve">Integrations with Devfolio, HackerEarth, Unstop, and Townscript — the platforms where hackathons are hosted — allow CertXchange to offer credential issuance as a native post-event workflow. Organizers who manage their event on Devfolio can issue CertXchange credentials directly from the Devfolio dashboard via API. This partnership type creates distribution at the point of event completion, when credential issuance intent is highest.</w:t>
      </w:r>
    </w:p>
    <w:p>
      <w:pPr>
        <w:pStyle w:val="Heading3"/>
        <w:spacing w:after="120" w:before="260"/>
      </w:pPr>
      <w:r>
        <w:t xml:space="preserve">Educational Institution Partnerships</w:t>
      </w:r>
    </w:p>
    <w:p>
      <w:pPr>
        <w:spacing w:after="80" w:before="80"/>
        <w:jc w:val="both"/>
      </w:pPr>
      <w:r>
        <w:rPr>
          <w:color w:val="1E293B"/>
          <w:sz w:val="22"/>
          <w:szCs w:val="22"/>
        </w:rPr>
        <w:t xml:space="preserve">Partnerships with colleges and universities serve two purposes: institutional credibility and learner access. A university that adopts CertXchange for extracurricular credential issuance (clubs, competitions, workshops) provides a captive learner base and a stamp of institutional recognition. The partnership is offered at subsidized rates in exchange for co-marketing and case study rights.</w:t>
      </w:r>
    </w:p>
    <w:p>
      <w:pPr>
        <w:pStyle w:val="Heading3"/>
        <w:spacing w:after="120" w:before="260"/>
      </w:pPr>
      <w:r>
        <w:t xml:space="preserve">Recruiter &amp; Employer Partnerships</w:t>
      </w:r>
    </w:p>
    <w:p>
      <w:pPr>
        <w:spacing w:after="80" w:before="80"/>
        <w:jc w:val="both"/>
      </w:pPr>
      <w:r>
        <w:rPr>
          <w:color w:val="1E293B"/>
          <w:sz w:val="22"/>
          <w:szCs w:val="22"/>
        </w:rPr>
        <w:t xml:space="preserve">Corporate recruiting partners — startups and mid-size companies actively hiring from hackathon and bootcamp communities — get early access to the Recruiter Portal and aggregate talent reports in exchange for committed hiring volume targets and brand presence in the Discovery Engine. These partnerships validate the talent supply side and create the demand pull needed to motivate learner engagement.</w:t>
      </w:r>
    </w:p>
    <w:p>
      <w:pPr>
        <w:spacing w:after="60" w:before="100"/>
      </w:pPr>
    </w:p>
    <w:p>
      <w:pPr>
        <w:pStyle w:val="Heading2"/>
        <w:spacing w:after="160" w:before="380"/>
      </w:pPr>
      <w:r>
        <w:t xml:space="preserve">14.3 Partner Onboarding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shd w:fill="1E40AF" w:color="auto" w:val="clear"/>
            <w:tcMar>
              <w:top w:type="dxa" w:w="120"/>
              <w:left w:type="dxa" w:w="180"/>
              <w:bottom w:type="dxa" w:w="120"/>
              <w:right w:type="dxa" w:w="180"/>
            </w:tcMar>
          </w:tcPr>
          <w:p>
            <w:r>
              <w:rPr>
                <w:b/>
                <w:bCs/>
                <w:color w:val="FFFFFF"/>
                <w:sz w:val="20"/>
                <w:szCs w:val="20"/>
              </w:rPr>
              <w:t xml:space="preserve">Tier</w:t>
            </w:r>
          </w:p>
        </w:tc>
        <w:tc>
          <w:tcPr>
            <w:tcW w:type="dxa" w:w="2400"/>
            <w:shd w:fill="1E40AF" w:color="auto" w:val="clear"/>
            <w:tcMar>
              <w:top w:type="dxa" w:w="120"/>
              <w:left w:type="dxa" w:w="180"/>
              <w:bottom w:type="dxa" w:w="120"/>
              <w:right w:type="dxa" w:w="180"/>
            </w:tcMar>
          </w:tcPr>
          <w:p>
            <w:r>
              <w:rPr>
                <w:b/>
                <w:bCs/>
                <w:color w:val="FFFFFF"/>
                <w:sz w:val="20"/>
                <w:szCs w:val="20"/>
              </w:rPr>
              <w:t xml:space="preserve">Onboarding Type</w:t>
            </w:r>
          </w:p>
        </w:tc>
        <w:tc>
          <w:tcPr>
            <w:tcW w:type="dxa" w:w="2400"/>
            <w:shd w:fill="1E40AF" w:color="auto" w:val="clear"/>
            <w:tcMar>
              <w:top w:type="dxa" w:w="120"/>
              <w:left w:type="dxa" w:w="180"/>
              <w:bottom w:type="dxa" w:w="120"/>
              <w:right w:type="dxa" w:w="180"/>
            </w:tcMar>
          </w:tcPr>
          <w:p>
            <w:r>
              <w:rPr>
                <w:b/>
                <w:bCs/>
                <w:color w:val="FFFFFF"/>
                <w:sz w:val="20"/>
                <w:szCs w:val="20"/>
              </w:rPr>
              <w:t xml:space="preserve">Time to First Credential</w:t>
            </w:r>
          </w:p>
        </w:tc>
        <w:tc>
          <w:tcPr>
            <w:tcW w:type="dxa" w:w="2400"/>
            <w:shd w:fill="1E40AF" w:color="auto" w:val="clear"/>
            <w:tcMar>
              <w:top w:type="dxa" w:w="120"/>
              <w:left w:type="dxa" w:w="180"/>
              <w:bottom w:type="dxa" w:w="120"/>
              <w:right w:type="dxa" w:w="180"/>
            </w:tcMar>
          </w:tcPr>
          <w:p>
            <w:r>
              <w:rPr>
                <w:b/>
                <w:bCs/>
                <w:color w:val="FFFFFF"/>
                <w:sz w:val="20"/>
                <w:szCs w:val="20"/>
              </w:rPr>
              <w:t xml:space="preserve">Support</w:t>
            </w:r>
          </w:p>
        </w:tc>
      </w:tr>
      <w:tr>
        <w:tc>
          <w:tcPr>
            <w:tcW w:type="dxa" w:w="1800"/>
            <w:shd w:fill="FFFFFF" w:color="auto" w:val="clear"/>
            <w:tcMar>
              <w:top w:type="dxa" w:w="100"/>
              <w:left w:type="dxa" w:w="180"/>
              <w:bottom w:type="dxa" w:w="100"/>
              <w:right w:type="dxa" w:w="180"/>
            </w:tcMar>
          </w:tcPr>
          <w:p>
            <w:r>
              <w:rPr>
                <w:color w:val="1E293B"/>
                <w:sz w:val="20"/>
                <w:szCs w:val="20"/>
              </w:rPr>
              <w:t xml:space="preserve">Community Partner</w:t>
            </w:r>
          </w:p>
        </w:tc>
        <w:tc>
          <w:tcPr>
            <w:tcW w:type="dxa" w:w="2400"/>
            <w:shd w:fill="FFFFFF" w:color="auto" w:val="clear"/>
            <w:tcMar>
              <w:top w:type="dxa" w:w="100"/>
              <w:left w:type="dxa" w:w="180"/>
              <w:bottom w:type="dxa" w:w="100"/>
              <w:right w:type="dxa" w:w="180"/>
            </w:tcMar>
          </w:tcPr>
          <w:p>
            <w:r>
              <w:rPr>
                <w:color w:val="1E293B"/>
                <w:sz w:val="20"/>
                <w:szCs w:val="20"/>
              </w:rPr>
              <w:t xml:space="preserve">Self-serve: sign up, verify org, upload logo, create template</w:t>
            </w:r>
          </w:p>
        </w:tc>
        <w:tc>
          <w:tcPr>
            <w:tcW w:type="dxa" w:w="2400"/>
            <w:shd w:fill="FFFFFF" w:color="auto" w:val="clear"/>
            <w:tcMar>
              <w:top w:type="dxa" w:w="100"/>
              <w:left w:type="dxa" w:w="180"/>
              <w:bottom w:type="dxa" w:w="100"/>
              <w:right w:type="dxa" w:w="180"/>
            </w:tcMar>
          </w:tcPr>
          <w:p>
            <w:r>
              <w:rPr>
                <w:color w:val="1E293B"/>
                <w:sz w:val="20"/>
                <w:szCs w:val="20"/>
              </w:rPr>
              <w:t xml:space="preserve">Under 30 minutes</w:t>
            </w:r>
          </w:p>
        </w:tc>
        <w:tc>
          <w:tcPr>
            <w:tcW w:type="dxa" w:w="2400"/>
            <w:shd w:fill="FFFFFF" w:color="auto" w:val="clear"/>
            <w:tcMar>
              <w:top w:type="dxa" w:w="100"/>
              <w:left w:type="dxa" w:w="180"/>
              <w:bottom w:type="dxa" w:w="100"/>
              <w:right w:type="dxa" w:w="180"/>
            </w:tcMar>
          </w:tcPr>
          <w:p>
            <w:r>
              <w:rPr>
                <w:color w:val="1E293B"/>
                <w:sz w:val="20"/>
                <w:szCs w:val="20"/>
              </w:rPr>
              <w:t xml:space="preserve">Documentation + community forum</w:t>
            </w:r>
          </w:p>
        </w:tc>
      </w:tr>
      <w:tr>
        <w:tc>
          <w:tcPr>
            <w:tcW w:type="dxa" w:w="1800"/>
            <w:shd w:fill="F1F5F9" w:color="auto" w:val="clear"/>
            <w:tcMar>
              <w:top w:type="dxa" w:w="100"/>
              <w:left w:type="dxa" w:w="180"/>
              <w:bottom w:type="dxa" w:w="100"/>
              <w:right w:type="dxa" w:w="180"/>
            </w:tcMar>
          </w:tcPr>
          <w:p>
            <w:r>
              <w:rPr>
                <w:color w:val="1E293B"/>
                <w:sz w:val="20"/>
                <w:szCs w:val="20"/>
              </w:rPr>
              <w:t xml:space="preserve">Growth Partner</w:t>
            </w:r>
          </w:p>
        </w:tc>
        <w:tc>
          <w:tcPr>
            <w:tcW w:type="dxa" w:w="2400"/>
            <w:shd w:fill="F1F5F9" w:color="auto" w:val="clear"/>
            <w:tcMar>
              <w:top w:type="dxa" w:w="100"/>
              <w:left w:type="dxa" w:w="180"/>
              <w:bottom w:type="dxa" w:w="100"/>
              <w:right w:type="dxa" w:w="180"/>
            </w:tcMar>
          </w:tcPr>
          <w:p>
            <w:r>
              <w:rPr>
                <w:color w:val="1E293B"/>
                <w:sz w:val="20"/>
                <w:szCs w:val="20"/>
              </w:rPr>
              <w:t xml:space="preserve">Self-serve + welcome call from team</w:t>
            </w:r>
          </w:p>
        </w:tc>
        <w:tc>
          <w:tcPr>
            <w:tcW w:type="dxa" w:w="2400"/>
            <w:shd w:fill="F1F5F9" w:color="auto" w:val="clear"/>
            <w:tcMar>
              <w:top w:type="dxa" w:w="100"/>
              <w:left w:type="dxa" w:w="180"/>
              <w:bottom w:type="dxa" w:w="100"/>
              <w:right w:type="dxa" w:w="180"/>
            </w:tcMar>
          </w:tcPr>
          <w:p>
            <w:r>
              <w:rPr>
                <w:color w:val="1E293B"/>
                <w:sz w:val="20"/>
                <w:szCs w:val="20"/>
              </w:rPr>
              <w:t xml:space="preserve">Under 60 minutes</w:t>
            </w:r>
          </w:p>
        </w:tc>
        <w:tc>
          <w:tcPr>
            <w:tcW w:type="dxa" w:w="2400"/>
            <w:shd w:fill="F1F5F9" w:color="auto" w:val="clear"/>
            <w:tcMar>
              <w:top w:type="dxa" w:w="100"/>
              <w:left w:type="dxa" w:w="180"/>
              <w:bottom w:type="dxa" w:w="100"/>
              <w:right w:type="dxa" w:w="180"/>
            </w:tcMar>
          </w:tcPr>
          <w:p>
            <w:r>
              <w:rPr>
                <w:color w:val="1E293B"/>
                <w:sz w:val="20"/>
                <w:szCs w:val="20"/>
              </w:rPr>
              <w:t xml:space="preserve">Email support (48hr SLA) + documentation</w:t>
            </w:r>
          </w:p>
        </w:tc>
      </w:tr>
      <w:tr>
        <w:tc>
          <w:tcPr>
            <w:tcW w:type="dxa" w:w="1800"/>
            <w:shd w:fill="FFFFFF" w:color="auto" w:val="clear"/>
            <w:tcMar>
              <w:top w:type="dxa" w:w="100"/>
              <w:left w:type="dxa" w:w="180"/>
              <w:bottom w:type="dxa" w:w="100"/>
              <w:right w:type="dxa" w:w="180"/>
            </w:tcMar>
          </w:tcPr>
          <w:p>
            <w:r>
              <w:rPr>
                <w:color w:val="1E293B"/>
                <w:sz w:val="20"/>
                <w:szCs w:val="20"/>
              </w:rPr>
              <w:t xml:space="preserve">Institutional Partner</w:t>
            </w:r>
          </w:p>
        </w:tc>
        <w:tc>
          <w:tcPr>
            <w:tcW w:type="dxa" w:w="2400"/>
            <w:shd w:fill="FFFFFF" w:color="auto" w:val="clear"/>
            <w:tcMar>
              <w:top w:type="dxa" w:w="100"/>
              <w:left w:type="dxa" w:w="180"/>
              <w:bottom w:type="dxa" w:w="100"/>
              <w:right w:type="dxa" w:w="180"/>
            </w:tcMar>
          </w:tcPr>
          <w:p>
            <w:r>
              <w:rPr>
                <w:color w:val="1E293B"/>
                <w:sz w:val="20"/>
                <w:szCs w:val="20"/>
              </w:rPr>
              <w:t xml:space="preserve">Concierge onboarding with dedicated setup call</w:t>
            </w:r>
          </w:p>
        </w:tc>
        <w:tc>
          <w:tcPr>
            <w:tcW w:type="dxa" w:w="2400"/>
            <w:shd w:fill="FFFFFF" w:color="auto" w:val="clear"/>
            <w:tcMar>
              <w:top w:type="dxa" w:w="100"/>
              <w:left w:type="dxa" w:w="180"/>
              <w:bottom w:type="dxa" w:w="100"/>
              <w:right w:type="dxa" w:w="180"/>
            </w:tcMar>
          </w:tcPr>
          <w:p>
            <w:r>
              <w:rPr>
                <w:color w:val="1E293B"/>
                <w:sz w:val="20"/>
                <w:szCs w:val="20"/>
              </w:rPr>
              <w:t xml:space="preserve">Under 2 business days</w:t>
            </w:r>
          </w:p>
        </w:tc>
        <w:tc>
          <w:tcPr>
            <w:tcW w:type="dxa" w:w="2400"/>
            <w:shd w:fill="FFFFFF" w:color="auto" w:val="clear"/>
            <w:tcMar>
              <w:top w:type="dxa" w:w="100"/>
              <w:left w:type="dxa" w:w="180"/>
              <w:bottom w:type="dxa" w:w="100"/>
              <w:right w:type="dxa" w:w="180"/>
            </w:tcMar>
          </w:tcPr>
          <w:p>
            <w:r>
              <w:rPr>
                <w:color w:val="1E293B"/>
                <w:sz w:val="20"/>
                <w:szCs w:val="20"/>
              </w:rPr>
              <w:t xml:space="preserve">Dedicated email + Slack channel + 24hr SLA</w:t>
            </w:r>
          </w:p>
        </w:tc>
      </w:tr>
      <w:tr>
        <w:tc>
          <w:tcPr>
            <w:tcW w:type="dxa" w:w="1800"/>
            <w:shd w:fill="F1F5F9" w:color="auto" w:val="clear"/>
            <w:tcMar>
              <w:top w:type="dxa" w:w="100"/>
              <w:left w:type="dxa" w:w="180"/>
              <w:bottom w:type="dxa" w:w="100"/>
              <w:right w:type="dxa" w:w="180"/>
            </w:tcMar>
          </w:tcPr>
          <w:p>
            <w:r>
              <w:rPr>
                <w:color w:val="1E293B"/>
                <w:sz w:val="20"/>
                <w:szCs w:val="20"/>
              </w:rPr>
              <w:t xml:space="preserve">Enterprise Partner</w:t>
            </w:r>
          </w:p>
        </w:tc>
        <w:tc>
          <w:tcPr>
            <w:tcW w:type="dxa" w:w="2400"/>
            <w:shd w:fill="F1F5F9" w:color="auto" w:val="clear"/>
            <w:tcMar>
              <w:top w:type="dxa" w:w="100"/>
              <w:left w:type="dxa" w:w="180"/>
              <w:bottom w:type="dxa" w:w="100"/>
              <w:right w:type="dxa" w:w="180"/>
            </w:tcMar>
          </w:tcPr>
          <w:p>
            <w:r>
              <w:rPr>
                <w:color w:val="1E293B"/>
                <w:sz w:val="20"/>
                <w:szCs w:val="20"/>
              </w:rPr>
              <w:t xml:space="preserve">Custom onboarding with legal, technical, and training phases</w:t>
            </w:r>
          </w:p>
        </w:tc>
        <w:tc>
          <w:tcPr>
            <w:tcW w:type="dxa" w:w="2400"/>
            <w:shd w:fill="F1F5F9" w:color="auto" w:val="clear"/>
            <w:tcMar>
              <w:top w:type="dxa" w:w="100"/>
              <w:left w:type="dxa" w:w="180"/>
              <w:bottom w:type="dxa" w:w="100"/>
              <w:right w:type="dxa" w:w="180"/>
            </w:tcMar>
          </w:tcPr>
          <w:p>
            <w:r>
              <w:rPr>
                <w:color w:val="1E293B"/>
                <w:sz w:val="20"/>
                <w:szCs w:val="20"/>
              </w:rPr>
              <w:t xml:space="preserve">Agreed contractually</w:t>
            </w:r>
          </w:p>
        </w:tc>
        <w:tc>
          <w:tcPr>
            <w:tcW w:type="dxa" w:w="2400"/>
            <w:shd w:fill="F1F5F9" w:color="auto" w:val="clear"/>
            <w:tcMar>
              <w:top w:type="dxa" w:w="100"/>
              <w:left w:type="dxa" w:w="180"/>
              <w:bottom w:type="dxa" w:w="100"/>
              <w:right w:type="dxa" w:w="180"/>
            </w:tcMar>
          </w:tcPr>
          <w:p>
            <w:r>
              <w:rPr>
                <w:color w:val="1E293B"/>
                <w:sz w:val="20"/>
                <w:szCs w:val="20"/>
              </w:rPr>
              <w:t xml:space="preserve">Dedicated Customer Success Manager + SLA-bound response</w:t>
            </w:r>
          </w:p>
        </w:tc>
      </w:tr>
    </w:tbl>
    <w:p>
      <w:r>
        <w:br w:type="page"/>
      </w:r>
    </w:p>
    <w:p>
      <w:pPr>
        <w:pStyle w:val="Heading1"/>
        <w:spacing w:after="220" w:before="560"/>
      </w:pPr>
      <w:r>
        <w:t xml:space="preserve">15. Revenue Model</w:t>
      </w:r>
    </w:p>
    <w:p>
      <w:pPr>
        <w:spacing w:after="80" w:before="80"/>
        <w:jc w:val="both"/>
      </w:pPr>
      <w:r>
        <w:rPr>
          <w:color w:val="1E293B"/>
          <w:sz w:val="22"/>
          <w:szCs w:val="22"/>
        </w:rPr>
        <w:t xml:space="preserve">CertXchange operates a multi-stream revenue model anchored in B2B SaaS, with secondary revenue from premium learner features and recruiter portal access. The primary revenue engine is organization subscription fees for credential issuance capabilities. Learners always access their core Achievement Passport for free — this is a non-negotiable product principle that drives the learner supply side of the network.</w:t>
      </w:r>
    </w:p>
    <w:p>
      <w:pPr>
        <w:spacing w:after="60" w:before="100"/>
      </w:pPr>
    </w:p>
    <w:p>
      <w:pPr>
        <w:pStyle w:val="Heading2"/>
        <w:spacing w:after="160" w:before="380"/>
      </w:pPr>
      <w:r>
        <w:t xml:space="preserve">15.1 Pricing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800"/>
        <w:gridCol w:w="1600"/>
      </w:tblGrid>
      <w:tr>
        <w:trPr>
          <w:tblHeader/>
        </w:trPr>
        <w:tc>
          <w:tcPr>
            <w:tcW w:type="dxa" w:w="1400"/>
            <w:shd w:fill="1E40AF" w:color="auto" w:val="clear"/>
            <w:tcMar>
              <w:top w:type="dxa" w:w="120"/>
              <w:left w:type="dxa" w:w="180"/>
              <w:bottom w:type="dxa" w:w="120"/>
              <w:right w:type="dxa" w:w="180"/>
            </w:tcMar>
          </w:tcPr>
          <w:p>
            <w:r>
              <w:rPr>
                <w:b/>
                <w:bCs/>
                <w:color w:val="FFFFFF"/>
                <w:sz w:val="20"/>
                <w:szCs w:val="20"/>
              </w:rPr>
              <w:t xml:space="preserve">Plan</w:t>
            </w:r>
          </w:p>
        </w:tc>
        <w:tc>
          <w:tcPr>
            <w:tcW w:type="dxa" w:w="1600"/>
            <w:shd w:fill="1E40AF" w:color="auto" w:val="clear"/>
            <w:tcMar>
              <w:top w:type="dxa" w:w="120"/>
              <w:left w:type="dxa" w:w="180"/>
              <w:bottom w:type="dxa" w:w="120"/>
              <w:right w:type="dxa" w:w="180"/>
            </w:tcMar>
          </w:tcPr>
          <w:p>
            <w:r>
              <w:rPr>
                <w:b/>
                <w:bCs/>
                <w:color w:val="FFFFFF"/>
                <w:sz w:val="20"/>
                <w:szCs w:val="20"/>
              </w:rPr>
              <w:t xml:space="preserve">Price</w:t>
            </w:r>
          </w:p>
        </w:tc>
        <w:tc>
          <w:tcPr>
            <w:tcW w:type="dxa" w:w="1600"/>
            <w:shd w:fill="1E40AF" w:color="auto" w:val="clear"/>
            <w:tcMar>
              <w:top w:type="dxa" w:w="120"/>
              <w:left w:type="dxa" w:w="180"/>
              <w:bottom w:type="dxa" w:w="120"/>
              <w:right w:type="dxa" w:w="180"/>
            </w:tcMar>
          </w:tcPr>
          <w:p>
            <w:r>
              <w:rPr>
                <w:b/>
                <w:bCs/>
                <w:color w:val="FFFFFF"/>
                <w:sz w:val="20"/>
                <w:szCs w:val="20"/>
              </w:rPr>
              <w:t xml:space="preserve">Credential Issuances</w:t>
            </w:r>
          </w:p>
        </w:tc>
        <w:tc>
          <w:tcPr>
            <w:tcW w:type="dxa" w:w="2800"/>
            <w:shd w:fill="1E40AF" w:color="auto" w:val="clear"/>
            <w:tcMar>
              <w:top w:type="dxa" w:w="120"/>
              <w:left w:type="dxa" w:w="180"/>
              <w:bottom w:type="dxa" w:w="120"/>
              <w:right w:type="dxa" w:w="180"/>
            </w:tcMar>
          </w:tcPr>
          <w:p>
            <w:r>
              <w:rPr>
                <w:b/>
                <w:bCs/>
                <w:color w:val="FFFFFF"/>
                <w:sz w:val="20"/>
                <w:szCs w:val="20"/>
              </w:rPr>
              <w:t xml:space="preserve">Key Features</w:t>
            </w:r>
          </w:p>
        </w:tc>
        <w:tc>
          <w:tcPr>
            <w:tcW w:type="dxa" w:w="1600"/>
            <w:shd w:fill="1E40AF" w:color="auto" w:val="clear"/>
            <w:tcMar>
              <w:top w:type="dxa" w:w="120"/>
              <w:left w:type="dxa" w:w="180"/>
              <w:bottom w:type="dxa" w:w="120"/>
              <w:right w:type="dxa" w:w="180"/>
            </w:tcMar>
          </w:tcPr>
          <w:p>
            <w:r>
              <w:rPr>
                <w:b/>
                <w:bCs/>
                <w:color w:val="FFFFFF"/>
                <w:sz w:val="20"/>
                <w:szCs w:val="20"/>
              </w:rPr>
              <w:t xml:space="preserve">Target Org</w:t>
            </w:r>
          </w:p>
        </w:tc>
      </w:tr>
      <w:tr>
        <w:tc>
          <w:tcPr>
            <w:tcW w:type="dxa" w:w="1400"/>
            <w:shd w:fill="FFFFFF" w:color="auto" w:val="clear"/>
            <w:tcMar>
              <w:top w:type="dxa" w:w="100"/>
              <w:left w:type="dxa" w:w="180"/>
              <w:bottom w:type="dxa" w:w="100"/>
              <w:right w:type="dxa" w:w="180"/>
            </w:tcMar>
          </w:tcPr>
          <w:p>
            <w:r>
              <w:rPr>
                <w:color w:val="1E293B"/>
                <w:sz w:val="20"/>
                <w:szCs w:val="20"/>
              </w:rPr>
              <w:t xml:space="preserve">Community (Free)</w:t>
            </w:r>
          </w:p>
        </w:tc>
        <w:tc>
          <w:tcPr>
            <w:tcW w:type="dxa" w:w="1600"/>
            <w:shd w:fill="FFFFFF" w:color="auto" w:val="clear"/>
            <w:tcMar>
              <w:top w:type="dxa" w:w="100"/>
              <w:left w:type="dxa" w:w="180"/>
              <w:bottom w:type="dxa" w:w="100"/>
              <w:right w:type="dxa" w:w="180"/>
            </w:tcMar>
          </w:tcPr>
          <w:p>
            <w:r>
              <w:rPr>
                <w:color w:val="1E293B"/>
                <w:sz w:val="20"/>
                <w:szCs w:val="20"/>
              </w:rPr>
              <w:t xml:space="preserve">INR 0 / month</w:t>
            </w:r>
          </w:p>
        </w:tc>
        <w:tc>
          <w:tcPr>
            <w:tcW w:type="dxa" w:w="1600"/>
            <w:shd w:fill="FFFFFF" w:color="auto" w:val="clear"/>
            <w:tcMar>
              <w:top w:type="dxa" w:w="100"/>
              <w:left w:type="dxa" w:w="180"/>
              <w:bottom w:type="dxa" w:w="100"/>
              <w:right w:type="dxa" w:w="180"/>
            </w:tcMar>
          </w:tcPr>
          <w:p>
            <w:r>
              <w:rPr>
                <w:color w:val="1E293B"/>
                <w:sz w:val="20"/>
                <w:szCs w:val="20"/>
              </w:rPr>
              <w:t xml:space="preserve">50/month</w:t>
            </w:r>
          </w:p>
        </w:tc>
        <w:tc>
          <w:tcPr>
            <w:tcW w:type="dxa" w:w="2800"/>
            <w:shd w:fill="FFFFFF" w:color="auto" w:val="clear"/>
            <w:tcMar>
              <w:top w:type="dxa" w:w="100"/>
              <w:left w:type="dxa" w:w="180"/>
              <w:bottom w:type="dxa" w:w="100"/>
              <w:right w:type="dxa" w:w="180"/>
            </w:tcMar>
          </w:tcPr>
          <w:p>
            <w:r>
              <w:rPr>
                <w:color w:val="1E293B"/>
                <w:sz w:val="20"/>
                <w:szCs w:val="20"/>
              </w:rPr>
              <w:t xml:space="preserve">Org page, basic template, QR verification, email support via forum</w:t>
            </w:r>
          </w:p>
        </w:tc>
        <w:tc>
          <w:tcPr>
            <w:tcW w:type="dxa" w:w="1600"/>
            <w:shd w:fill="FFFFFF" w:color="auto" w:val="clear"/>
            <w:tcMar>
              <w:top w:type="dxa" w:w="100"/>
              <w:left w:type="dxa" w:w="180"/>
              <w:bottom w:type="dxa" w:w="100"/>
              <w:right w:type="dxa" w:w="180"/>
            </w:tcMar>
          </w:tcPr>
          <w:p>
            <w:r>
              <w:rPr>
                <w:color w:val="1E293B"/>
                <w:sz w:val="20"/>
                <w:szCs w:val="20"/>
              </w:rPr>
              <w:t xml:space="preserve">Student clubs, non-profits, volunteer groups</w:t>
            </w:r>
          </w:p>
        </w:tc>
      </w:tr>
      <w:tr>
        <w:tc>
          <w:tcPr>
            <w:tcW w:type="dxa" w:w="1400"/>
            <w:shd w:fill="F1F5F9" w:color="auto" w:val="clear"/>
            <w:tcMar>
              <w:top w:type="dxa" w:w="100"/>
              <w:left w:type="dxa" w:w="180"/>
              <w:bottom w:type="dxa" w:w="100"/>
              <w:right w:type="dxa" w:w="180"/>
            </w:tcMar>
          </w:tcPr>
          <w:p>
            <w:r>
              <w:rPr>
                <w:color w:val="1E293B"/>
                <w:sz w:val="20"/>
                <w:szCs w:val="20"/>
              </w:rPr>
              <w:t xml:space="preserve">Starter</w:t>
            </w:r>
          </w:p>
        </w:tc>
        <w:tc>
          <w:tcPr>
            <w:tcW w:type="dxa" w:w="1600"/>
            <w:shd w:fill="F1F5F9" w:color="auto" w:val="clear"/>
            <w:tcMar>
              <w:top w:type="dxa" w:w="100"/>
              <w:left w:type="dxa" w:w="180"/>
              <w:bottom w:type="dxa" w:w="100"/>
              <w:right w:type="dxa" w:w="180"/>
            </w:tcMar>
          </w:tcPr>
          <w:p>
            <w:r>
              <w:rPr>
                <w:color w:val="1E293B"/>
                <w:sz w:val="20"/>
                <w:szCs w:val="20"/>
              </w:rPr>
              <w:t xml:space="preserve">INR 3,999/month</w:t>
            </w:r>
          </w:p>
        </w:tc>
        <w:tc>
          <w:tcPr>
            <w:tcW w:type="dxa" w:w="1600"/>
            <w:shd w:fill="F1F5F9" w:color="auto" w:val="clear"/>
            <w:tcMar>
              <w:top w:type="dxa" w:w="100"/>
              <w:left w:type="dxa" w:w="180"/>
              <w:bottom w:type="dxa" w:w="100"/>
              <w:right w:type="dxa" w:w="180"/>
            </w:tcMar>
          </w:tcPr>
          <w:p>
            <w:r>
              <w:rPr>
                <w:color w:val="1E293B"/>
                <w:sz w:val="20"/>
                <w:szCs w:val="20"/>
              </w:rPr>
              <w:t xml:space="preserve">500/month</w:t>
            </w:r>
          </w:p>
        </w:tc>
        <w:tc>
          <w:tcPr>
            <w:tcW w:type="dxa" w:w="2800"/>
            <w:shd w:fill="F1F5F9" w:color="auto" w:val="clear"/>
            <w:tcMar>
              <w:top w:type="dxa" w:w="100"/>
              <w:left w:type="dxa" w:w="180"/>
              <w:bottom w:type="dxa" w:w="100"/>
              <w:right w:type="dxa" w:w="180"/>
            </w:tcMar>
          </w:tcPr>
          <w:p>
            <w:r>
              <w:rPr>
                <w:color w:val="1E293B"/>
                <w:sz w:val="20"/>
                <w:szCs w:val="20"/>
              </w:rPr>
              <w:t xml:space="preserve">+ Custom templates, basic analytics, CSV bulk import, email support</w:t>
            </w:r>
          </w:p>
        </w:tc>
        <w:tc>
          <w:tcPr>
            <w:tcW w:type="dxa" w:w="1600"/>
            <w:shd w:fill="F1F5F9" w:color="auto" w:val="clear"/>
            <w:tcMar>
              <w:top w:type="dxa" w:w="100"/>
              <w:left w:type="dxa" w:w="180"/>
              <w:bottom w:type="dxa" w:w="100"/>
              <w:right w:type="dxa" w:w="180"/>
            </w:tcMar>
          </w:tcPr>
          <w:p>
            <w:r>
              <w:rPr>
                <w:color w:val="1E293B"/>
                <w:sz w:val="20"/>
                <w:szCs w:val="20"/>
              </w:rPr>
              <w:t xml:space="preserve">Small bootcamps, local hackathons, early orgs</w:t>
            </w:r>
          </w:p>
        </w:tc>
      </w:tr>
      <w:tr>
        <w:tc>
          <w:tcPr>
            <w:tcW w:type="dxa" w:w="1400"/>
            <w:shd w:fill="FFFFFF" w:color="auto" w:val="clear"/>
            <w:tcMar>
              <w:top w:type="dxa" w:w="100"/>
              <w:left w:type="dxa" w:w="180"/>
              <w:bottom w:type="dxa" w:w="100"/>
              <w:right w:type="dxa" w:w="180"/>
            </w:tcMar>
          </w:tcPr>
          <w:p>
            <w:r>
              <w:rPr>
                <w:color w:val="1E293B"/>
                <w:sz w:val="20"/>
                <w:szCs w:val="20"/>
              </w:rPr>
              <w:t xml:space="preserve">Growth</w:t>
            </w:r>
          </w:p>
        </w:tc>
        <w:tc>
          <w:tcPr>
            <w:tcW w:type="dxa" w:w="1600"/>
            <w:shd w:fill="FFFFFF" w:color="auto" w:val="clear"/>
            <w:tcMar>
              <w:top w:type="dxa" w:w="100"/>
              <w:left w:type="dxa" w:w="180"/>
              <w:bottom w:type="dxa" w:w="100"/>
              <w:right w:type="dxa" w:w="180"/>
            </w:tcMar>
          </w:tcPr>
          <w:p>
            <w:r>
              <w:rPr>
                <w:color w:val="1E293B"/>
                <w:sz w:val="20"/>
                <w:szCs w:val="20"/>
              </w:rPr>
              <w:t xml:space="preserve">INR 11,999/month</w:t>
            </w:r>
          </w:p>
        </w:tc>
        <w:tc>
          <w:tcPr>
            <w:tcW w:type="dxa" w:w="1600"/>
            <w:shd w:fill="FFFFFF" w:color="auto" w:val="clear"/>
            <w:tcMar>
              <w:top w:type="dxa" w:w="100"/>
              <w:left w:type="dxa" w:w="180"/>
              <w:bottom w:type="dxa" w:w="100"/>
              <w:right w:type="dxa" w:w="180"/>
            </w:tcMar>
          </w:tcPr>
          <w:p>
            <w:r>
              <w:rPr>
                <w:color w:val="1E293B"/>
                <w:sz w:val="20"/>
                <w:szCs w:val="20"/>
              </w:rPr>
              <w:t xml:space="preserve">2,000/month</w:t>
            </w:r>
          </w:p>
        </w:tc>
        <w:tc>
          <w:tcPr>
            <w:tcW w:type="dxa" w:w="2800"/>
            <w:shd w:fill="FFFFFF" w:color="auto" w:val="clear"/>
            <w:tcMar>
              <w:top w:type="dxa" w:w="100"/>
              <w:left w:type="dxa" w:w="180"/>
              <w:bottom w:type="dxa" w:w="100"/>
              <w:right w:type="dxa" w:w="180"/>
            </w:tcMar>
          </w:tcPr>
          <w:p>
            <w:r>
              <w:rPr>
                <w:color w:val="1E293B"/>
                <w:sz w:val="20"/>
                <w:szCs w:val="20"/>
              </w:rPr>
              <w:t xml:space="preserve">+ REST API, webhook support, advanced analytics, custom subdomain, priority support</w:t>
            </w:r>
          </w:p>
        </w:tc>
        <w:tc>
          <w:tcPr>
            <w:tcW w:type="dxa" w:w="1600"/>
            <w:shd w:fill="FFFFFF" w:color="auto" w:val="clear"/>
            <w:tcMar>
              <w:top w:type="dxa" w:w="100"/>
              <w:left w:type="dxa" w:w="180"/>
              <w:bottom w:type="dxa" w:w="100"/>
              <w:right w:type="dxa" w:w="180"/>
            </w:tcMar>
          </w:tcPr>
          <w:p>
            <w:r>
              <w:rPr>
                <w:color w:val="1E293B"/>
                <w:sz w:val="20"/>
                <w:szCs w:val="20"/>
              </w:rPr>
              <w:t xml:space="preserve">Active communities, recurring events, training providers</w:t>
            </w:r>
          </w:p>
        </w:tc>
      </w:tr>
      <w:tr>
        <w:tc>
          <w:tcPr>
            <w:tcW w:type="dxa" w:w="1400"/>
            <w:shd w:fill="F1F5F9" w:color="auto" w:val="clear"/>
            <w:tcMar>
              <w:top w:type="dxa" w:w="100"/>
              <w:left w:type="dxa" w:w="180"/>
              <w:bottom w:type="dxa" w:w="100"/>
              <w:right w:type="dxa" w:w="180"/>
            </w:tcMar>
          </w:tcPr>
          <w:p>
            <w:r>
              <w:rPr>
                <w:color w:val="1E293B"/>
                <w:sz w:val="20"/>
                <w:szCs w:val="20"/>
              </w:rPr>
              <w:t xml:space="preserve">Scale</w:t>
            </w:r>
          </w:p>
        </w:tc>
        <w:tc>
          <w:tcPr>
            <w:tcW w:type="dxa" w:w="1600"/>
            <w:shd w:fill="F1F5F9" w:color="auto" w:val="clear"/>
            <w:tcMar>
              <w:top w:type="dxa" w:w="100"/>
              <w:left w:type="dxa" w:w="180"/>
              <w:bottom w:type="dxa" w:w="100"/>
              <w:right w:type="dxa" w:w="180"/>
            </w:tcMar>
          </w:tcPr>
          <w:p>
            <w:r>
              <w:rPr>
                <w:color w:val="1E293B"/>
                <w:sz w:val="20"/>
                <w:szCs w:val="20"/>
              </w:rPr>
              <w:t xml:space="preserve">INR 29,999/month</w:t>
            </w:r>
          </w:p>
        </w:tc>
        <w:tc>
          <w:tcPr>
            <w:tcW w:type="dxa" w:w="1600"/>
            <w:shd w:fill="F1F5F9" w:color="auto" w:val="clear"/>
            <w:tcMar>
              <w:top w:type="dxa" w:w="100"/>
              <w:left w:type="dxa" w:w="180"/>
              <w:bottom w:type="dxa" w:w="100"/>
              <w:right w:type="dxa" w:w="180"/>
            </w:tcMar>
          </w:tcPr>
          <w:p>
            <w:r>
              <w:rPr>
                <w:color w:val="1E293B"/>
                <w:sz w:val="20"/>
                <w:szCs w:val="20"/>
              </w:rPr>
              <w:t xml:space="preserve">Unlimited</w:t>
            </w:r>
          </w:p>
        </w:tc>
        <w:tc>
          <w:tcPr>
            <w:tcW w:type="dxa" w:w="2800"/>
            <w:shd w:fill="F1F5F9" w:color="auto" w:val="clear"/>
            <w:tcMar>
              <w:top w:type="dxa" w:w="100"/>
              <w:left w:type="dxa" w:w="180"/>
              <w:bottom w:type="dxa" w:w="100"/>
              <w:right w:type="dxa" w:w="180"/>
            </w:tcMar>
          </w:tcPr>
          <w:p>
            <w:r>
              <w:rPr>
                <w:color w:val="1E293B"/>
                <w:sz w:val="20"/>
                <w:szCs w:val="20"/>
              </w:rPr>
              <w:t xml:space="preserve">+ White-label, SSO, Slack support, SLA 99.9%, ATS integrations</w:t>
            </w:r>
          </w:p>
        </w:tc>
        <w:tc>
          <w:tcPr>
            <w:tcW w:type="dxa" w:w="1600"/>
            <w:shd w:fill="F1F5F9" w:color="auto" w:val="clear"/>
            <w:tcMar>
              <w:top w:type="dxa" w:w="100"/>
              <w:left w:type="dxa" w:w="180"/>
              <w:bottom w:type="dxa" w:w="100"/>
              <w:right w:type="dxa" w:w="180"/>
            </w:tcMar>
          </w:tcPr>
          <w:p>
            <w:r>
              <w:rPr>
                <w:color w:val="1E293B"/>
                <w:sz w:val="20"/>
                <w:szCs w:val="20"/>
              </w:rPr>
              <w:t xml:space="preserve">Large colleges, enterprise training programs</w:t>
            </w:r>
          </w:p>
        </w:tc>
      </w:tr>
      <w:tr>
        <w:tc>
          <w:tcPr>
            <w:tcW w:type="dxa" w:w="1400"/>
            <w:shd w:fill="FFFFFF" w:color="auto" w:val="clear"/>
            <w:tcMar>
              <w:top w:type="dxa" w:w="100"/>
              <w:left w:type="dxa" w:w="180"/>
              <w:bottom w:type="dxa" w:w="100"/>
              <w:right w:type="dxa" w:w="180"/>
            </w:tcMar>
          </w:tcPr>
          <w:p>
            <w:r>
              <w:rPr>
                <w:color w:val="1E293B"/>
                <w:sz w:val="20"/>
                <w:szCs w:val="20"/>
              </w:rPr>
              <w:t xml:space="preserve">Enterprise</w:t>
            </w:r>
          </w:p>
        </w:tc>
        <w:tc>
          <w:tcPr>
            <w:tcW w:type="dxa" w:w="1600"/>
            <w:shd w:fill="FFFFFF" w:color="auto" w:val="clear"/>
            <w:tcMar>
              <w:top w:type="dxa" w:w="100"/>
              <w:left w:type="dxa" w:w="180"/>
              <w:bottom w:type="dxa" w:w="100"/>
              <w:right w:type="dxa" w:w="180"/>
            </w:tcMar>
          </w:tcPr>
          <w:p>
            <w:r>
              <w:rPr>
                <w:color w:val="1E293B"/>
                <w:sz w:val="20"/>
                <w:szCs w:val="20"/>
              </w:rPr>
              <w:t xml:space="preserve">Custom</w:t>
            </w:r>
          </w:p>
        </w:tc>
        <w:tc>
          <w:tcPr>
            <w:tcW w:type="dxa" w:w="1600"/>
            <w:shd w:fill="FFFFFF" w:color="auto" w:val="clear"/>
            <w:tcMar>
              <w:top w:type="dxa" w:w="100"/>
              <w:left w:type="dxa" w:w="180"/>
              <w:bottom w:type="dxa" w:w="100"/>
              <w:right w:type="dxa" w:w="180"/>
            </w:tcMar>
          </w:tcPr>
          <w:p>
            <w:r>
              <w:rPr>
                <w:color w:val="1E293B"/>
                <w:sz w:val="20"/>
                <w:szCs w:val="20"/>
              </w:rPr>
              <w:t xml:space="preserve">Unlimited</w:t>
            </w:r>
          </w:p>
        </w:tc>
        <w:tc>
          <w:tcPr>
            <w:tcW w:type="dxa" w:w="2800"/>
            <w:shd w:fill="FFFFFF" w:color="auto" w:val="clear"/>
            <w:tcMar>
              <w:top w:type="dxa" w:w="100"/>
              <w:left w:type="dxa" w:w="180"/>
              <w:bottom w:type="dxa" w:w="100"/>
              <w:right w:type="dxa" w:w="180"/>
            </w:tcMar>
          </w:tcPr>
          <w:p>
            <w:r>
              <w:rPr>
                <w:color w:val="1E293B"/>
                <w:sz w:val="20"/>
                <w:szCs w:val="20"/>
              </w:rPr>
              <w:t xml:space="preserve">+ Custom integrations, on-premise option, legal agreements, dedicated CSM</w:t>
            </w:r>
          </w:p>
        </w:tc>
        <w:tc>
          <w:tcPr>
            <w:tcW w:type="dxa" w:w="1600"/>
            <w:shd w:fill="FFFFFF" w:color="auto" w:val="clear"/>
            <w:tcMar>
              <w:top w:type="dxa" w:w="100"/>
              <w:left w:type="dxa" w:w="180"/>
              <w:bottom w:type="dxa" w:w="100"/>
              <w:right w:type="dxa" w:w="180"/>
            </w:tcMar>
          </w:tcPr>
          <w:p>
            <w:r>
              <w:rPr>
                <w:color w:val="1E293B"/>
                <w:sz w:val="20"/>
                <w:szCs w:val="20"/>
              </w:rPr>
              <w:t xml:space="preserve">Corporations, government bodies, national programs</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2563EB" w:sz="24"/>
              <w:bottom w:val="none" w:color="auto" w:sz="0"/>
              <w:right w:val="none" w:color="auto" w:sz="0"/>
            </w:tcBorders>
            <w:shd w:fill="EFF6FF" w:color="auto" w:val="clear"/>
            <w:tcMar>
              <w:top w:type="dxa" w:w="180"/>
              <w:left w:type="dxa" w:w="260"/>
              <w:bottom w:type="dxa" w:w="180"/>
              <w:right w:type="dxa" w:w="180"/>
            </w:tcMar>
          </w:tcPr>
          <w:p>
            <w:pPr>
              <w:spacing w:after="80" w:before="0"/>
            </w:pPr>
            <w:r>
              <w:rPr>
                <w:b/>
                <w:bCs/>
                <w:color w:val="2563EB"/>
                <w:sz w:val="22"/>
                <w:szCs w:val="22"/>
              </w:rPr>
              <w:t xml:space="preserve">Pricing Note</w:t>
            </w:r>
          </w:p>
          <w:p>
            <w:pPr>
              <w:spacing w:after="0" w:before="0"/>
            </w:pPr>
            <w:r>
              <w:rPr>
                <w:color w:val="1E293B"/>
                <w:sz w:val="21"/>
                <w:szCs w:val="21"/>
              </w:rPr>
              <w:t xml:space="preserve">INR pricing is used for the India launch to reduce friction with local payment methods. USD pricing ($49 / $149 / $399 / custom) is used for international organizations. Exchange rate adjustments are reviewed annually.</w:t>
            </w:r>
          </w:p>
        </w:tc>
      </w:tr>
    </w:tbl>
    <w:p>
      <w:pPr>
        <w:spacing w:after="60" w:before="100"/>
      </w:pPr>
    </w:p>
    <w:p>
      <w:pPr>
        <w:pStyle w:val="Heading2"/>
        <w:spacing w:after="160" w:before="380"/>
      </w:pPr>
      <w:r>
        <w:t xml:space="preserve">15.2 Secondary Revenue Streams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Revenue Stream</w:t>
            </w:r>
          </w:p>
        </w:tc>
        <w:tc>
          <w:tcPr>
            <w:tcW w:type="dxa" w:w="22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600"/>
            <w:shd w:fill="1E40AF" w:color="auto" w:val="clear"/>
            <w:tcMar>
              <w:top w:type="dxa" w:w="120"/>
              <w:left w:type="dxa" w:w="180"/>
              <w:bottom w:type="dxa" w:w="120"/>
              <w:right w:type="dxa" w:w="180"/>
            </w:tcMar>
          </w:tcPr>
          <w:p>
            <w:r>
              <w:rPr>
                <w:b/>
                <w:bCs/>
                <w:color w:val="FFFFFF"/>
                <w:sz w:val="20"/>
                <w:szCs w:val="20"/>
              </w:rPr>
              <w:t xml:space="preserve">Monetization</w:t>
            </w:r>
          </w:p>
        </w:tc>
        <w:tc>
          <w:tcPr>
            <w:tcW w:type="dxa" w:w="2200"/>
            <w:shd w:fill="1E40AF" w:color="auto" w:val="clear"/>
            <w:tcMar>
              <w:top w:type="dxa" w:w="120"/>
              <w:left w:type="dxa" w:w="180"/>
              <w:bottom w:type="dxa" w:w="120"/>
              <w:right w:type="dxa" w:w="180"/>
            </w:tcMar>
          </w:tcPr>
          <w:p>
            <w:r>
              <w:rPr>
                <w:b/>
                <w:bCs/>
                <w:color w:val="FFFFFF"/>
                <w:sz w:val="20"/>
                <w:szCs w:val="20"/>
              </w:rPr>
              <w:t xml:space="preserve">Launch Timeline</w:t>
            </w:r>
          </w:p>
        </w:tc>
      </w:tr>
      <w:tr>
        <w:tc>
          <w:tcPr>
            <w:tcW w:type="dxa" w:w="2000"/>
            <w:shd w:fill="FFFFFF" w:color="auto" w:val="clear"/>
            <w:tcMar>
              <w:top w:type="dxa" w:w="100"/>
              <w:left w:type="dxa" w:w="180"/>
              <w:bottom w:type="dxa" w:w="100"/>
              <w:right w:type="dxa" w:w="180"/>
            </w:tcMar>
          </w:tcPr>
          <w:p>
            <w:r>
              <w:rPr>
                <w:color w:val="1E293B"/>
                <w:sz w:val="20"/>
                <w:szCs w:val="20"/>
              </w:rPr>
              <w:t xml:space="preserve">Learner Premium</w:t>
            </w:r>
          </w:p>
        </w:tc>
        <w:tc>
          <w:tcPr>
            <w:tcW w:type="dxa" w:w="2200"/>
            <w:shd w:fill="FFFFFF" w:color="auto" w:val="clear"/>
            <w:tcMar>
              <w:top w:type="dxa" w:w="100"/>
              <w:left w:type="dxa" w:w="180"/>
              <w:bottom w:type="dxa" w:w="100"/>
              <w:right w:type="dxa" w:w="180"/>
            </w:tcMar>
          </w:tcPr>
          <w:p>
            <w:r>
              <w:rPr>
                <w:color w:val="1E293B"/>
                <w:sz w:val="20"/>
                <w:szCs w:val="20"/>
              </w:rPr>
              <w:t xml:space="preserve">Optional paid tier for advanced learner features</w:t>
            </w:r>
          </w:p>
        </w:tc>
        <w:tc>
          <w:tcPr>
            <w:tcW w:type="dxa" w:w="2600"/>
            <w:shd w:fill="FFFFFF" w:color="auto" w:val="clear"/>
            <w:tcMar>
              <w:top w:type="dxa" w:w="100"/>
              <w:left w:type="dxa" w:w="180"/>
              <w:bottom w:type="dxa" w:w="100"/>
              <w:right w:type="dxa" w:w="180"/>
            </w:tcMar>
          </w:tcPr>
          <w:p>
            <w:r>
              <w:rPr>
                <w:color w:val="1E293B"/>
                <w:sz w:val="20"/>
                <w:szCs w:val="20"/>
              </w:rPr>
              <w:t xml:space="preserve">INR 299/month: AI resume generation, detailed analytics, early opportunity access</w:t>
            </w:r>
          </w:p>
        </w:tc>
        <w:tc>
          <w:tcPr>
            <w:tcW w:type="dxa" w:w="2200"/>
            <w:shd w:fill="FFFFFF" w:color="auto" w:val="clear"/>
            <w:tcMar>
              <w:top w:type="dxa" w:w="100"/>
              <w:left w:type="dxa" w:w="180"/>
              <w:bottom w:type="dxa" w:w="100"/>
              <w:right w:type="dxa" w:w="180"/>
            </w:tcMar>
          </w:tcPr>
          <w:p>
            <w:r>
              <w:rPr>
                <w:color w:val="1E293B"/>
                <w:sz w:val="20"/>
                <w:szCs w:val="20"/>
              </w:rPr>
              <w:t xml:space="preserve">V2 (Month 18+)</w:t>
            </w:r>
          </w:p>
        </w:tc>
      </w:tr>
      <w:tr>
        <w:tc>
          <w:tcPr>
            <w:tcW w:type="dxa" w:w="2000"/>
            <w:shd w:fill="F1F5F9" w:color="auto" w:val="clear"/>
            <w:tcMar>
              <w:top w:type="dxa" w:w="100"/>
              <w:left w:type="dxa" w:w="180"/>
              <w:bottom w:type="dxa" w:w="100"/>
              <w:right w:type="dxa" w:w="180"/>
            </w:tcMar>
          </w:tcPr>
          <w:p>
            <w:r>
              <w:rPr>
                <w:color w:val="1E293B"/>
                <w:sz w:val="20"/>
                <w:szCs w:val="20"/>
              </w:rPr>
              <w:t xml:space="preserve">Recruiter Portal Access</w:t>
            </w:r>
          </w:p>
        </w:tc>
        <w:tc>
          <w:tcPr>
            <w:tcW w:type="dxa" w:w="2200"/>
            <w:shd w:fill="F1F5F9" w:color="auto" w:val="clear"/>
            <w:tcMar>
              <w:top w:type="dxa" w:w="100"/>
              <w:left w:type="dxa" w:w="180"/>
              <w:bottom w:type="dxa" w:w="100"/>
              <w:right w:type="dxa" w:w="180"/>
            </w:tcMar>
          </w:tcPr>
          <w:p>
            <w:r>
              <w:rPr>
                <w:color w:val="1E293B"/>
                <w:sz w:val="20"/>
                <w:szCs w:val="20"/>
              </w:rPr>
              <w:t xml:space="preserve">Access to talent search filtered by verified credentials</w:t>
            </w:r>
          </w:p>
        </w:tc>
        <w:tc>
          <w:tcPr>
            <w:tcW w:type="dxa" w:w="2600"/>
            <w:shd w:fill="F1F5F9" w:color="auto" w:val="clear"/>
            <w:tcMar>
              <w:top w:type="dxa" w:w="100"/>
              <w:left w:type="dxa" w:w="180"/>
              <w:bottom w:type="dxa" w:w="100"/>
              <w:right w:type="dxa" w:w="180"/>
            </w:tcMar>
          </w:tcPr>
          <w:p>
            <w:r>
              <w:rPr>
                <w:color w:val="1E293B"/>
                <w:sz w:val="20"/>
                <w:szCs w:val="20"/>
              </w:rPr>
              <w:t xml:space="preserve">INR 4,999/month per recruiter seat</w:t>
            </w:r>
          </w:p>
        </w:tc>
        <w:tc>
          <w:tcPr>
            <w:tcW w:type="dxa" w:w="2200"/>
            <w:shd w:fill="F1F5F9" w:color="auto" w:val="clear"/>
            <w:tcMar>
              <w:top w:type="dxa" w:w="100"/>
              <w:left w:type="dxa" w:w="180"/>
              <w:bottom w:type="dxa" w:w="100"/>
              <w:right w:type="dxa" w:w="180"/>
            </w:tcMar>
          </w:tcPr>
          <w:p>
            <w:r>
              <w:rPr>
                <w:color w:val="1E293B"/>
                <w:sz w:val="20"/>
                <w:szCs w:val="20"/>
              </w:rPr>
              <w:t xml:space="preserve">V2 (Month 20+)</w:t>
            </w:r>
          </w:p>
        </w:tc>
      </w:tr>
      <w:tr>
        <w:tc>
          <w:tcPr>
            <w:tcW w:type="dxa" w:w="2000"/>
            <w:shd w:fill="FFFFFF" w:color="auto" w:val="clear"/>
            <w:tcMar>
              <w:top w:type="dxa" w:w="100"/>
              <w:left w:type="dxa" w:w="180"/>
              <w:bottom w:type="dxa" w:w="100"/>
              <w:right w:type="dxa" w:w="180"/>
            </w:tcMar>
          </w:tcPr>
          <w:p>
            <w:r>
              <w:rPr>
                <w:color w:val="1E293B"/>
                <w:sz w:val="20"/>
                <w:szCs w:val="20"/>
              </w:rPr>
              <w:t xml:space="preserve">Opportunity Promotion</w:t>
            </w:r>
          </w:p>
        </w:tc>
        <w:tc>
          <w:tcPr>
            <w:tcW w:type="dxa" w:w="2200"/>
            <w:shd w:fill="FFFFFF" w:color="auto" w:val="clear"/>
            <w:tcMar>
              <w:top w:type="dxa" w:w="100"/>
              <w:left w:type="dxa" w:w="180"/>
              <w:bottom w:type="dxa" w:w="100"/>
              <w:right w:type="dxa" w:w="180"/>
            </w:tcMar>
          </w:tcPr>
          <w:p>
            <w:r>
              <w:rPr>
                <w:color w:val="1E293B"/>
                <w:sz w:val="20"/>
                <w:szCs w:val="20"/>
              </w:rPr>
              <w:t xml:space="preserve">Orgs pay to feature opportunities at top of Discovery Engine feed</w:t>
            </w:r>
          </w:p>
        </w:tc>
        <w:tc>
          <w:tcPr>
            <w:tcW w:type="dxa" w:w="2600"/>
            <w:shd w:fill="FFFFFF" w:color="auto" w:val="clear"/>
            <w:tcMar>
              <w:top w:type="dxa" w:w="100"/>
              <w:left w:type="dxa" w:w="180"/>
              <w:bottom w:type="dxa" w:w="100"/>
              <w:right w:type="dxa" w:w="180"/>
            </w:tcMar>
          </w:tcPr>
          <w:p>
            <w:r>
              <w:rPr>
                <w:color w:val="1E293B"/>
                <w:sz w:val="20"/>
                <w:szCs w:val="20"/>
              </w:rPr>
              <w:t xml:space="preserve">INR 1,999 per featured listing (7 days)</w:t>
            </w:r>
          </w:p>
        </w:tc>
        <w:tc>
          <w:tcPr>
            <w:tcW w:type="dxa" w:w="2200"/>
            <w:shd w:fill="FFFFFF" w:color="auto" w:val="clear"/>
            <w:tcMar>
              <w:top w:type="dxa" w:w="100"/>
              <w:left w:type="dxa" w:w="180"/>
              <w:bottom w:type="dxa" w:w="100"/>
              <w:right w:type="dxa" w:w="180"/>
            </w:tcMar>
          </w:tcPr>
          <w:p>
            <w:r>
              <w:rPr>
                <w:color w:val="1E293B"/>
                <w:sz w:val="20"/>
                <w:szCs w:val="20"/>
              </w:rPr>
              <w:t xml:space="preserve">V1 (Month 12+)</w:t>
            </w:r>
          </w:p>
        </w:tc>
      </w:tr>
      <w:tr>
        <w:tc>
          <w:tcPr>
            <w:tcW w:type="dxa" w:w="2000"/>
            <w:shd w:fill="F1F5F9" w:color="auto" w:val="clear"/>
            <w:tcMar>
              <w:top w:type="dxa" w:w="100"/>
              <w:left w:type="dxa" w:w="180"/>
              <w:bottom w:type="dxa" w:w="100"/>
              <w:right w:type="dxa" w:w="180"/>
            </w:tcMar>
          </w:tcPr>
          <w:p>
            <w:r>
              <w:rPr>
                <w:color w:val="1E293B"/>
                <w:sz w:val="20"/>
                <w:szCs w:val="20"/>
              </w:rPr>
              <w:t xml:space="preserve">API Overage Fees</w:t>
            </w:r>
          </w:p>
        </w:tc>
        <w:tc>
          <w:tcPr>
            <w:tcW w:type="dxa" w:w="2200"/>
            <w:shd w:fill="F1F5F9" w:color="auto" w:val="clear"/>
            <w:tcMar>
              <w:top w:type="dxa" w:w="100"/>
              <w:left w:type="dxa" w:w="180"/>
              <w:bottom w:type="dxa" w:w="100"/>
              <w:right w:type="dxa" w:w="180"/>
            </w:tcMar>
          </w:tcPr>
          <w:p>
            <w:r>
              <w:rPr>
                <w:color w:val="1E293B"/>
                <w:sz w:val="20"/>
                <w:szCs w:val="20"/>
              </w:rPr>
              <w:t xml:space="preserve">Orgs on lower tiers pay for excess issuances above monthly limit</w:t>
            </w:r>
          </w:p>
        </w:tc>
        <w:tc>
          <w:tcPr>
            <w:tcW w:type="dxa" w:w="2600"/>
            <w:shd w:fill="F1F5F9" w:color="auto" w:val="clear"/>
            <w:tcMar>
              <w:top w:type="dxa" w:w="100"/>
              <w:left w:type="dxa" w:w="180"/>
              <w:bottom w:type="dxa" w:w="100"/>
              <w:right w:type="dxa" w:w="180"/>
            </w:tcMar>
          </w:tcPr>
          <w:p>
            <w:r>
              <w:rPr>
                <w:color w:val="1E293B"/>
                <w:sz w:val="20"/>
                <w:szCs w:val="20"/>
              </w:rPr>
              <w:t xml:space="preserve">INR 5 per credential above plan limit</w:t>
            </w:r>
          </w:p>
        </w:tc>
        <w:tc>
          <w:tcPr>
            <w:tcW w:type="dxa" w:w="2200"/>
            <w:shd w:fill="F1F5F9" w:color="auto" w:val="clear"/>
            <w:tcMar>
              <w:top w:type="dxa" w:w="100"/>
              <w:left w:type="dxa" w:w="180"/>
              <w:bottom w:type="dxa" w:w="100"/>
              <w:right w:type="dxa" w:w="180"/>
            </w:tcMar>
          </w:tcPr>
          <w:p>
            <w:r>
              <w:rPr>
                <w:color w:val="1E293B"/>
                <w:sz w:val="20"/>
                <w:szCs w:val="20"/>
              </w:rPr>
              <w:t xml:space="preserve">MVP (Month 6+)</w:t>
            </w:r>
          </w:p>
        </w:tc>
      </w:tr>
      <w:tr>
        <w:tc>
          <w:tcPr>
            <w:tcW w:type="dxa" w:w="2000"/>
            <w:shd w:fill="FFFFFF" w:color="auto" w:val="clear"/>
            <w:tcMar>
              <w:top w:type="dxa" w:w="100"/>
              <w:left w:type="dxa" w:w="180"/>
              <w:bottom w:type="dxa" w:w="100"/>
              <w:right w:type="dxa" w:w="180"/>
            </w:tcMar>
          </w:tcPr>
          <w:p>
            <w:r>
              <w:rPr>
                <w:color w:val="1E293B"/>
                <w:sz w:val="20"/>
                <w:szCs w:val="20"/>
              </w:rPr>
              <w:t xml:space="preserve">Custom Credential Design</w:t>
            </w:r>
          </w:p>
        </w:tc>
        <w:tc>
          <w:tcPr>
            <w:tcW w:type="dxa" w:w="2200"/>
            <w:shd w:fill="FFFFFF" w:color="auto" w:val="clear"/>
            <w:tcMar>
              <w:top w:type="dxa" w:w="100"/>
              <w:left w:type="dxa" w:w="180"/>
              <w:bottom w:type="dxa" w:w="100"/>
              <w:right w:type="dxa" w:w="180"/>
            </w:tcMar>
          </w:tcPr>
          <w:p>
            <w:r>
              <w:rPr>
                <w:color w:val="1E293B"/>
                <w:sz w:val="20"/>
                <w:szCs w:val="20"/>
              </w:rPr>
              <w:t xml:space="preserve">Done-for-you premium credential template design service</w:t>
            </w:r>
          </w:p>
        </w:tc>
        <w:tc>
          <w:tcPr>
            <w:tcW w:type="dxa" w:w="2600"/>
            <w:shd w:fill="FFFFFF" w:color="auto" w:val="clear"/>
            <w:tcMar>
              <w:top w:type="dxa" w:w="100"/>
              <w:left w:type="dxa" w:w="180"/>
              <w:bottom w:type="dxa" w:w="100"/>
              <w:right w:type="dxa" w:w="180"/>
            </w:tcMar>
          </w:tcPr>
          <w:p>
            <w:r>
              <w:rPr>
                <w:color w:val="1E293B"/>
                <w:sz w:val="20"/>
                <w:szCs w:val="20"/>
              </w:rPr>
              <w:t xml:space="preserve">INR 4,999 one-time per template set</w:t>
            </w:r>
          </w:p>
        </w:tc>
        <w:tc>
          <w:tcPr>
            <w:tcW w:type="dxa" w:w="2200"/>
            <w:shd w:fill="FFFFFF" w:color="auto" w:val="clear"/>
            <w:tcMar>
              <w:top w:type="dxa" w:w="100"/>
              <w:left w:type="dxa" w:w="180"/>
              <w:bottom w:type="dxa" w:w="100"/>
              <w:right w:type="dxa" w:w="180"/>
            </w:tcMar>
          </w:tcPr>
          <w:p>
            <w:r>
              <w:rPr>
                <w:color w:val="1E293B"/>
                <w:sz w:val="20"/>
                <w:szCs w:val="20"/>
              </w:rPr>
              <w:t xml:space="preserve">Month 6+</w:t>
            </w:r>
          </w:p>
        </w:tc>
      </w:tr>
    </w:tbl>
    <w:p>
      <w:pPr>
        <w:spacing w:after="60" w:before="100"/>
      </w:pPr>
    </w:p>
    <w:p>
      <w:pPr>
        <w:pStyle w:val="Heading2"/>
        <w:spacing w:after="160" w:before="380"/>
      </w:pPr>
      <w:r>
        <w:t xml:space="preserve">15.3 Revenue Projections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2200"/>
        <w:gridCol w:w="2000"/>
        <w:gridCol w:w="1400"/>
      </w:tblGrid>
      <w:tr>
        <w:trPr>
          <w:tblHeader/>
        </w:trPr>
        <w:tc>
          <w:tcPr>
            <w:tcW w:type="dxa" w:w="1000"/>
            <w:shd w:fill="1E40AF" w:color="auto" w:val="clear"/>
            <w:tcMar>
              <w:top w:type="dxa" w:w="120"/>
              <w:left w:type="dxa" w:w="180"/>
              <w:bottom w:type="dxa" w:w="120"/>
              <w:right w:type="dxa" w:w="180"/>
            </w:tcMar>
          </w:tcPr>
          <w:p>
            <w:r>
              <w:rPr>
                <w:b/>
                <w:bCs/>
                <w:color w:val="FFFFFF"/>
                <w:sz w:val="20"/>
                <w:szCs w:val="20"/>
              </w:rPr>
              <w:t xml:space="preserve">Year</w:t>
            </w:r>
          </w:p>
        </w:tc>
        <w:tc>
          <w:tcPr>
            <w:tcW w:type="dxa" w:w="1600"/>
            <w:shd w:fill="1E40AF" w:color="auto" w:val="clear"/>
            <w:tcMar>
              <w:top w:type="dxa" w:w="120"/>
              <w:left w:type="dxa" w:w="180"/>
              <w:bottom w:type="dxa" w:w="120"/>
              <w:right w:type="dxa" w:w="180"/>
            </w:tcMar>
          </w:tcPr>
          <w:p>
            <w:r>
              <w:rPr>
                <w:b/>
                <w:bCs/>
                <w:color w:val="FFFFFF"/>
                <w:sz w:val="20"/>
                <w:szCs w:val="20"/>
              </w:rPr>
              <w:t xml:space="preserve">Orgs (Paying)</w:t>
            </w:r>
          </w:p>
        </w:tc>
        <w:tc>
          <w:tcPr>
            <w:tcW w:type="dxa" w:w="2200"/>
            <w:shd w:fill="1E40AF" w:color="auto" w:val="clear"/>
            <w:tcMar>
              <w:top w:type="dxa" w:w="120"/>
              <w:left w:type="dxa" w:w="180"/>
              <w:bottom w:type="dxa" w:w="120"/>
              <w:right w:type="dxa" w:w="180"/>
            </w:tcMar>
          </w:tcPr>
          <w:p>
            <w:r>
              <w:rPr>
                <w:b/>
                <w:bCs/>
                <w:color w:val="FFFFFF"/>
                <w:sz w:val="20"/>
                <w:szCs w:val="20"/>
              </w:rPr>
              <w:t xml:space="preserve">Blended ACV</w:t>
            </w:r>
          </w:p>
        </w:tc>
        <w:tc>
          <w:tcPr>
            <w:tcW w:type="dxa" w:w="2200"/>
            <w:shd w:fill="1E40AF" w:color="auto" w:val="clear"/>
            <w:tcMar>
              <w:top w:type="dxa" w:w="120"/>
              <w:left w:type="dxa" w:w="180"/>
              <w:bottom w:type="dxa" w:w="120"/>
              <w:right w:type="dxa" w:w="180"/>
            </w:tcMar>
          </w:tcPr>
          <w:p>
            <w:r>
              <w:rPr>
                <w:b/>
                <w:bCs/>
                <w:color w:val="FFFFFF"/>
                <w:sz w:val="20"/>
                <w:szCs w:val="20"/>
              </w:rPr>
              <w:t xml:space="preserve">ARR (Org SaaS)</w:t>
            </w:r>
          </w:p>
        </w:tc>
        <w:tc>
          <w:tcPr>
            <w:tcW w:type="dxa" w:w="2000"/>
            <w:shd w:fill="1E40AF" w:color="auto" w:val="clear"/>
            <w:tcMar>
              <w:top w:type="dxa" w:w="120"/>
              <w:left w:type="dxa" w:w="180"/>
              <w:bottom w:type="dxa" w:w="120"/>
              <w:right w:type="dxa" w:w="180"/>
            </w:tcMar>
          </w:tcPr>
          <w:p>
            <w:r>
              <w:rPr>
                <w:b/>
                <w:bCs/>
                <w:color w:val="FFFFFF"/>
                <w:sz w:val="20"/>
                <w:szCs w:val="20"/>
              </w:rPr>
              <w:t xml:space="preserve">Secondary Revenue</w:t>
            </w:r>
          </w:p>
        </w:tc>
        <w:tc>
          <w:tcPr>
            <w:tcW w:type="dxa" w:w="1400"/>
            <w:shd w:fill="1E40AF" w:color="auto" w:val="clear"/>
            <w:tcMar>
              <w:top w:type="dxa" w:w="120"/>
              <w:left w:type="dxa" w:w="180"/>
              <w:bottom w:type="dxa" w:w="120"/>
              <w:right w:type="dxa" w:w="180"/>
            </w:tcMar>
          </w:tcPr>
          <w:p>
            <w:r>
              <w:rPr>
                <w:b/>
                <w:bCs/>
                <w:color w:val="FFFFFF"/>
                <w:sz w:val="20"/>
                <w:szCs w:val="20"/>
              </w:rPr>
              <w:t xml:space="preserve">Total ARR</w:t>
            </w:r>
          </w:p>
        </w:tc>
      </w:tr>
      <w:tr>
        <w:tc>
          <w:tcPr>
            <w:tcW w:type="dxa" w:w="1000"/>
            <w:shd w:fill="FFFFFF" w:color="auto" w:val="clear"/>
            <w:tcMar>
              <w:top w:type="dxa" w:w="100"/>
              <w:left w:type="dxa" w:w="180"/>
              <w:bottom w:type="dxa" w:w="100"/>
              <w:right w:type="dxa" w:w="180"/>
            </w:tcMar>
          </w:tcPr>
          <w:p>
            <w:r>
              <w:rPr>
                <w:color w:val="1E293B"/>
                <w:sz w:val="20"/>
                <w:szCs w:val="20"/>
              </w:rPr>
              <w:t xml:space="preserve">Year 1</w:t>
            </w:r>
          </w:p>
        </w:tc>
        <w:tc>
          <w:tcPr>
            <w:tcW w:type="dxa" w:w="1600"/>
            <w:shd w:fill="FFFFFF" w:color="auto" w:val="clear"/>
            <w:tcMar>
              <w:top w:type="dxa" w:w="100"/>
              <w:left w:type="dxa" w:w="180"/>
              <w:bottom w:type="dxa" w:w="100"/>
              <w:right w:type="dxa" w:w="180"/>
            </w:tcMar>
          </w:tcPr>
          <w:p>
            <w:r>
              <w:rPr>
                <w:color w:val="1E293B"/>
                <w:sz w:val="20"/>
                <w:szCs w:val="20"/>
              </w:rPr>
              <w:t xml:space="preserve">50</w:t>
            </w:r>
          </w:p>
        </w:tc>
        <w:tc>
          <w:tcPr>
            <w:tcW w:type="dxa" w:w="2200"/>
            <w:shd w:fill="FFFFFF" w:color="auto" w:val="clear"/>
            <w:tcMar>
              <w:top w:type="dxa" w:w="100"/>
              <w:left w:type="dxa" w:w="180"/>
              <w:bottom w:type="dxa" w:w="100"/>
              <w:right w:type="dxa" w:w="180"/>
            </w:tcMar>
          </w:tcPr>
          <w:p>
            <w:r>
              <w:rPr>
                <w:color w:val="1E293B"/>
                <w:sz w:val="20"/>
                <w:szCs w:val="20"/>
              </w:rPr>
              <w:t xml:space="preserve">INR 60,000 (~$720)</w:t>
            </w:r>
          </w:p>
        </w:tc>
        <w:tc>
          <w:tcPr>
            <w:tcW w:type="dxa" w:w="2200"/>
            <w:shd w:fill="FFFFFF" w:color="auto" w:val="clear"/>
            <w:tcMar>
              <w:top w:type="dxa" w:w="100"/>
              <w:left w:type="dxa" w:w="180"/>
              <w:bottom w:type="dxa" w:w="100"/>
              <w:right w:type="dxa" w:w="180"/>
            </w:tcMar>
          </w:tcPr>
          <w:p>
            <w:r>
              <w:rPr>
                <w:color w:val="1E293B"/>
                <w:sz w:val="20"/>
                <w:szCs w:val="20"/>
              </w:rPr>
              <w:t xml:space="preserve">INR 30L (~$36K)</w:t>
            </w:r>
          </w:p>
        </w:tc>
        <w:tc>
          <w:tcPr>
            <w:tcW w:type="dxa" w:w="2000"/>
            <w:shd w:fill="FFFFFF" w:color="auto" w:val="clear"/>
            <w:tcMar>
              <w:top w:type="dxa" w:w="100"/>
              <w:left w:type="dxa" w:w="180"/>
              <w:bottom w:type="dxa" w:w="100"/>
              <w:right w:type="dxa" w:w="180"/>
            </w:tcMar>
          </w:tcPr>
          <w:p>
            <w:r>
              <w:rPr>
                <w:color w:val="1E293B"/>
                <w:sz w:val="20"/>
                <w:szCs w:val="20"/>
              </w:rPr>
              <w:t xml:space="preserve">INR 2L (~$2.4K)</w:t>
            </w:r>
          </w:p>
        </w:tc>
        <w:tc>
          <w:tcPr>
            <w:tcW w:type="dxa" w:w="1400"/>
            <w:shd w:fill="FFFFFF" w:color="auto" w:val="clear"/>
            <w:tcMar>
              <w:top w:type="dxa" w:w="100"/>
              <w:left w:type="dxa" w:w="180"/>
              <w:bottom w:type="dxa" w:w="100"/>
              <w:right w:type="dxa" w:w="180"/>
            </w:tcMar>
          </w:tcPr>
          <w:p>
            <w:r>
              <w:rPr>
                <w:color w:val="1E293B"/>
                <w:sz w:val="20"/>
                <w:szCs w:val="20"/>
              </w:rPr>
              <w:t xml:space="preserve">INR 32L (~$38K)</w:t>
            </w:r>
          </w:p>
        </w:tc>
      </w:tr>
      <w:tr>
        <w:tc>
          <w:tcPr>
            <w:tcW w:type="dxa" w:w="1000"/>
            <w:shd w:fill="F1F5F9" w:color="auto" w:val="clear"/>
            <w:tcMar>
              <w:top w:type="dxa" w:w="100"/>
              <w:left w:type="dxa" w:w="180"/>
              <w:bottom w:type="dxa" w:w="100"/>
              <w:right w:type="dxa" w:w="180"/>
            </w:tcMar>
          </w:tcPr>
          <w:p>
            <w:r>
              <w:rPr>
                <w:color w:val="1E293B"/>
                <w:sz w:val="20"/>
                <w:szCs w:val="20"/>
              </w:rPr>
              <w:t xml:space="preserve">Year 2</w:t>
            </w:r>
          </w:p>
        </w:tc>
        <w:tc>
          <w:tcPr>
            <w:tcW w:type="dxa" w:w="1600"/>
            <w:shd w:fill="F1F5F9" w:color="auto" w:val="clear"/>
            <w:tcMar>
              <w:top w:type="dxa" w:w="100"/>
              <w:left w:type="dxa" w:w="180"/>
              <w:bottom w:type="dxa" w:w="100"/>
              <w:right w:type="dxa" w:w="180"/>
            </w:tcMar>
          </w:tcPr>
          <w:p>
            <w:r>
              <w:rPr>
                <w:color w:val="1E293B"/>
                <w:sz w:val="20"/>
                <w:szCs w:val="20"/>
              </w:rPr>
              <w:t xml:space="preserve">250</w:t>
            </w:r>
          </w:p>
        </w:tc>
        <w:tc>
          <w:tcPr>
            <w:tcW w:type="dxa" w:w="2200"/>
            <w:shd w:fill="F1F5F9" w:color="auto" w:val="clear"/>
            <w:tcMar>
              <w:top w:type="dxa" w:w="100"/>
              <w:left w:type="dxa" w:w="180"/>
              <w:bottom w:type="dxa" w:w="100"/>
              <w:right w:type="dxa" w:w="180"/>
            </w:tcMar>
          </w:tcPr>
          <w:p>
            <w:r>
              <w:rPr>
                <w:color w:val="1E293B"/>
                <w:sz w:val="20"/>
                <w:szCs w:val="20"/>
              </w:rPr>
              <w:t xml:space="preserve">INR 90,000 (~$1,080)</w:t>
            </w:r>
          </w:p>
        </w:tc>
        <w:tc>
          <w:tcPr>
            <w:tcW w:type="dxa" w:w="2200"/>
            <w:shd w:fill="F1F5F9" w:color="auto" w:val="clear"/>
            <w:tcMar>
              <w:top w:type="dxa" w:w="100"/>
              <w:left w:type="dxa" w:w="180"/>
              <w:bottom w:type="dxa" w:w="100"/>
              <w:right w:type="dxa" w:w="180"/>
            </w:tcMar>
          </w:tcPr>
          <w:p>
            <w:r>
              <w:rPr>
                <w:color w:val="1E293B"/>
                <w:sz w:val="20"/>
                <w:szCs w:val="20"/>
              </w:rPr>
              <w:t xml:space="preserve">INR 2.25Cr (~$270K)</w:t>
            </w:r>
          </w:p>
        </w:tc>
        <w:tc>
          <w:tcPr>
            <w:tcW w:type="dxa" w:w="2000"/>
            <w:shd w:fill="F1F5F9" w:color="auto" w:val="clear"/>
            <w:tcMar>
              <w:top w:type="dxa" w:w="100"/>
              <w:left w:type="dxa" w:w="180"/>
              <w:bottom w:type="dxa" w:w="100"/>
              <w:right w:type="dxa" w:w="180"/>
            </w:tcMar>
          </w:tcPr>
          <w:p>
            <w:r>
              <w:rPr>
                <w:color w:val="1E293B"/>
                <w:sz w:val="20"/>
                <w:szCs w:val="20"/>
              </w:rPr>
              <w:t xml:space="preserve">INR 25L (~$30K)</w:t>
            </w:r>
          </w:p>
        </w:tc>
        <w:tc>
          <w:tcPr>
            <w:tcW w:type="dxa" w:w="1400"/>
            <w:shd w:fill="F1F5F9" w:color="auto" w:val="clear"/>
            <w:tcMar>
              <w:top w:type="dxa" w:w="100"/>
              <w:left w:type="dxa" w:w="180"/>
              <w:bottom w:type="dxa" w:w="100"/>
              <w:right w:type="dxa" w:w="180"/>
            </w:tcMar>
          </w:tcPr>
          <w:p>
            <w:r>
              <w:rPr>
                <w:color w:val="1E293B"/>
                <w:sz w:val="20"/>
                <w:szCs w:val="20"/>
              </w:rPr>
              <w:t xml:space="preserve">INR 2.5Cr (~$300K)</w:t>
            </w:r>
          </w:p>
        </w:tc>
      </w:tr>
      <w:tr>
        <w:tc>
          <w:tcPr>
            <w:tcW w:type="dxa" w:w="1000"/>
            <w:shd w:fill="FFFFFF" w:color="auto" w:val="clear"/>
            <w:tcMar>
              <w:top w:type="dxa" w:w="100"/>
              <w:left w:type="dxa" w:w="180"/>
              <w:bottom w:type="dxa" w:w="100"/>
              <w:right w:type="dxa" w:w="180"/>
            </w:tcMar>
          </w:tcPr>
          <w:p>
            <w:r>
              <w:rPr>
                <w:color w:val="1E293B"/>
                <w:sz w:val="20"/>
                <w:szCs w:val="20"/>
              </w:rPr>
              <w:t xml:space="preserve">Year 3</w:t>
            </w:r>
          </w:p>
        </w:tc>
        <w:tc>
          <w:tcPr>
            <w:tcW w:type="dxa" w:w="1600"/>
            <w:shd w:fill="FFFFFF" w:color="auto" w:val="clear"/>
            <w:tcMar>
              <w:top w:type="dxa" w:w="100"/>
              <w:left w:type="dxa" w:w="180"/>
              <w:bottom w:type="dxa" w:w="100"/>
              <w:right w:type="dxa" w:w="180"/>
            </w:tcMar>
          </w:tcPr>
          <w:p>
            <w:r>
              <w:rPr>
                <w:color w:val="1E293B"/>
                <w:sz w:val="20"/>
                <w:szCs w:val="20"/>
              </w:rPr>
              <w:t xml:space="preserve">1,000</w:t>
            </w:r>
          </w:p>
        </w:tc>
        <w:tc>
          <w:tcPr>
            <w:tcW w:type="dxa" w:w="2200"/>
            <w:shd w:fill="FFFFFF" w:color="auto" w:val="clear"/>
            <w:tcMar>
              <w:top w:type="dxa" w:w="100"/>
              <w:left w:type="dxa" w:w="180"/>
              <w:bottom w:type="dxa" w:w="100"/>
              <w:right w:type="dxa" w:w="180"/>
            </w:tcMar>
          </w:tcPr>
          <w:p>
            <w:r>
              <w:rPr>
                <w:color w:val="1E293B"/>
                <w:sz w:val="20"/>
                <w:szCs w:val="20"/>
              </w:rPr>
              <w:t xml:space="preserve">INR 1,20,000 (~$1,440)</w:t>
            </w:r>
          </w:p>
        </w:tc>
        <w:tc>
          <w:tcPr>
            <w:tcW w:type="dxa" w:w="2200"/>
            <w:shd w:fill="FFFFFF" w:color="auto" w:val="clear"/>
            <w:tcMar>
              <w:top w:type="dxa" w:w="100"/>
              <w:left w:type="dxa" w:w="180"/>
              <w:bottom w:type="dxa" w:w="100"/>
              <w:right w:type="dxa" w:w="180"/>
            </w:tcMar>
          </w:tcPr>
          <w:p>
            <w:r>
              <w:rPr>
                <w:color w:val="1E293B"/>
                <w:sz w:val="20"/>
                <w:szCs w:val="20"/>
              </w:rPr>
              <w:t xml:space="preserve">INR 12Cr (~$1.44M)</w:t>
            </w:r>
          </w:p>
        </w:tc>
        <w:tc>
          <w:tcPr>
            <w:tcW w:type="dxa" w:w="2000"/>
            <w:shd w:fill="FFFFFF" w:color="auto" w:val="clear"/>
            <w:tcMar>
              <w:top w:type="dxa" w:w="100"/>
              <w:left w:type="dxa" w:w="180"/>
              <w:bottom w:type="dxa" w:w="100"/>
              <w:right w:type="dxa" w:w="180"/>
            </w:tcMar>
          </w:tcPr>
          <w:p>
            <w:r>
              <w:rPr>
                <w:color w:val="1E293B"/>
                <w:sz w:val="20"/>
                <w:szCs w:val="20"/>
              </w:rPr>
              <w:t xml:space="preserve">INR 1.5Cr (~$180K)</w:t>
            </w:r>
          </w:p>
        </w:tc>
        <w:tc>
          <w:tcPr>
            <w:tcW w:type="dxa" w:w="1400"/>
            <w:shd w:fill="FFFFFF" w:color="auto" w:val="clear"/>
            <w:tcMar>
              <w:top w:type="dxa" w:w="100"/>
              <w:left w:type="dxa" w:w="180"/>
              <w:bottom w:type="dxa" w:w="100"/>
              <w:right w:type="dxa" w:w="180"/>
            </w:tcMar>
          </w:tcPr>
          <w:p>
            <w:r>
              <w:rPr>
                <w:color w:val="1E293B"/>
                <w:sz w:val="20"/>
                <w:szCs w:val="20"/>
              </w:rPr>
              <w:t xml:space="preserve">INR 13.5Cr (~$1.6M)</w:t>
            </w:r>
          </w:p>
        </w:tc>
      </w:tr>
    </w:tbl>
    <w:p>
      <w:pPr>
        <w:spacing w:after="60" w:before="100"/>
      </w:pPr>
    </w:p>
    <w:p>
      <w:pPr>
        <w:pStyle w:val="Heading2"/>
        <w:spacing w:after="160" w:before="380"/>
      </w:pPr>
      <w:r>
        <w:t xml:space="preserve">15.4 Unit Economics (Year 2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1E40AF" w:color="auto" w:val="clear"/>
            <w:tcMar>
              <w:top w:type="dxa" w:w="120"/>
              <w:left w:type="dxa" w:w="180"/>
              <w:bottom w:type="dxa" w:w="120"/>
              <w:right w:type="dxa" w:w="180"/>
            </w:tcMar>
          </w:tcPr>
          <w:p>
            <w:r>
              <w:rPr>
                <w:b/>
                <w:bCs/>
                <w:color w:val="FFFFFF"/>
                <w:sz w:val="20"/>
                <w:szCs w:val="20"/>
              </w:rPr>
              <w:t xml:space="preserve">Metric</w:t>
            </w:r>
          </w:p>
        </w:tc>
        <w:tc>
          <w:tcPr>
            <w:tcW w:type="dxa" w:w="2400"/>
            <w:shd w:fill="1E40AF" w:color="auto" w:val="clear"/>
            <w:tcMar>
              <w:top w:type="dxa" w:w="120"/>
              <w:left w:type="dxa" w:w="180"/>
              <w:bottom w:type="dxa" w:w="120"/>
              <w:right w:type="dxa" w:w="180"/>
            </w:tcMar>
          </w:tcPr>
          <w:p>
            <w:r>
              <w:rPr>
                <w:b/>
                <w:bCs/>
                <w:color w:val="FFFFFF"/>
                <w:sz w:val="20"/>
                <w:szCs w:val="20"/>
              </w:rPr>
              <w:t xml:space="preserve">Value</w:t>
            </w:r>
          </w:p>
        </w:tc>
        <w:tc>
          <w:tcPr>
            <w:tcW w:type="dxa" w:w="3600"/>
            <w:shd w:fill="1E40AF" w:color="auto" w:val="clear"/>
            <w:tcMar>
              <w:top w:type="dxa" w:w="120"/>
              <w:left w:type="dxa" w:w="180"/>
              <w:bottom w:type="dxa" w:w="120"/>
              <w:right w:type="dxa" w:w="180"/>
            </w:tcMar>
          </w:tcPr>
          <w:p>
            <w:r>
              <w:rPr>
                <w:b/>
                <w:bCs/>
                <w:color w:val="FFFFFF"/>
                <w:sz w:val="20"/>
                <w:szCs w:val="20"/>
              </w:rPr>
              <w:t xml:space="preserve">Notes</w:t>
            </w:r>
          </w:p>
        </w:tc>
      </w:tr>
      <w:tr>
        <w:tc>
          <w:tcPr>
            <w:tcW w:type="dxa" w:w="3000"/>
            <w:shd w:fill="FFFFFF" w:color="auto" w:val="clear"/>
            <w:tcMar>
              <w:top w:type="dxa" w:w="100"/>
              <w:left w:type="dxa" w:w="180"/>
              <w:bottom w:type="dxa" w:w="100"/>
              <w:right w:type="dxa" w:w="180"/>
            </w:tcMar>
          </w:tcPr>
          <w:p>
            <w:r>
              <w:rPr>
                <w:color w:val="1E293B"/>
                <w:sz w:val="20"/>
                <w:szCs w:val="20"/>
              </w:rPr>
              <w:t xml:space="preserve">Customer Acquisition Cost (CAC)</w:t>
            </w:r>
          </w:p>
        </w:tc>
        <w:tc>
          <w:tcPr>
            <w:tcW w:type="dxa" w:w="2400"/>
            <w:shd w:fill="FFFFFF" w:color="auto" w:val="clear"/>
            <w:tcMar>
              <w:top w:type="dxa" w:w="100"/>
              <w:left w:type="dxa" w:w="180"/>
              <w:bottom w:type="dxa" w:w="100"/>
              <w:right w:type="dxa" w:w="180"/>
            </w:tcMar>
          </w:tcPr>
          <w:p>
            <w:r>
              <w:rPr>
                <w:color w:val="1E293B"/>
                <w:sz w:val="20"/>
                <w:szCs w:val="20"/>
              </w:rPr>
              <w:t xml:space="preserve">INR 2,400 (~$29)</w:t>
            </w:r>
          </w:p>
        </w:tc>
        <w:tc>
          <w:tcPr>
            <w:tcW w:type="dxa" w:w="3600"/>
            <w:shd w:fill="FFFFFF" w:color="auto" w:val="clear"/>
            <w:tcMar>
              <w:top w:type="dxa" w:w="100"/>
              <w:left w:type="dxa" w:w="180"/>
              <w:bottom w:type="dxa" w:w="100"/>
              <w:right w:type="dxa" w:w="180"/>
            </w:tcMar>
          </w:tcPr>
          <w:p>
            <w:r>
              <w:rPr>
                <w:color w:val="1E293B"/>
                <w:sz w:val="20"/>
                <w:szCs w:val="20"/>
              </w:rPr>
              <w:t xml:space="preserve">Community-led; mostly content + partnerships, minimal paid acquisition</w:t>
            </w:r>
          </w:p>
        </w:tc>
      </w:tr>
      <w:tr>
        <w:tc>
          <w:tcPr>
            <w:tcW w:type="dxa" w:w="3000"/>
            <w:shd w:fill="F1F5F9" w:color="auto" w:val="clear"/>
            <w:tcMar>
              <w:top w:type="dxa" w:w="100"/>
              <w:left w:type="dxa" w:w="180"/>
              <w:bottom w:type="dxa" w:w="100"/>
              <w:right w:type="dxa" w:w="180"/>
            </w:tcMar>
          </w:tcPr>
          <w:p>
            <w:r>
              <w:rPr>
                <w:color w:val="1E293B"/>
                <w:sz w:val="20"/>
                <w:szCs w:val="20"/>
              </w:rPr>
              <w:t xml:space="preserve">Average Contract Value (ACV)</w:t>
            </w:r>
          </w:p>
        </w:tc>
        <w:tc>
          <w:tcPr>
            <w:tcW w:type="dxa" w:w="2400"/>
            <w:shd w:fill="F1F5F9" w:color="auto" w:val="clear"/>
            <w:tcMar>
              <w:top w:type="dxa" w:w="100"/>
              <w:left w:type="dxa" w:w="180"/>
              <w:bottom w:type="dxa" w:w="100"/>
              <w:right w:type="dxa" w:w="180"/>
            </w:tcMar>
          </w:tcPr>
          <w:p>
            <w:r>
              <w:rPr>
                <w:color w:val="1E293B"/>
                <w:sz w:val="20"/>
                <w:szCs w:val="20"/>
              </w:rPr>
              <w:t xml:space="preserve">INR 90,000/year (~$1,080)</w:t>
            </w:r>
          </w:p>
        </w:tc>
        <w:tc>
          <w:tcPr>
            <w:tcW w:type="dxa" w:w="3600"/>
            <w:shd w:fill="F1F5F9" w:color="auto" w:val="clear"/>
            <w:tcMar>
              <w:top w:type="dxa" w:w="100"/>
              <w:left w:type="dxa" w:w="180"/>
              <w:bottom w:type="dxa" w:w="100"/>
              <w:right w:type="dxa" w:w="180"/>
            </w:tcMar>
          </w:tcPr>
          <w:p>
            <w:r>
              <w:rPr>
                <w:color w:val="1E293B"/>
                <w:sz w:val="20"/>
                <w:szCs w:val="20"/>
              </w:rPr>
              <w:t xml:space="preserve">Blended across Starter, Growth, and Scale tiers</w:t>
            </w:r>
          </w:p>
        </w:tc>
      </w:tr>
      <w:tr>
        <w:tc>
          <w:tcPr>
            <w:tcW w:type="dxa" w:w="3000"/>
            <w:shd w:fill="FFFFFF" w:color="auto" w:val="clear"/>
            <w:tcMar>
              <w:top w:type="dxa" w:w="100"/>
              <w:left w:type="dxa" w:w="180"/>
              <w:bottom w:type="dxa" w:w="100"/>
              <w:right w:type="dxa" w:w="180"/>
            </w:tcMar>
          </w:tcPr>
          <w:p>
            <w:r>
              <w:rPr>
                <w:color w:val="1E293B"/>
                <w:sz w:val="20"/>
                <w:szCs w:val="20"/>
              </w:rPr>
              <w:t xml:space="preserve">Gross Margin</w:t>
            </w:r>
          </w:p>
        </w:tc>
        <w:tc>
          <w:tcPr>
            <w:tcW w:type="dxa" w:w="2400"/>
            <w:shd w:fill="FFFFFF" w:color="auto" w:val="clear"/>
            <w:tcMar>
              <w:top w:type="dxa" w:w="100"/>
              <w:left w:type="dxa" w:w="180"/>
              <w:bottom w:type="dxa" w:w="100"/>
              <w:right w:type="dxa" w:w="180"/>
            </w:tcMar>
          </w:tcPr>
          <w:p>
            <w:r>
              <w:rPr>
                <w:color w:val="1E293B"/>
                <w:sz w:val="20"/>
                <w:szCs w:val="20"/>
              </w:rPr>
              <w:t xml:space="preserve">82%</w:t>
            </w:r>
          </w:p>
        </w:tc>
        <w:tc>
          <w:tcPr>
            <w:tcW w:type="dxa" w:w="3600"/>
            <w:shd w:fill="FFFFFF" w:color="auto" w:val="clear"/>
            <w:tcMar>
              <w:top w:type="dxa" w:w="100"/>
              <w:left w:type="dxa" w:w="180"/>
              <w:bottom w:type="dxa" w:w="100"/>
              <w:right w:type="dxa" w:w="180"/>
            </w:tcMar>
          </w:tcPr>
          <w:p>
            <w:r>
              <w:rPr>
                <w:color w:val="1E293B"/>
                <w:sz w:val="20"/>
                <w:szCs w:val="20"/>
              </w:rPr>
              <w:t xml:space="preserve">SaaS gross margin; main COGS is cloud infrastructure and customer success</w:t>
            </w:r>
          </w:p>
        </w:tc>
      </w:tr>
      <w:tr>
        <w:tc>
          <w:tcPr>
            <w:tcW w:type="dxa" w:w="3000"/>
            <w:shd w:fill="F1F5F9" w:color="auto" w:val="clear"/>
            <w:tcMar>
              <w:top w:type="dxa" w:w="100"/>
              <w:left w:type="dxa" w:w="180"/>
              <w:bottom w:type="dxa" w:w="100"/>
              <w:right w:type="dxa" w:w="180"/>
            </w:tcMar>
          </w:tcPr>
          <w:p>
            <w:r>
              <w:rPr>
                <w:color w:val="1E293B"/>
                <w:sz w:val="20"/>
                <w:szCs w:val="20"/>
              </w:rPr>
              <w:t xml:space="preserve">LTV (estimated, 36-month)</w:t>
            </w:r>
          </w:p>
        </w:tc>
        <w:tc>
          <w:tcPr>
            <w:tcW w:type="dxa" w:w="2400"/>
            <w:shd w:fill="F1F5F9" w:color="auto" w:val="clear"/>
            <w:tcMar>
              <w:top w:type="dxa" w:w="100"/>
              <w:left w:type="dxa" w:w="180"/>
              <w:bottom w:type="dxa" w:w="100"/>
              <w:right w:type="dxa" w:w="180"/>
            </w:tcMar>
          </w:tcPr>
          <w:p>
            <w:r>
              <w:rPr>
                <w:color w:val="1E293B"/>
                <w:sz w:val="20"/>
                <w:szCs w:val="20"/>
              </w:rPr>
              <w:t xml:space="preserve">INR 2,70,000 (~$3,240)</w:t>
            </w:r>
          </w:p>
        </w:tc>
        <w:tc>
          <w:tcPr>
            <w:tcW w:type="dxa" w:w="3600"/>
            <w:shd w:fill="F1F5F9" w:color="auto" w:val="clear"/>
            <w:tcMar>
              <w:top w:type="dxa" w:w="100"/>
              <w:left w:type="dxa" w:w="180"/>
              <w:bottom w:type="dxa" w:w="100"/>
              <w:right w:type="dxa" w:w="180"/>
            </w:tcMar>
          </w:tcPr>
          <w:p>
            <w:r>
              <w:rPr>
                <w:color w:val="1E293B"/>
                <w:sz w:val="20"/>
                <w:szCs w:val="20"/>
              </w:rPr>
              <w:t xml:space="preserve">3-year retention assumption at Year 2 churn rate</w:t>
            </w:r>
          </w:p>
        </w:tc>
      </w:tr>
      <w:tr>
        <w:tc>
          <w:tcPr>
            <w:tcW w:type="dxa" w:w="3000"/>
            <w:shd w:fill="FFFFFF" w:color="auto" w:val="clear"/>
            <w:tcMar>
              <w:top w:type="dxa" w:w="100"/>
              <w:left w:type="dxa" w:w="180"/>
              <w:bottom w:type="dxa" w:w="100"/>
              <w:right w:type="dxa" w:w="180"/>
            </w:tcMar>
          </w:tcPr>
          <w:p>
            <w:r>
              <w:rPr>
                <w:color w:val="1E293B"/>
                <w:sz w:val="20"/>
                <w:szCs w:val="20"/>
              </w:rPr>
              <w:t xml:space="preserve">LTV:CAC Ratio</w:t>
            </w:r>
          </w:p>
        </w:tc>
        <w:tc>
          <w:tcPr>
            <w:tcW w:type="dxa" w:w="2400"/>
            <w:shd w:fill="FFFFFF" w:color="auto" w:val="clear"/>
            <w:tcMar>
              <w:top w:type="dxa" w:w="100"/>
              <w:left w:type="dxa" w:w="180"/>
              <w:bottom w:type="dxa" w:w="100"/>
              <w:right w:type="dxa" w:w="180"/>
            </w:tcMar>
          </w:tcPr>
          <w:p>
            <w:r>
              <w:rPr>
                <w:color w:val="1E293B"/>
                <w:sz w:val="20"/>
                <w:szCs w:val="20"/>
              </w:rPr>
              <w:t xml:space="preserve">112:1</w:t>
            </w:r>
          </w:p>
        </w:tc>
        <w:tc>
          <w:tcPr>
            <w:tcW w:type="dxa" w:w="3600"/>
            <w:shd w:fill="FFFFFF" w:color="auto" w:val="clear"/>
            <w:tcMar>
              <w:top w:type="dxa" w:w="100"/>
              <w:left w:type="dxa" w:w="180"/>
              <w:bottom w:type="dxa" w:w="100"/>
              <w:right w:type="dxa" w:w="180"/>
            </w:tcMar>
          </w:tcPr>
          <w:p>
            <w:r>
              <w:rPr>
                <w:color w:val="1E293B"/>
                <w:sz w:val="20"/>
                <w:szCs w:val="20"/>
              </w:rPr>
              <w:t xml:space="preserve">Strong community-led acquisition drives exceptional unit economics</w:t>
            </w:r>
          </w:p>
        </w:tc>
      </w:tr>
      <w:tr>
        <w:tc>
          <w:tcPr>
            <w:tcW w:type="dxa" w:w="3000"/>
            <w:shd w:fill="F1F5F9" w:color="auto" w:val="clear"/>
            <w:tcMar>
              <w:top w:type="dxa" w:w="100"/>
              <w:left w:type="dxa" w:w="180"/>
              <w:bottom w:type="dxa" w:w="100"/>
              <w:right w:type="dxa" w:w="180"/>
            </w:tcMar>
          </w:tcPr>
          <w:p>
            <w:r>
              <w:rPr>
                <w:color w:val="1E293B"/>
                <w:sz w:val="20"/>
                <w:szCs w:val="20"/>
              </w:rPr>
              <w:t xml:space="preserve">Payback Period</w:t>
            </w:r>
          </w:p>
        </w:tc>
        <w:tc>
          <w:tcPr>
            <w:tcW w:type="dxa" w:w="2400"/>
            <w:shd w:fill="F1F5F9" w:color="auto" w:val="clear"/>
            <w:tcMar>
              <w:top w:type="dxa" w:w="100"/>
              <w:left w:type="dxa" w:w="180"/>
              <w:bottom w:type="dxa" w:w="100"/>
              <w:right w:type="dxa" w:w="180"/>
            </w:tcMar>
          </w:tcPr>
          <w:p>
            <w:r>
              <w:rPr>
                <w:color w:val="1E293B"/>
                <w:sz w:val="20"/>
                <w:szCs w:val="20"/>
              </w:rPr>
              <w:t xml:space="preserve">~0.3 months</w:t>
            </w:r>
          </w:p>
        </w:tc>
        <w:tc>
          <w:tcPr>
            <w:tcW w:type="dxa" w:w="3600"/>
            <w:shd w:fill="F1F5F9" w:color="auto" w:val="clear"/>
            <w:tcMar>
              <w:top w:type="dxa" w:w="100"/>
              <w:left w:type="dxa" w:w="180"/>
              <w:bottom w:type="dxa" w:w="100"/>
              <w:right w:type="dxa" w:w="180"/>
            </w:tcMar>
          </w:tcPr>
          <w:p>
            <w:r>
              <w:rPr>
                <w:color w:val="1E293B"/>
                <w:sz w:val="20"/>
                <w:szCs w:val="20"/>
              </w:rPr>
              <w:t xml:space="preserve">Essentially immediate given low CAC and annual prepay incentive</w:t>
            </w:r>
          </w:p>
        </w:tc>
      </w:tr>
    </w:tbl>
    <w:p>
      <w:r>
        <w:br w:type="page"/>
      </w:r>
    </w:p>
    <w:p>
      <w:pPr>
        <w:pStyle w:val="Heading1"/>
        <w:spacing w:after="220" w:before="560"/>
      </w:pPr>
      <w:r>
        <w:t xml:space="preserve">16. Go-to-Market Strategy</w:t>
      </w:r>
    </w:p>
    <w:p>
      <w:pPr>
        <w:spacing w:after="80" w:before="80"/>
        <w:jc w:val="both"/>
      </w:pPr>
      <w:r>
        <w:rPr>
          <w:color w:val="1E293B"/>
          <w:sz w:val="22"/>
          <w:szCs w:val="22"/>
        </w:rPr>
        <w:t xml:space="preserve">CertXchange's go-to-market strategy is community-led, not sales-led. In a market where trust is the core product, the best sales motion is demonstrating trust through community endorsement — not cold outreach. The strategy unfolds in three phases, each building on the community and credibility established in the previous phase.</w:t>
      </w:r>
    </w:p>
    <w:p>
      <w:pPr>
        <w:spacing w:after="60" w:before="100"/>
      </w:pPr>
    </w:p>
    <w:p>
      <w:pPr>
        <w:pStyle w:val="Heading2"/>
        <w:spacing w:after="160" w:before="380"/>
      </w:pPr>
      <w:r>
        <w:t xml:space="preserve">16.1 Phase 1: Community Building &amp; Beta (Months 0–6)</w:t>
      </w:r>
    </w:p>
    <w:p>
      <w:pPr>
        <w:spacing w:after="80" w:before="80"/>
        <w:jc w:val="both"/>
      </w:pPr>
      <w:r>
        <w:rPr>
          <w:color w:val="1E293B"/>
          <w:sz w:val="22"/>
          <w:szCs w:val="22"/>
        </w:rPr>
        <w:t xml:space="preserve">Before product launch, CertXchange builds the community that will become its first customers and most vocal advocates. The WhatsApp community grows to 1,000 members through manual outreach to existing tech communities, college coding clubs, and hackathon organizers. Five beta partner organizations are onboarded through direct relationship to pilot the Credential Studio — chosen for their credibility, their frequency of credential issuance, and their willingness to give honest feedback.</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Activity</w:t>
            </w:r>
          </w:p>
        </w:tc>
        <w:tc>
          <w:tcPr>
            <w:tcW w:type="dxa" w:w="1800"/>
            <w:shd w:fill="1E40AF" w:color="auto" w:val="clear"/>
            <w:tcMar>
              <w:top w:type="dxa" w:w="120"/>
              <w:left w:type="dxa" w:w="180"/>
              <w:bottom w:type="dxa" w:w="120"/>
              <w:right w:type="dxa" w:w="180"/>
            </w:tcMar>
          </w:tcPr>
          <w:p>
            <w:r>
              <w:rPr>
                <w:b/>
                <w:bCs/>
                <w:color w:val="FFFFFF"/>
                <w:sz w:val="20"/>
                <w:szCs w:val="20"/>
              </w:rPr>
              <w:t xml:space="preserve">Channel</w:t>
            </w:r>
          </w:p>
        </w:tc>
        <w:tc>
          <w:tcPr>
            <w:tcW w:type="dxa" w:w="2200"/>
            <w:shd w:fill="1E40AF" w:color="auto" w:val="clear"/>
            <w:tcMar>
              <w:top w:type="dxa" w:w="120"/>
              <w:left w:type="dxa" w:w="180"/>
              <w:bottom w:type="dxa" w:w="120"/>
              <w:right w:type="dxa" w:w="180"/>
            </w:tcMar>
          </w:tcPr>
          <w:p>
            <w:r>
              <w:rPr>
                <w:b/>
                <w:bCs/>
                <w:color w:val="FFFFFF"/>
                <w:sz w:val="20"/>
                <w:szCs w:val="20"/>
              </w:rPr>
              <w:t xml:space="preserve">Goal</w:t>
            </w:r>
          </w:p>
        </w:tc>
        <w:tc>
          <w:tcPr>
            <w:tcW w:type="dxa" w:w="2800"/>
            <w:shd w:fill="1E40AF" w:color="auto" w:val="clear"/>
            <w:tcMar>
              <w:top w:type="dxa" w:w="120"/>
              <w:left w:type="dxa" w:w="180"/>
              <w:bottom w:type="dxa" w:w="120"/>
              <w:right w:type="dxa" w:w="180"/>
            </w:tcMar>
          </w:tcPr>
          <w:p>
            <w:r>
              <w:rPr>
                <w:b/>
                <w:bCs/>
                <w:color w:val="FFFFFF"/>
                <w:sz w:val="20"/>
                <w:szCs w:val="20"/>
              </w:rPr>
              <w:t xml:space="preserve">Success Metric</w:t>
            </w:r>
          </w:p>
        </w:tc>
      </w:tr>
      <w:tr>
        <w:tc>
          <w:tcPr>
            <w:tcW w:type="dxa" w:w="2200"/>
            <w:shd w:fill="FFFFFF" w:color="auto" w:val="clear"/>
            <w:tcMar>
              <w:top w:type="dxa" w:w="100"/>
              <w:left w:type="dxa" w:w="180"/>
              <w:bottom w:type="dxa" w:w="100"/>
              <w:right w:type="dxa" w:w="180"/>
            </w:tcMar>
          </w:tcPr>
          <w:p>
            <w:r>
              <w:rPr>
                <w:color w:val="1E293B"/>
                <w:sz w:val="20"/>
                <w:szCs w:val="20"/>
              </w:rPr>
              <w:t xml:space="preserve">WhatsApp community growth</w:t>
            </w:r>
          </w:p>
        </w:tc>
        <w:tc>
          <w:tcPr>
            <w:tcW w:type="dxa" w:w="1800"/>
            <w:shd w:fill="FFFFFF" w:color="auto" w:val="clear"/>
            <w:tcMar>
              <w:top w:type="dxa" w:w="100"/>
              <w:left w:type="dxa" w:w="180"/>
              <w:bottom w:type="dxa" w:w="100"/>
              <w:right w:type="dxa" w:w="180"/>
            </w:tcMar>
          </w:tcPr>
          <w:p>
            <w:r>
              <w:rPr>
                <w:color w:val="1E293B"/>
                <w:sz w:val="20"/>
                <w:szCs w:val="20"/>
              </w:rPr>
              <w:t xml:space="preserve">Direct outreach + referrals</w:t>
            </w:r>
          </w:p>
        </w:tc>
        <w:tc>
          <w:tcPr>
            <w:tcW w:type="dxa" w:w="2200"/>
            <w:shd w:fill="FFFFFF" w:color="auto" w:val="clear"/>
            <w:tcMar>
              <w:top w:type="dxa" w:w="100"/>
              <w:left w:type="dxa" w:w="180"/>
              <w:bottom w:type="dxa" w:w="100"/>
              <w:right w:type="dxa" w:w="180"/>
            </w:tcMar>
          </w:tcPr>
          <w:p>
            <w:r>
              <w:rPr>
                <w:color w:val="1E293B"/>
                <w:sz w:val="20"/>
                <w:szCs w:val="20"/>
              </w:rPr>
              <w:t xml:space="preserve">1,000 members by Month 6</w:t>
            </w:r>
          </w:p>
        </w:tc>
        <w:tc>
          <w:tcPr>
            <w:tcW w:type="dxa" w:w="2800"/>
            <w:shd w:fill="FFFFFF" w:color="auto" w:val="clear"/>
            <w:tcMar>
              <w:top w:type="dxa" w:w="100"/>
              <w:left w:type="dxa" w:w="180"/>
              <w:bottom w:type="dxa" w:w="100"/>
              <w:right w:type="dxa" w:w="180"/>
            </w:tcMar>
          </w:tcPr>
          <w:p>
            <w:r>
              <w:rPr>
                <w:color w:val="1E293B"/>
                <w:sz w:val="20"/>
                <w:szCs w:val="20"/>
              </w:rPr>
              <w:t xml:space="preserve">Member count; message engagement rate</w:t>
            </w:r>
          </w:p>
        </w:tc>
      </w:tr>
      <w:tr>
        <w:tc>
          <w:tcPr>
            <w:tcW w:type="dxa" w:w="2200"/>
            <w:shd w:fill="F1F5F9" w:color="auto" w:val="clear"/>
            <w:tcMar>
              <w:top w:type="dxa" w:w="100"/>
              <w:left w:type="dxa" w:w="180"/>
              <w:bottom w:type="dxa" w:w="100"/>
              <w:right w:type="dxa" w:w="180"/>
            </w:tcMar>
          </w:tcPr>
          <w:p>
            <w:r>
              <w:rPr>
                <w:color w:val="1E293B"/>
                <w:sz w:val="20"/>
                <w:szCs w:val="20"/>
              </w:rPr>
              <w:t xml:space="preserve">Beta org partner recruitment</w:t>
            </w:r>
          </w:p>
        </w:tc>
        <w:tc>
          <w:tcPr>
            <w:tcW w:type="dxa" w:w="1800"/>
            <w:shd w:fill="F1F5F9" w:color="auto" w:val="clear"/>
            <w:tcMar>
              <w:top w:type="dxa" w:w="100"/>
              <w:left w:type="dxa" w:w="180"/>
              <w:bottom w:type="dxa" w:w="100"/>
              <w:right w:type="dxa" w:w="180"/>
            </w:tcMar>
          </w:tcPr>
          <w:p>
            <w:r>
              <w:rPr>
                <w:color w:val="1E293B"/>
                <w:sz w:val="20"/>
                <w:szCs w:val="20"/>
              </w:rPr>
              <w:t xml:space="preserve">Direct outreach via personal network</w:t>
            </w:r>
          </w:p>
        </w:tc>
        <w:tc>
          <w:tcPr>
            <w:tcW w:type="dxa" w:w="2200"/>
            <w:shd w:fill="F1F5F9" w:color="auto" w:val="clear"/>
            <w:tcMar>
              <w:top w:type="dxa" w:w="100"/>
              <w:left w:type="dxa" w:w="180"/>
              <w:bottom w:type="dxa" w:w="100"/>
              <w:right w:type="dxa" w:w="180"/>
            </w:tcMar>
          </w:tcPr>
          <w:p>
            <w:r>
              <w:rPr>
                <w:color w:val="1E293B"/>
                <w:sz w:val="20"/>
                <w:szCs w:val="20"/>
              </w:rPr>
              <w:t xml:space="preserve">5 beta orgs issuing credentials</w:t>
            </w:r>
          </w:p>
        </w:tc>
        <w:tc>
          <w:tcPr>
            <w:tcW w:type="dxa" w:w="2800"/>
            <w:shd w:fill="F1F5F9" w:color="auto" w:val="clear"/>
            <w:tcMar>
              <w:top w:type="dxa" w:w="100"/>
              <w:left w:type="dxa" w:w="180"/>
              <w:bottom w:type="dxa" w:w="100"/>
              <w:right w:type="dxa" w:w="180"/>
            </w:tcMar>
          </w:tcPr>
          <w:p>
            <w:r>
              <w:rPr>
                <w:color w:val="1E293B"/>
                <w:sz w:val="20"/>
                <w:szCs w:val="20"/>
              </w:rPr>
              <w:t xml:space="preserve">Credential issuances; org satisfaction NPS</w:t>
            </w:r>
          </w:p>
        </w:tc>
      </w:tr>
      <w:tr>
        <w:tc>
          <w:tcPr>
            <w:tcW w:type="dxa" w:w="2200"/>
            <w:shd w:fill="FFFFFF" w:color="auto" w:val="clear"/>
            <w:tcMar>
              <w:top w:type="dxa" w:w="100"/>
              <w:left w:type="dxa" w:w="180"/>
              <w:bottom w:type="dxa" w:w="100"/>
              <w:right w:type="dxa" w:w="180"/>
            </w:tcMar>
          </w:tcPr>
          <w:p>
            <w:r>
              <w:rPr>
                <w:color w:val="1E293B"/>
                <w:sz w:val="20"/>
                <w:szCs w:val="20"/>
              </w:rPr>
              <w:t xml:space="preserve">LinkedIn content marketing</w:t>
            </w:r>
          </w:p>
        </w:tc>
        <w:tc>
          <w:tcPr>
            <w:tcW w:type="dxa" w:w="1800"/>
            <w:shd w:fill="FFFFFF" w:color="auto" w:val="clear"/>
            <w:tcMar>
              <w:top w:type="dxa" w:w="100"/>
              <w:left w:type="dxa" w:w="180"/>
              <w:bottom w:type="dxa" w:w="100"/>
              <w:right w:type="dxa" w:w="180"/>
            </w:tcMar>
          </w:tcPr>
          <w:p>
            <w:r>
              <w:rPr>
                <w:color w:val="1E293B"/>
                <w:sz w:val="20"/>
                <w:szCs w:val="20"/>
              </w:rPr>
              <w:t xml:space="preserve">LinkedIn + Twitter/X</w:t>
            </w:r>
          </w:p>
        </w:tc>
        <w:tc>
          <w:tcPr>
            <w:tcW w:type="dxa" w:w="2200"/>
            <w:shd w:fill="FFFFFF" w:color="auto" w:val="clear"/>
            <w:tcMar>
              <w:top w:type="dxa" w:w="100"/>
              <w:left w:type="dxa" w:w="180"/>
              <w:bottom w:type="dxa" w:w="100"/>
              <w:right w:type="dxa" w:w="180"/>
            </w:tcMar>
          </w:tcPr>
          <w:p>
            <w:r>
              <w:rPr>
                <w:color w:val="1E293B"/>
                <w:sz w:val="20"/>
                <w:szCs w:val="20"/>
              </w:rPr>
              <w:t xml:space="preserve">Build founder credibility + brand awareness</w:t>
            </w:r>
          </w:p>
        </w:tc>
        <w:tc>
          <w:tcPr>
            <w:tcW w:type="dxa" w:w="2800"/>
            <w:shd w:fill="FFFFFF" w:color="auto" w:val="clear"/>
            <w:tcMar>
              <w:top w:type="dxa" w:w="100"/>
              <w:left w:type="dxa" w:w="180"/>
              <w:bottom w:type="dxa" w:w="100"/>
              <w:right w:type="dxa" w:w="180"/>
            </w:tcMar>
          </w:tcPr>
          <w:p>
            <w:r>
              <w:rPr>
                <w:color w:val="1E293B"/>
                <w:sz w:val="20"/>
                <w:szCs w:val="20"/>
              </w:rPr>
              <w:t xml:space="preserve">5,000 followers; 100K organic impressions/mo</w:t>
            </w:r>
          </w:p>
        </w:tc>
      </w:tr>
      <w:tr>
        <w:tc>
          <w:tcPr>
            <w:tcW w:type="dxa" w:w="2200"/>
            <w:shd w:fill="F1F5F9" w:color="auto" w:val="clear"/>
            <w:tcMar>
              <w:top w:type="dxa" w:w="100"/>
              <w:left w:type="dxa" w:w="180"/>
              <w:bottom w:type="dxa" w:w="100"/>
              <w:right w:type="dxa" w:w="180"/>
            </w:tcMar>
          </w:tcPr>
          <w:p>
            <w:r>
              <w:rPr>
                <w:color w:val="1E293B"/>
                <w:sz w:val="20"/>
                <w:szCs w:val="20"/>
              </w:rPr>
              <w:t xml:space="preserve">Hackathon attendance</w:t>
            </w:r>
          </w:p>
        </w:tc>
        <w:tc>
          <w:tcPr>
            <w:tcW w:type="dxa" w:w="1800"/>
            <w:shd w:fill="F1F5F9" w:color="auto" w:val="clear"/>
            <w:tcMar>
              <w:top w:type="dxa" w:w="100"/>
              <w:left w:type="dxa" w:w="180"/>
              <w:bottom w:type="dxa" w:w="100"/>
              <w:right w:type="dxa" w:w="180"/>
            </w:tcMar>
          </w:tcPr>
          <w:p>
            <w:r>
              <w:rPr>
                <w:color w:val="1E293B"/>
                <w:sz w:val="20"/>
                <w:szCs w:val="20"/>
              </w:rPr>
              <w:t xml:space="preserve">Attend 5+ hackathons as sponsor or exhibitor</w:t>
            </w:r>
          </w:p>
        </w:tc>
        <w:tc>
          <w:tcPr>
            <w:tcW w:type="dxa" w:w="2200"/>
            <w:shd w:fill="F1F5F9" w:color="auto" w:val="clear"/>
            <w:tcMar>
              <w:top w:type="dxa" w:w="100"/>
              <w:left w:type="dxa" w:w="180"/>
              <w:bottom w:type="dxa" w:w="100"/>
              <w:right w:type="dxa" w:w="180"/>
            </w:tcMar>
          </w:tcPr>
          <w:p>
            <w:r>
              <w:rPr>
                <w:color w:val="1E293B"/>
                <w:sz w:val="20"/>
                <w:szCs w:val="20"/>
              </w:rPr>
              <w:t xml:space="preserve">Direct learner and org contact</w:t>
            </w:r>
          </w:p>
        </w:tc>
        <w:tc>
          <w:tcPr>
            <w:tcW w:type="dxa" w:w="2800"/>
            <w:shd w:fill="F1F5F9" w:color="auto" w:val="clear"/>
            <w:tcMar>
              <w:top w:type="dxa" w:w="100"/>
              <w:left w:type="dxa" w:w="180"/>
              <w:bottom w:type="dxa" w:w="100"/>
              <w:right w:type="dxa" w:w="180"/>
            </w:tcMar>
          </w:tcPr>
          <w:p>
            <w:r>
              <w:rPr>
                <w:color w:val="1E293B"/>
                <w:sz w:val="20"/>
                <w:szCs w:val="20"/>
              </w:rPr>
              <w:t xml:space="preserve">Email sign-ups; WhatsApp community referrals</w:t>
            </w:r>
          </w:p>
        </w:tc>
      </w:tr>
      <w:tr>
        <w:tc>
          <w:tcPr>
            <w:tcW w:type="dxa" w:w="2200"/>
            <w:shd w:fill="FFFFFF" w:color="auto" w:val="clear"/>
            <w:tcMar>
              <w:top w:type="dxa" w:w="100"/>
              <w:left w:type="dxa" w:w="180"/>
              <w:bottom w:type="dxa" w:w="100"/>
              <w:right w:type="dxa" w:w="180"/>
            </w:tcMar>
          </w:tcPr>
          <w:p>
            <w:r>
              <w:rPr>
                <w:color w:val="1E293B"/>
                <w:sz w:val="20"/>
                <w:szCs w:val="20"/>
              </w:rPr>
              <w:t xml:space="preserve">Waitlist launch</w:t>
            </w:r>
          </w:p>
        </w:tc>
        <w:tc>
          <w:tcPr>
            <w:tcW w:type="dxa" w:w="1800"/>
            <w:shd w:fill="FFFFFF" w:color="auto" w:val="clear"/>
            <w:tcMar>
              <w:top w:type="dxa" w:w="100"/>
              <w:left w:type="dxa" w:w="180"/>
              <w:bottom w:type="dxa" w:w="100"/>
              <w:right w:type="dxa" w:w="180"/>
            </w:tcMar>
          </w:tcPr>
          <w:p>
            <w:r>
              <w:rPr>
                <w:color w:val="1E293B"/>
                <w:sz w:val="20"/>
                <w:szCs w:val="20"/>
              </w:rPr>
              <w:t xml:space="preserve">Landing page + Product Hunt preview</w:t>
            </w:r>
          </w:p>
        </w:tc>
        <w:tc>
          <w:tcPr>
            <w:tcW w:type="dxa" w:w="2200"/>
            <w:shd w:fill="FFFFFF" w:color="auto" w:val="clear"/>
            <w:tcMar>
              <w:top w:type="dxa" w:w="100"/>
              <w:left w:type="dxa" w:w="180"/>
              <w:bottom w:type="dxa" w:w="100"/>
              <w:right w:type="dxa" w:w="180"/>
            </w:tcMar>
          </w:tcPr>
          <w:p>
            <w:r>
              <w:rPr>
                <w:color w:val="1E293B"/>
                <w:sz w:val="20"/>
                <w:szCs w:val="20"/>
              </w:rPr>
              <w:t xml:space="preserve">Pre-launch demand signal</w:t>
            </w:r>
          </w:p>
        </w:tc>
        <w:tc>
          <w:tcPr>
            <w:tcW w:type="dxa" w:w="2800"/>
            <w:shd w:fill="FFFFFF" w:color="auto" w:val="clear"/>
            <w:tcMar>
              <w:top w:type="dxa" w:w="100"/>
              <w:left w:type="dxa" w:w="180"/>
              <w:bottom w:type="dxa" w:w="100"/>
              <w:right w:type="dxa" w:w="180"/>
            </w:tcMar>
          </w:tcPr>
          <w:p>
            <w:r>
              <w:rPr>
                <w:color w:val="1E293B"/>
                <w:sz w:val="20"/>
                <w:szCs w:val="20"/>
              </w:rPr>
              <w:t xml:space="preserve">500 waitlist sign-ups before product launch</w:t>
            </w:r>
          </w:p>
        </w:tc>
      </w:tr>
    </w:tbl>
    <w:p>
      <w:pPr>
        <w:spacing w:after="60" w:before="100"/>
      </w:pPr>
    </w:p>
    <w:p>
      <w:pPr>
        <w:pStyle w:val="Heading2"/>
        <w:spacing w:after="160" w:before="380"/>
      </w:pPr>
      <w:r>
        <w:t xml:space="preserve">16.2 Phase 2: Platform Launch &amp; Initial Traction (Months 6–18)</w:t>
      </w:r>
    </w:p>
    <w:p>
      <w:pPr>
        <w:spacing w:after="80" w:before="80"/>
        <w:jc w:val="both"/>
      </w:pPr>
      <w:r>
        <w:rPr>
          <w:color w:val="1E293B"/>
          <w:sz w:val="22"/>
          <w:szCs w:val="22"/>
        </w:rPr>
        <w:t xml:space="preserve">The MVP launches publicly with the 5 beta organizations issuing credentials to their communities. The launch is timed around a major Indian hackathon season (October–January) to maximize organic credential issuance volume. Distribution is through the WhatsApp community, LinkedIn content, and direct partnerships with hackathon platforms.</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Activity</w:t>
            </w:r>
          </w:p>
        </w:tc>
        <w:tc>
          <w:tcPr>
            <w:tcW w:type="dxa" w:w="1800"/>
            <w:shd w:fill="1E40AF" w:color="auto" w:val="clear"/>
            <w:tcMar>
              <w:top w:type="dxa" w:w="120"/>
              <w:left w:type="dxa" w:w="180"/>
              <w:bottom w:type="dxa" w:w="120"/>
              <w:right w:type="dxa" w:w="180"/>
            </w:tcMar>
          </w:tcPr>
          <w:p>
            <w:r>
              <w:rPr>
                <w:b/>
                <w:bCs/>
                <w:color w:val="FFFFFF"/>
                <w:sz w:val="20"/>
                <w:szCs w:val="20"/>
              </w:rPr>
              <w:t xml:space="preserve">Channel</w:t>
            </w:r>
          </w:p>
        </w:tc>
        <w:tc>
          <w:tcPr>
            <w:tcW w:type="dxa" w:w="2000"/>
            <w:shd w:fill="1E40AF" w:color="auto" w:val="clear"/>
            <w:tcMar>
              <w:top w:type="dxa" w:w="120"/>
              <w:left w:type="dxa" w:w="180"/>
              <w:bottom w:type="dxa" w:w="120"/>
              <w:right w:type="dxa" w:w="180"/>
            </w:tcMar>
          </w:tcPr>
          <w:p>
            <w:r>
              <w:rPr>
                <w:b/>
                <w:bCs/>
                <w:color w:val="FFFFFF"/>
                <w:sz w:val="20"/>
                <w:szCs w:val="20"/>
              </w:rPr>
              <w:t xml:space="preserve">Goal</w:t>
            </w:r>
          </w:p>
        </w:tc>
        <w:tc>
          <w:tcPr>
            <w:tcW w:type="dxa" w:w="3000"/>
            <w:shd w:fill="1E40AF" w:color="auto" w:val="clear"/>
            <w:tcMar>
              <w:top w:type="dxa" w:w="120"/>
              <w:left w:type="dxa" w:w="180"/>
              <w:bottom w:type="dxa" w:w="120"/>
              <w:right w:type="dxa" w:w="180"/>
            </w:tcMar>
          </w:tcPr>
          <w:p>
            <w:r>
              <w:rPr>
                <w:b/>
                <w:bCs/>
                <w:color w:val="FFFFFF"/>
                <w:sz w:val="20"/>
                <w:szCs w:val="20"/>
              </w:rPr>
              <w:t xml:space="preserve">Success Metric</w:t>
            </w:r>
          </w:p>
        </w:tc>
      </w:tr>
      <w:tr>
        <w:tc>
          <w:tcPr>
            <w:tcW w:type="dxa" w:w="2200"/>
            <w:shd w:fill="FFFFFF" w:color="auto" w:val="clear"/>
            <w:tcMar>
              <w:top w:type="dxa" w:w="100"/>
              <w:left w:type="dxa" w:w="180"/>
              <w:bottom w:type="dxa" w:w="100"/>
              <w:right w:type="dxa" w:w="180"/>
            </w:tcMar>
          </w:tcPr>
          <w:p>
            <w:r>
              <w:rPr>
                <w:color w:val="1E293B"/>
                <w:sz w:val="20"/>
                <w:szCs w:val="20"/>
              </w:rPr>
              <w:t xml:space="preserve">Public MVP launch</w:t>
            </w:r>
          </w:p>
        </w:tc>
        <w:tc>
          <w:tcPr>
            <w:tcW w:type="dxa" w:w="1800"/>
            <w:shd w:fill="FFFFFF" w:color="auto" w:val="clear"/>
            <w:tcMar>
              <w:top w:type="dxa" w:w="100"/>
              <w:left w:type="dxa" w:w="180"/>
              <w:bottom w:type="dxa" w:w="100"/>
              <w:right w:type="dxa" w:w="180"/>
            </w:tcMar>
          </w:tcPr>
          <w:p>
            <w:r>
              <w:rPr>
                <w:color w:val="1E293B"/>
                <w:sz w:val="20"/>
                <w:szCs w:val="20"/>
              </w:rPr>
              <w:t xml:space="preserve">Product Hunt + LinkedIn + WhatsApp</w:t>
            </w:r>
          </w:p>
        </w:tc>
        <w:tc>
          <w:tcPr>
            <w:tcW w:type="dxa" w:w="2000"/>
            <w:shd w:fill="FFFFFF" w:color="auto" w:val="clear"/>
            <w:tcMar>
              <w:top w:type="dxa" w:w="100"/>
              <w:left w:type="dxa" w:w="180"/>
              <w:bottom w:type="dxa" w:w="100"/>
              <w:right w:type="dxa" w:w="180"/>
            </w:tcMar>
          </w:tcPr>
          <w:p>
            <w:r>
              <w:rPr>
                <w:color w:val="1E293B"/>
                <w:sz w:val="20"/>
                <w:szCs w:val="20"/>
              </w:rPr>
              <w:t xml:space="preserve">500 learner sign-ups on day 1</w:t>
            </w:r>
          </w:p>
        </w:tc>
        <w:tc>
          <w:tcPr>
            <w:tcW w:type="dxa" w:w="3000"/>
            <w:shd w:fill="FFFFFF" w:color="auto" w:val="clear"/>
            <w:tcMar>
              <w:top w:type="dxa" w:w="100"/>
              <w:left w:type="dxa" w:w="180"/>
              <w:bottom w:type="dxa" w:w="100"/>
              <w:right w:type="dxa" w:w="180"/>
            </w:tcMar>
          </w:tcPr>
          <w:p>
            <w:r>
              <w:rPr>
                <w:color w:val="1E293B"/>
                <w:sz w:val="20"/>
                <w:szCs w:val="20"/>
              </w:rPr>
              <w:t xml:space="preserve">Sign-ups; media mentions</w:t>
            </w:r>
          </w:p>
        </w:tc>
      </w:tr>
      <w:tr>
        <w:tc>
          <w:tcPr>
            <w:tcW w:type="dxa" w:w="2200"/>
            <w:shd w:fill="F1F5F9" w:color="auto" w:val="clear"/>
            <w:tcMar>
              <w:top w:type="dxa" w:w="100"/>
              <w:left w:type="dxa" w:w="180"/>
              <w:bottom w:type="dxa" w:w="100"/>
              <w:right w:type="dxa" w:w="180"/>
            </w:tcMar>
          </w:tcPr>
          <w:p>
            <w:r>
              <w:rPr>
                <w:color w:val="1E293B"/>
                <w:sz w:val="20"/>
                <w:szCs w:val="20"/>
              </w:rPr>
              <w:t xml:space="preserve">Hackathon season push</w:t>
            </w:r>
          </w:p>
        </w:tc>
        <w:tc>
          <w:tcPr>
            <w:tcW w:type="dxa" w:w="1800"/>
            <w:shd w:fill="F1F5F9" w:color="auto" w:val="clear"/>
            <w:tcMar>
              <w:top w:type="dxa" w:w="100"/>
              <w:left w:type="dxa" w:w="180"/>
              <w:bottom w:type="dxa" w:w="100"/>
              <w:right w:type="dxa" w:w="180"/>
            </w:tcMar>
          </w:tcPr>
          <w:p>
            <w:r>
              <w:rPr>
                <w:color w:val="1E293B"/>
                <w:sz w:val="20"/>
                <w:szCs w:val="20"/>
              </w:rPr>
              <w:t xml:space="preserve">Devfolio/Unstop partnerships + outbound</w:t>
            </w:r>
          </w:p>
        </w:tc>
        <w:tc>
          <w:tcPr>
            <w:tcW w:type="dxa" w:w="2000"/>
            <w:shd w:fill="F1F5F9" w:color="auto" w:val="clear"/>
            <w:tcMar>
              <w:top w:type="dxa" w:w="100"/>
              <w:left w:type="dxa" w:w="180"/>
              <w:bottom w:type="dxa" w:w="100"/>
              <w:right w:type="dxa" w:w="180"/>
            </w:tcMar>
          </w:tcPr>
          <w:p>
            <w:r>
              <w:rPr>
                <w:color w:val="1E293B"/>
                <w:sz w:val="20"/>
                <w:szCs w:val="20"/>
              </w:rPr>
              <w:t xml:space="preserve">20 hackathons using Credential Studio</w:t>
            </w:r>
          </w:p>
        </w:tc>
        <w:tc>
          <w:tcPr>
            <w:tcW w:type="dxa" w:w="3000"/>
            <w:shd w:fill="F1F5F9" w:color="auto" w:val="clear"/>
            <w:tcMar>
              <w:top w:type="dxa" w:w="100"/>
              <w:left w:type="dxa" w:w="180"/>
              <w:bottom w:type="dxa" w:w="100"/>
              <w:right w:type="dxa" w:w="180"/>
            </w:tcMar>
          </w:tcPr>
          <w:p>
            <w:r>
              <w:rPr>
                <w:color w:val="1E293B"/>
                <w:sz w:val="20"/>
                <w:szCs w:val="20"/>
              </w:rPr>
              <w:t xml:space="preserve">Hackathons onboarded; credentials issued</w:t>
            </w:r>
          </w:p>
        </w:tc>
      </w:tr>
      <w:tr>
        <w:tc>
          <w:tcPr>
            <w:tcW w:type="dxa" w:w="2200"/>
            <w:shd w:fill="FFFFFF" w:color="auto" w:val="clear"/>
            <w:tcMar>
              <w:top w:type="dxa" w:w="100"/>
              <w:left w:type="dxa" w:w="180"/>
              <w:bottom w:type="dxa" w:w="100"/>
              <w:right w:type="dxa" w:w="180"/>
            </w:tcMar>
          </w:tcPr>
          <w:p>
            <w:r>
              <w:rPr>
                <w:color w:val="1E293B"/>
                <w:sz w:val="20"/>
                <w:szCs w:val="20"/>
              </w:rPr>
              <w:t xml:space="preserve">College community partnerships</w:t>
            </w:r>
          </w:p>
        </w:tc>
        <w:tc>
          <w:tcPr>
            <w:tcW w:type="dxa" w:w="1800"/>
            <w:shd w:fill="FFFFFF" w:color="auto" w:val="clear"/>
            <w:tcMar>
              <w:top w:type="dxa" w:w="100"/>
              <w:left w:type="dxa" w:w="180"/>
              <w:bottom w:type="dxa" w:w="100"/>
              <w:right w:type="dxa" w:w="180"/>
            </w:tcMar>
          </w:tcPr>
          <w:p>
            <w:r>
              <w:rPr>
                <w:color w:val="1E293B"/>
                <w:sz w:val="20"/>
                <w:szCs w:val="20"/>
              </w:rPr>
              <w:t xml:space="preserve">Direct outreach to tech clubs at top 50 colleges</w:t>
            </w:r>
          </w:p>
        </w:tc>
        <w:tc>
          <w:tcPr>
            <w:tcW w:type="dxa" w:w="2000"/>
            <w:shd w:fill="FFFFFF" w:color="auto" w:val="clear"/>
            <w:tcMar>
              <w:top w:type="dxa" w:w="100"/>
              <w:left w:type="dxa" w:w="180"/>
              <w:bottom w:type="dxa" w:w="100"/>
              <w:right w:type="dxa" w:w="180"/>
            </w:tcMar>
          </w:tcPr>
          <w:p>
            <w:r>
              <w:rPr>
                <w:color w:val="1E293B"/>
                <w:sz w:val="20"/>
                <w:szCs w:val="20"/>
              </w:rPr>
              <w:t xml:space="preserve">30 college communities as org partners</w:t>
            </w:r>
          </w:p>
        </w:tc>
        <w:tc>
          <w:tcPr>
            <w:tcW w:type="dxa" w:w="3000"/>
            <w:shd w:fill="FFFFFF" w:color="auto" w:val="clear"/>
            <w:tcMar>
              <w:top w:type="dxa" w:w="100"/>
              <w:left w:type="dxa" w:w="180"/>
              <w:bottom w:type="dxa" w:w="100"/>
              <w:right w:type="dxa" w:w="180"/>
            </w:tcMar>
          </w:tcPr>
          <w:p>
            <w:r>
              <w:rPr>
                <w:color w:val="1E293B"/>
                <w:sz w:val="20"/>
                <w:szCs w:val="20"/>
              </w:rPr>
              <w:t xml:space="preserve">Org activations; credential issuances</w:t>
            </w:r>
          </w:p>
        </w:tc>
      </w:tr>
      <w:tr>
        <w:tc>
          <w:tcPr>
            <w:tcW w:type="dxa" w:w="2200"/>
            <w:shd w:fill="F1F5F9" w:color="auto" w:val="clear"/>
            <w:tcMar>
              <w:top w:type="dxa" w:w="100"/>
              <w:left w:type="dxa" w:w="180"/>
              <w:bottom w:type="dxa" w:w="100"/>
              <w:right w:type="dxa" w:w="180"/>
            </w:tcMar>
          </w:tcPr>
          <w:p>
            <w:r>
              <w:rPr>
                <w:color w:val="1E293B"/>
                <w:sz w:val="20"/>
                <w:szCs w:val="20"/>
              </w:rPr>
              <w:t xml:space="preserve">Content SEO machine</w:t>
            </w:r>
          </w:p>
        </w:tc>
        <w:tc>
          <w:tcPr>
            <w:tcW w:type="dxa" w:w="1800"/>
            <w:shd w:fill="F1F5F9" w:color="auto" w:val="clear"/>
            <w:tcMar>
              <w:top w:type="dxa" w:w="100"/>
              <w:left w:type="dxa" w:w="180"/>
              <w:bottom w:type="dxa" w:w="100"/>
              <w:right w:type="dxa" w:w="180"/>
            </w:tcMar>
          </w:tcPr>
          <w:p>
            <w:r>
              <w:rPr>
                <w:color w:val="1E293B"/>
                <w:sz w:val="20"/>
                <w:szCs w:val="20"/>
              </w:rPr>
              <w:t xml:space="preserve">Blog + YouTube: "How to issue digital certificates" etc.</w:t>
            </w:r>
          </w:p>
        </w:tc>
        <w:tc>
          <w:tcPr>
            <w:tcW w:type="dxa" w:w="2000"/>
            <w:shd w:fill="F1F5F9" w:color="auto" w:val="clear"/>
            <w:tcMar>
              <w:top w:type="dxa" w:w="100"/>
              <w:left w:type="dxa" w:w="180"/>
              <w:bottom w:type="dxa" w:w="100"/>
              <w:right w:type="dxa" w:w="180"/>
            </w:tcMar>
          </w:tcPr>
          <w:p>
            <w:r>
              <w:rPr>
                <w:color w:val="1E293B"/>
                <w:sz w:val="20"/>
                <w:szCs w:val="20"/>
              </w:rPr>
              <w:t xml:space="preserve">Organic search traffic for credential-related queries</w:t>
            </w:r>
          </w:p>
        </w:tc>
        <w:tc>
          <w:tcPr>
            <w:tcW w:type="dxa" w:w="3000"/>
            <w:shd w:fill="F1F5F9" w:color="auto" w:val="clear"/>
            <w:tcMar>
              <w:top w:type="dxa" w:w="100"/>
              <w:left w:type="dxa" w:w="180"/>
              <w:bottom w:type="dxa" w:w="100"/>
              <w:right w:type="dxa" w:w="180"/>
            </w:tcMar>
          </w:tcPr>
          <w:p>
            <w:r>
              <w:rPr>
                <w:color w:val="1E293B"/>
                <w:sz w:val="20"/>
                <w:szCs w:val="20"/>
              </w:rPr>
              <w:t xml:space="preserve">Organic search visits; blog-to-signup conversion</w:t>
            </w:r>
          </w:p>
        </w:tc>
      </w:tr>
      <w:tr>
        <w:tc>
          <w:tcPr>
            <w:tcW w:type="dxa" w:w="2200"/>
            <w:shd w:fill="FFFFFF" w:color="auto" w:val="clear"/>
            <w:tcMar>
              <w:top w:type="dxa" w:w="100"/>
              <w:left w:type="dxa" w:w="180"/>
              <w:bottom w:type="dxa" w:w="100"/>
              <w:right w:type="dxa" w:w="180"/>
            </w:tcMar>
          </w:tcPr>
          <w:p>
            <w:r>
              <w:rPr>
                <w:color w:val="1E293B"/>
                <w:sz w:val="20"/>
                <w:szCs w:val="20"/>
              </w:rPr>
              <w:t xml:space="preserve">Referral program launch</w:t>
            </w:r>
          </w:p>
        </w:tc>
        <w:tc>
          <w:tcPr>
            <w:tcW w:type="dxa" w:w="1800"/>
            <w:shd w:fill="FFFFFF" w:color="auto" w:val="clear"/>
            <w:tcMar>
              <w:top w:type="dxa" w:w="100"/>
              <w:left w:type="dxa" w:w="180"/>
              <w:bottom w:type="dxa" w:w="100"/>
              <w:right w:type="dxa" w:w="180"/>
            </w:tcMar>
          </w:tcPr>
          <w:p>
            <w:r>
              <w:rPr>
                <w:color w:val="1E293B"/>
                <w:sz w:val="20"/>
                <w:szCs w:val="20"/>
              </w:rPr>
              <w:t xml:space="preserve">In-app referral dashboard for org admins</w:t>
            </w:r>
          </w:p>
        </w:tc>
        <w:tc>
          <w:tcPr>
            <w:tcW w:type="dxa" w:w="2000"/>
            <w:shd w:fill="FFFFFF" w:color="auto" w:val="clear"/>
            <w:tcMar>
              <w:top w:type="dxa" w:w="100"/>
              <w:left w:type="dxa" w:w="180"/>
              <w:bottom w:type="dxa" w:w="100"/>
              <w:right w:type="dxa" w:w="180"/>
            </w:tcMar>
          </w:tcPr>
          <w:p>
            <w:r>
              <w:rPr>
                <w:color w:val="1E293B"/>
                <w:sz w:val="20"/>
                <w:szCs w:val="20"/>
              </w:rPr>
              <w:t xml:space="preserve">Org admins refer peer orgs</w:t>
            </w:r>
          </w:p>
        </w:tc>
        <w:tc>
          <w:tcPr>
            <w:tcW w:type="dxa" w:w="3000"/>
            <w:shd w:fill="FFFFFF" w:color="auto" w:val="clear"/>
            <w:tcMar>
              <w:top w:type="dxa" w:w="100"/>
              <w:left w:type="dxa" w:w="180"/>
              <w:bottom w:type="dxa" w:w="100"/>
              <w:right w:type="dxa" w:w="180"/>
            </w:tcMar>
          </w:tcPr>
          <w:p>
            <w:r>
              <w:rPr>
                <w:color w:val="1E293B"/>
                <w:sz w:val="20"/>
                <w:szCs w:val="20"/>
              </w:rPr>
              <w:t xml:space="preserve">Referred org sign-ups; referral conversion rate</w:t>
            </w:r>
          </w:p>
        </w:tc>
      </w:tr>
      <w:tr>
        <w:tc>
          <w:tcPr>
            <w:tcW w:type="dxa" w:w="2200"/>
            <w:shd w:fill="F1F5F9" w:color="auto" w:val="clear"/>
            <w:tcMar>
              <w:top w:type="dxa" w:w="100"/>
              <w:left w:type="dxa" w:w="180"/>
              <w:bottom w:type="dxa" w:w="100"/>
              <w:right w:type="dxa" w:w="180"/>
            </w:tcMar>
          </w:tcPr>
          <w:p>
            <w:r>
              <w:rPr>
                <w:color w:val="1E293B"/>
                <w:sz w:val="20"/>
                <w:szCs w:val="20"/>
              </w:rPr>
              <w:t xml:space="preserve">PR &amp; media outreach</w:t>
            </w:r>
          </w:p>
        </w:tc>
        <w:tc>
          <w:tcPr>
            <w:tcW w:type="dxa" w:w="1800"/>
            <w:shd w:fill="F1F5F9" w:color="auto" w:val="clear"/>
            <w:tcMar>
              <w:top w:type="dxa" w:w="100"/>
              <w:left w:type="dxa" w:w="180"/>
              <w:bottom w:type="dxa" w:w="100"/>
              <w:right w:type="dxa" w:w="180"/>
            </w:tcMar>
          </w:tcPr>
          <w:p>
            <w:r>
              <w:rPr>
                <w:color w:val="1E293B"/>
                <w:sz w:val="20"/>
                <w:szCs w:val="20"/>
              </w:rPr>
              <w:t xml:space="preserve">YourStory, Inc42, TechCrunch India</w:t>
            </w:r>
          </w:p>
        </w:tc>
        <w:tc>
          <w:tcPr>
            <w:tcW w:type="dxa" w:w="2000"/>
            <w:shd w:fill="F1F5F9" w:color="auto" w:val="clear"/>
            <w:tcMar>
              <w:top w:type="dxa" w:w="100"/>
              <w:left w:type="dxa" w:w="180"/>
              <w:bottom w:type="dxa" w:w="100"/>
              <w:right w:type="dxa" w:w="180"/>
            </w:tcMar>
          </w:tcPr>
          <w:p>
            <w:r>
              <w:rPr>
                <w:color w:val="1E293B"/>
                <w:sz w:val="20"/>
                <w:szCs w:val="20"/>
              </w:rPr>
              <w:t xml:space="preserve">Earned media coverage of the CertXchange story</w:t>
            </w:r>
          </w:p>
        </w:tc>
        <w:tc>
          <w:tcPr>
            <w:tcW w:type="dxa" w:w="3000"/>
            <w:shd w:fill="F1F5F9" w:color="auto" w:val="clear"/>
            <w:tcMar>
              <w:top w:type="dxa" w:w="100"/>
              <w:left w:type="dxa" w:w="180"/>
              <w:bottom w:type="dxa" w:w="100"/>
              <w:right w:type="dxa" w:w="180"/>
            </w:tcMar>
          </w:tcPr>
          <w:p>
            <w:r>
              <w:rPr>
                <w:color w:val="1E293B"/>
                <w:sz w:val="20"/>
                <w:szCs w:val="20"/>
              </w:rPr>
              <w:t xml:space="preserve">Media mentions; referral traffic from press</w:t>
            </w:r>
          </w:p>
        </w:tc>
      </w:tr>
    </w:tbl>
    <w:p>
      <w:pPr>
        <w:spacing w:after="60" w:before="100"/>
      </w:pPr>
    </w:p>
    <w:p>
      <w:pPr>
        <w:pStyle w:val="Heading2"/>
        <w:spacing w:after="160" w:before="380"/>
      </w:pPr>
      <w:r>
        <w:t xml:space="preserve">16.3 Phase 3: Growth &amp; Expansion (Months 18–36)</w:t>
      </w:r>
    </w:p>
    <w:p>
      <w:pPr>
        <w:spacing w:after="80" w:before="80"/>
        <w:jc w:val="both"/>
      </w:pPr>
      <w:r>
        <w:rPr>
          <w:color w:val="1E293B"/>
          <w:sz w:val="22"/>
          <w:szCs w:val="22"/>
        </w:rPr>
        <w:t xml:space="preserve">Phase 3 transitions CertXchange from a community-and-hackathon-focused platform to a full talent ecosystem. The Recruiter Portal launches, bringing demand-side participants (employers) into the network and completing the ecosystem flywheel. Geographic expansion into Southeast Asia and MENA begins with community ambassador programs seeded in Kuala Lumpur, Manila, Cairo, and Dubai.</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00"/>
      </w:tblGrid>
      <w:tr>
        <w:trPr>
          <w:tblHeader/>
        </w:trPr>
        <w:tc>
          <w:tcPr>
            <w:tcW w:type="dxa" w:w="2200"/>
            <w:shd w:fill="1E40AF" w:color="auto" w:val="clear"/>
            <w:tcMar>
              <w:top w:type="dxa" w:w="120"/>
              <w:left w:type="dxa" w:w="180"/>
              <w:bottom w:type="dxa" w:w="120"/>
              <w:right w:type="dxa" w:w="180"/>
            </w:tcMar>
          </w:tcPr>
          <w:p>
            <w:r>
              <w:rPr>
                <w:b/>
                <w:bCs/>
                <w:color w:val="FFFFFF"/>
                <w:sz w:val="20"/>
                <w:szCs w:val="20"/>
              </w:rPr>
              <w:t xml:space="preserve">Activity</w:t>
            </w:r>
          </w:p>
        </w:tc>
        <w:tc>
          <w:tcPr>
            <w:tcW w:type="dxa" w:w="2200"/>
            <w:shd w:fill="1E40AF" w:color="auto" w:val="clear"/>
            <w:tcMar>
              <w:top w:type="dxa" w:w="120"/>
              <w:left w:type="dxa" w:w="180"/>
              <w:bottom w:type="dxa" w:w="120"/>
              <w:right w:type="dxa" w:w="180"/>
            </w:tcMar>
          </w:tcPr>
          <w:p>
            <w:r>
              <w:rPr>
                <w:b/>
                <w:bCs/>
                <w:color w:val="FFFFFF"/>
                <w:sz w:val="20"/>
                <w:szCs w:val="20"/>
              </w:rPr>
              <w:t xml:space="preserve">Channel</w:t>
            </w:r>
          </w:p>
        </w:tc>
        <w:tc>
          <w:tcPr>
            <w:tcW w:type="dxa" w:w="2000"/>
            <w:shd w:fill="1E40AF" w:color="auto" w:val="clear"/>
            <w:tcMar>
              <w:top w:type="dxa" w:w="120"/>
              <w:left w:type="dxa" w:w="180"/>
              <w:bottom w:type="dxa" w:w="120"/>
              <w:right w:type="dxa" w:w="180"/>
            </w:tcMar>
          </w:tcPr>
          <w:p>
            <w:r>
              <w:rPr>
                <w:b/>
                <w:bCs/>
                <w:color w:val="FFFFFF"/>
                <w:sz w:val="20"/>
                <w:szCs w:val="20"/>
              </w:rPr>
              <w:t xml:space="preserve">Goal</w:t>
            </w:r>
          </w:p>
        </w:tc>
        <w:tc>
          <w:tcPr>
            <w:tcW w:type="dxa" w:w="2600"/>
            <w:shd w:fill="1E40AF" w:color="auto" w:val="clear"/>
            <w:tcMar>
              <w:top w:type="dxa" w:w="120"/>
              <w:left w:type="dxa" w:w="180"/>
              <w:bottom w:type="dxa" w:w="120"/>
              <w:right w:type="dxa" w:w="180"/>
            </w:tcMar>
          </w:tcPr>
          <w:p>
            <w:r>
              <w:rPr>
                <w:b/>
                <w:bCs/>
                <w:color w:val="FFFFFF"/>
                <w:sz w:val="20"/>
                <w:szCs w:val="20"/>
              </w:rPr>
              <w:t xml:space="preserve">Success Metric</w:t>
            </w:r>
          </w:p>
        </w:tc>
      </w:tr>
      <w:tr>
        <w:tc>
          <w:tcPr>
            <w:tcW w:type="dxa" w:w="2200"/>
            <w:shd w:fill="FFFFFF" w:color="auto" w:val="clear"/>
            <w:tcMar>
              <w:top w:type="dxa" w:w="100"/>
              <w:left w:type="dxa" w:w="180"/>
              <w:bottom w:type="dxa" w:w="100"/>
              <w:right w:type="dxa" w:w="180"/>
            </w:tcMar>
          </w:tcPr>
          <w:p>
            <w:r>
              <w:rPr>
                <w:color w:val="1E293B"/>
                <w:sz w:val="20"/>
                <w:szCs w:val="20"/>
              </w:rPr>
              <w:t xml:space="preserve">Recruiter Portal launch</w:t>
            </w:r>
          </w:p>
        </w:tc>
        <w:tc>
          <w:tcPr>
            <w:tcW w:type="dxa" w:w="2200"/>
            <w:shd w:fill="FFFFFF" w:color="auto" w:val="clear"/>
            <w:tcMar>
              <w:top w:type="dxa" w:w="100"/>
              <w:left w:type="dxa" w:w="180"/>
              <w:bottom w:type="dxa" w:w="100"/>
              <w:right w:type="dxa" w:w="180"/>
            </w:tcMar>
          </w:tcPr>
          <w:p>
            <w:r>
              <w:rPr>
                <w:color w:val="1E293B"/>
                <w:sz w:val="20"/>
                <w:szCs w:val="20"/>
              </w:rPr>
              <w:t xml:space="preserve">Direct outreach to 50 startups + hiring platforms</w:t>
            </w:r>
          </w:p>
        </w:tc>
        <w:tc>
          <w:tcPr>
            <w:tcW w:type="dxa" w:w="2000"/>
            <w:shd w:fill="FFFFFF" w:color="auto" w:val="clear"/>
            <w:tcMar>
              <w:top w:type="dxa" w:w="100"/>
              <w:left w:type="dxa" w:w="180"/>
              <w:bottom w:type="dxa" w:w="100"/>
              <w:right w:type="dxa" w:w="180"/>
            </w:tcMar>
          </w:tcPr>
          <w:p>
            <w:r>
              <w:rPr>
                <w:color w:val="1E293B"/>
                <w:sz w:val="20"/>
                <w:szCs w:val="20"/>
              </w:rPr>
              <w:t xml:space="preserve">25 paying recruiter accounts</w:t>
            </w:r>
          </w:p>
        </w:tc>
        <w:tc>
          <w:tcPr>
            <w:tcW w:type="dxa" w:w="2600"/>
            <w:shd w:fill="FFFFFF" w:color="auto" w:val="clear"/>
            <w:tcMar>
              <w:top w:type="dxa" w:w="100"/>
              <w:left w:type="dxa" w:w="180"/>
              <w:bottom w:type="dxa" w:w="100"/>
              <w:right w:type="dxa" w:w="180"/>
            </w:tcMar>
          </w:tcPr>
          <w:p>
            <w:r>
              <w:rPr>
                <w:color w:val="1E293B"/>
                <w:sz w:val="20"/>
                <w:szCs w:val="20"/>
              </w:rPr>
              <w:t xml:space="preserve">Recruiter signups; talent searches; hires attributed</w:t>
            </w:r>
          </w:p>
        </w:tc>
      </w:tr>
      <w:tr>
        <w:tc>
          <w:tcPr>
            <w:tcW w:type="dxa" w:w="2200"/>
            <w:shd w:fill="F1F5F9" w:color="auto" w:val="clear"/>
            <w:tcMar>
              <w:top w:type="dxa" w:w="100"/>
              <w:left w:type="dxa" w:w="180"/>
              <w:bottom w:type="dxa" w:w="100"/>
              <w:right w:type="dxa" w:w="180"/>
            </w:tcMar>
          </w:tcPr>
          <w:p>
            <w:r>
              <w:rPr>
                <w:color w:val="1E293B"/>
                <w:sz w:val="20"/>
                <w:szCs w:val="20"/>
              </w:rPr>
              <w:t xml:space="preserve">SEA expansion</w:t>
            </w:r>
          </w:p>
        </w:tc>
        <w:tc>
          <w:tcPr>
            <w:tcW w:type="dxa" w:w="2200"/>
            <w:shd w:fill="F1F5F9" w:color="auto" w:val="clear"/>
            <w:tcMar>
              <w:top w:type="dxa" w:w="100"/>
              <w:left w:type="dxa" w:w="180"/>
              <w:bottom w:type="dxa" w:w="100"/>
              <w:right w:type="dxa" w:w="180"/>
            </w:tcMar>
          </w:tcPr>
          <w:p>
            <w:r>
              <w:rPr>
                <w:color w:val="1E293B"/>
                <w:sz w:val="20"/>
                <w:szCs w:val="20"/>
              </w:rPr>
              <w:t xml:space="preserve">Community ambassadors in 4 SEA cities</w:t>
            </w:r>
          </w:p>
        </w:tc>
        <w:tc>
          <w:tcPr>
            <w:tcW w:type="dxa" w:w="2000"/>
            <w:shd w:fill="F1F5F9" w:color="auto" w:val="clear"/>
            <w:tcMar>
              <w:top w:type="dxa" w:w="100"/>
              <w:left w:type="dxa" w:w="180"/>
              <w:bottom w:type="dxa" w:w="100"/>
              <w:right w:type="dxa" w:w="180"/>
            </w:tcMar>
          </w:tcPr>
          <w:p>
            <w:r>
              <w:rPr>
                <w:color w:val="1E293B"/>
                <w:sz w:val="20"/>
                <w:szCs w:val="20"/>
              </w:rPr>
              <w:t xml:space="preserve">1,000 SEA learners; 20 SEA org partners</w:t>
            </w:r>
          </w:p>
        </w:tc>
        <w:tc>
          <w:tcPr>
            <w:tcW w:type="dxa" w:w="2600"/>
            <w:shd w:fill="F1F5F9" w:color="auto" w:val="clear"/>
            <w:tcMar>
              <w:top w:type="dxa" w:w="100"/>
              <w:left w:type="dxa" w:w="180"/>
              <w:bottom w:type="dxa" w:w="100"/>
              <w:right w:type="dxa" w:w="180"/>
            </w:tcMar>
          </w:tcPr>
          <w:p>
            <w:r>
              <w:rPr>
                <w:color w:val="1E293B"/>
                <w:sz w:val="20"/>
                <w:szCs w:val="20"/>
              </w:rPr>
              <w:t xml:space="preserve">Regional sign-ups; credential issuances</w:t>
            </w:r>
          </w:p>
        </w:tc>
      </w:tr>
      <w:tr>
        <w:tc>
          <w:tcPr>
            <w:tcW w:type="dxa" w:w="2200"/>
            <w:shd w:fill="FFFFFF" w:color="auto" w:val="clear"/>
            <w:tcMar>
              <w:top w:type="dxa" w:w="100"/>
              <w:left w:type="dxa" w:w="180"/>
              <w:bottom w:type="dxa" w:w="100"/>
              <w:right w:type="dxa" w:w="180"/>
            </w:tcMar>
          </w:tcPr>
          <w:p>
            <w:r>
              <w:rPr>
                <w:color w:val="1E293B"/>
                <w:sz w:val="20"/>
                <w:szCs w:val="20"/>
              </w:rPr>
              <w:t xml:space="preserve">Enterprise sales motion</w:t>
            </w:r>
          </w:p>
        </w:tc>
        <w:tc>
          <w:tcPr>
            <w:tcW w:type="dxa" w:w="2200"/>
            <w:shd w:fill="FFFFFF" w:color="auto" w:val="clear"/>
            <w:tcMar>
              <w:top w:type="dxa" w:w="100"/>
              <w:left w:type="dxa" w:w="180"/>
              <w:bottom w:type="dxa" w:w="100"/>
              <w:right w:type="dxa" w:w="180"/>
            </w:tcMar>
          </w:tcPr>
          <w:p>
            <w:r>
              <w:rPr>
                <w:color w:val="1E293B"/>
                <w:sz w:val="20"/>
                <w:szCs w:val="20"/>
              </w:rPr>
              <w:t xml:space="preserve">Outbound to L&amp;D teams at 100+ employee companies</w:t>
            </w:r>
          </w:p>
        </w:tc>
        <w:tc>
          <w:tcPr>
            <w:tcW w:type="dxa" w:w="2000"/>
            <w:shd w:fill="FFFFFF" w:color="auto" w:val="clear"/>
            <w:tcMar>
              <w:top w:type="dxa" w:w="100"/>
              <w:left w:type="dxa" w:w="180"/>
              <w:bottom w:type="dxa" w:w="100"/>
              <w:right w:type="dxa" w:w="180"/>
            </w:tcMar>
          </w:tcPr>
          <w:p>
            <w:r>
              <w:rPr>
                <w:color w:val="1E293B"/>
                <w:sz w:val="20"/>
                <w:szCs w:val="20"/>
              </w:rPr>
              <w:t xml:space="preserve">5 enterprise contracts</w:t>
            </w:r>
          </w:p>
        </w:tc>
        <w:tc>
          <w:tcPr>
            <w:tcW w:type="dxa" w:w="2600"/>
            <w:shd w:fill="FFFFFF" w:color="auto" w:val="clear"/>
            <w:tcMar>
              <w:top w:type="dxa" w:w="100"/>
              <w:left w:type="dxa" w:w="180"/>
              <w:bottom w:type="dxa" w:w="100"/>
              <w:right w:type="dxa" w:w="180"/>
            </w:tcMar>
          </w:tcPr>
          <w:p>
            <w:r>
              <w:rPr>
                <w:color w:val="1E293B"/>
                <w:sz w:val="20"/>
                <w:szCs w:val="20"/>
              </w:rPr>
              <w:t xml:space="preserve">Enterprise ACV; renewal rate</w:t>
            </w:r>
          </w:p>
        </w:tc>
      </w:tr>
      <w:tr>
        <w:tc>
          <w:tcPr>
            <w:tcW w:type="dxa" w:w="2200"/>
            <w:shd w:fill="F1F5F9" w:color="auto" w:val="clear"/>
            <w:tcMar>
              <w:top w:type="dxa" w:w="100"/>
              <w:left w:type="dxa" w:w="180"/>
              <w:bottom w:type="dxa" w:w="100"/>
              <w:right w:type="dxa" w:w="180"/>
            </w:tcMar>
          </w:tcPr>
          <w:p>
            <w:r>
              <w:rPr>
                <w:color w:val="1E293B"/>
                <w:sz w:val="20"/>
                <w:szCs w:val="20"/>
              </w:rPr>
              <w:t xml:space="preserve">Integration partnerships</w:t>
            </w:r>
          </w:p>
        </w:tc>
        <w:tc>
          <w:tcPr>
            <w:tcW w:type="dxa" w:w="2200"/>
            <w:shd w:fill="F1F5F9" w:color="auto" w:val="clear"/>
            <w:tcMar>
              <w:top w:type="dxa" w:w="100"/>
              <w:left w:type="dxa" w:w="180"/>
              <w:bottom w:type="dxa" w:w="100"/>
              <w:right w:type="dxa" w:w="180"/>
            </w:tcMar>
          </w:tcPr>
          <w:p>
            <w:r>
              <w:rPr>
                <w:color w:val="1E293B"/>
                <w:sz w:val="20"/>
                <w:szCs w:val="20"/>
              </w:rPr>
              <w:t xml:space="preserve">API integrations with Devfolio, GitHub, Coursera</w:t>
            </w:r>
          </w:p>
        </w:tc>
        <w:tc>
          <w:tcPr>
            <w:tcW w:type="dxa" w:w="2000"/>
            <w:shd w:fill="F1F5F9" w:color="auto" w:val="clear"/>
            <w:tcMar>
              <w:top w:type="dxa" w:w="100"/>
              <w:left w:type="dxa" w:w="180"/>
              <w:bottom w:type="dxa" w:w="100"/>
              <w:right w:type="dxa" w:w="180"/>
            </w:tcMar>
          </w:tcPr>
          <w:p>
            <w:r>
              <w:rPr>
                <w:color w:val="1E293B"/>
                <w:sz w:val="20"/>
                <w:szCs w:val="20"/>
              </w:rPr>
              <w:t xml:space="preserve">3 live integrations</w:t>
            </w:r>
          </w:p>
        </w:tc>
        <w:tc>
          <w:tcPr>
            <w:tcW w:type="dxa" w:w="2600"/>
            <w:shd w:fill="F1F5F9" w:color="auto" w:val="clear"/>
            <w:tcMar>
              <w:top w:type="dxa" w:w="100"/>
              <w:left w:type="dxa" w:w="180"/>
              <w:bottom w:type="dxa" w:w="100"/>
              <w:right w:type="dxa" w:w="180"/>
            </w:tcMar>
          </w:tcPr>
          <w:p>
            <w:r>
              <w:rPr>
                <w:color w:val="1E293B"/>
                <w:sz w:val="20"/>
                <w:szCs w:val="20"/>
              </w:rPr>
              <w:t xml:space="preserve">Credentials imported via integration; referral traffic</w:t>
            </w:r>
          </w:p>
        </w:tc>
      </w:tr>
      <w:tr>
        <w:tc>
          <w:tcPr>
            <w:tcW w:type="dxa" w:w="2200"/>
            <w:shd w:fill="FFFFFF" w:color="auto" w:val="clear"/>
            <w:tcMar>
              <w:top w:type="dxa" w:w="100"/>
              <w:left w:type="dxa" w:w="180"/>
              <w:bottom w:type="dxa" w:w="100"/>
              <w:right w:type="dxa" w:w="180"/>
            </w:tcMar>
          </w:tcPr>
          <w:p>
            <w:r>
              <w:rPr>
                <w:color w:val="1E293B"/>
                <w:sz w:val="20"/>
                <w:szCs w:val="20"/>
              </w:rPr>
              <w:t xml:space="preserve">Investor fundraising (Seed)</w:t>
            </w:r>
          </w:p>
        </w:tc>
        <w:tc>
          <w:tcPr>
            <w:tcW w:type="dxa" w:w="2200"/>
            <w:shd w:fill="FFFFFF" w:color="auto" w:val="clear"/>
            <w:tcMar>
              <w:top w:type="dxa" w:w="100"/>
              <w:left w:type="dxa" w:w="180"/>
              <w:bottom w:type="dxa" w:w="100"/>
              <w:right w:type="dxa" w:w="180"/>
            </w:tcMar>
          </w:tcPr>
          <w:p>
            <w:r>
              <w:rPr>
                <w:color w:val="1E293B"/>
                <w:sz w:val="20"/>
                <w:szCs w:val="20"/>
              </w:rPr>
              <w:t xml:space="preserve">YC application + Indian VC outreach</w:t>
            </w:r>
          </w:p>
        </w:tc>
        <w:tc>
          <w:tcPr>
            <w:tcW w:type="dxa" w:w="2000"/>
            <w:shd w:fill="FFFFFF" w:color="auto" w:val="clear"/>
            <w:tcMar>
              <w:top w:type="dxa" w:w="100"/>
              <w:left w:type="dxa" w:w="180"/>
              <w:bottom w:type="dxa" w:w="100"/>
              <w:right w:type="dxa" w:w="180"/>
            </w:tcMar>
          </w:tcPr>
          <w:p>
            <w:r>
              <w:rPr>
                <w:color w:val="1E293B"/>
                <w:sz w:val="20"/>
                <w:szCs w:val="20"/>
              </w:rPr>
              <w:t xml:space="preserve">Seed funding round</w:t>
            </w:r>
          </w:p>
        </w:tc>
        <w:tc>
          <w:tcPr>
            <w:tcW w:type="dxa" w:w="2600"/>
            <w:shd w:fill="FFFFFF" w:color="auto" w:val="clear"/>
            <w:tcMar>
              <w:top w:type="dxa" w:w="100"/>
              <w:left w:type="dxa" w:w="180"/>
              <w:bottom w:type="dxa" w:w="100"/>
              <w:right w:type="dxa" w:w="180"/>
            </w:tcMar>
          </w:tcPr>
          <w:p>
            <w:r>
              <w:rPr>
                <w:color w:val="1E293B"/>
                <w:sz w:val="20"/>
                <w:szCs w:val="20"/>
              </w:rPr>
              <w:t xml:space="preserve">Term sheet; funding closed</w:t>
            </w:r>
          </w:p>
        </w:tc>
      </w:tr>
    </w:tbl>
    <w:p>
      <w:r>
        <w:br w:type="page"/>
      </w:r>
    </w:p>
    <w:p>
      <w:pPr>
        <w:pStyle w:val="Heading1"/>
        <w:spacing w:after="220" w:before="560"/>
      </w:pPr>
      <w:r>
        <w:t xml:space="preserve">17. Growth Loops</w:t>
      </w:r>
    </w:p>
    <w:p>
      <w:pPr>
        <w:spacing w:after="80" w:before="80"/>
        <w:jc w:val="both"/>
      </w:pPr>
      <w:r>
        <w:rPr>
          <w:color w:val="1E293B"/>
          <w:sz w:val="22"/>
          <w:szCs w:val="22"/>
        </w:rPr>
        <w:t xml:space="preserve">CertXchange's growth is driven by four compounding loops. Unlike linear marketing funnels, each loop feeds into the next and creates increasing returns as the network grows. Understanding these loops is essential for prioritizing features and partnerships.</w:t>
      </w:r>
    </w:p>
    <w:p>
      <w:pPr>
        <w:spacing w:after="60" w:before="100"/>
      </w:pPr>
    </w:p>
    <w:p>
      <w:pPr>
        <w:pStyle w:val="Heading2"/>
        <w:spacing w:after="160" w:before="380"/>
      </w:pPr>
      <w:r>
        <w:t xml:space="preserve">Loop 1: The Social Sharing Loop</w:t>
      </w:r>
    </w:p>
    <w:p>
      <w:pPr>
        <w:spacing w:after="80" w:before="80"/>
        <w:jc w:val="both"/>
      </w:pPr>
      <w:r>
        <w:rPr>
          <w:color w:val="1E293B"/>
          <w:sz w:val="22"/>
          <w:szCs w:val="22"/>
        </w:rPr>
        <w:t xml:space="preserve">A learner earns a credential from a hackathon or bootcamp. CertXchange generates a beautiful, shareable credential card with the learner's name and achievement prominently displayed. The learner shares this to LinkedIn, WhatsApp, and Twitter. Each share includes a link to their Achievement Passport and a "Verify this credential" CTA. Viewers who click discover CertXchange for the first time, creating new sign-ups — both as learners wanting their own passport and as organizations wanting to issue similar credentials.</w:t>
      </w:r>
    </w:p>
    <w:p>
      <w:pPr>
        <w:spacing w:after="80" w:before="80"/>
        <w:jc w:val="both"/>
      </w:pPr>
      <w:r>
        <w:rPr>
          <w:color w:val="1E293B"/>
          <w:sz w:val="22"/>
          <w:szCs w:val="22"/>
        </w:rPr>
        <w:t xml:space="preserve">Accelerator: Credential card templates are designed for maximum social media virality — bold colors, the learner's name large, and the organization's logo as a trust signal. Every shared credential is a branded advertisement for CertXchange that requires zero paid media budget.</w:t>
      </w:r>
    </w:p>
    <w:p>
      <w:pPr>
        <w:pStyle w:val="Heading2"/>
        <w:spacing w:after="160" w:before="380"/>
      </w:pPr>
      <w:r>
        <w:t xml:space="preserve">Loop 2: The Organization Network Loop</w:t>
      </w:r>
    </w:p>
    <w:p>
      <w:pPr>
        <w:spacing w:after="80" w:before="80"/>
        <w:jc w:val="both"/>
      </w:pPr>
      <w:r>
        <w:rPr>
          <w:color w:val="1E293B"/>
          <w:sz w:val="22"/>
          <w:szCs w:val="22"/>
        </w:rPr>
        <w:t xml:space="preserve">An organization joins CertXchange and runs its first event. Participants receive credentials and build Achievement Passports. Participants share credentials on social media (triggering Loop 1). Other organizations see the credential sharing, visit the issuing org's CertXchange page, and are motivated to join CertXchange for their own events. Each organization brings its own community, compounding the learner base. More learners mean more visible Achievement Passports, which attract more organizations.</w:t>
      </w:r>
    </w:p>
    <w:p>
      <w:pPr>
        <w:spacing w:after="80" w:before="80"/>
        <w:jc w:val="both"/>
      </w:pPr>
      <w:r>
        <w:rPr>
          <w:color w:val="1E293B"/>
          <w:sz w:val="22"/>
          <w:szCs w:val="22"/>
        </w:rPr>
        <w:t xml:space="preserve">Accelerator: Organization pages display their full credential history and participant count. A high-credibility org page with "3,200 credentials issued to 2,100 learners" is a powerful social proof signal that drives competitor org sign-ups.</w:t>
      </w:r>
    </w:p>
    <w:p>
      <w:pPr>
        <w:pStyle w:val="Heading2"/>
        <w:spacing w:after="160" w:before="380"/>
      </w:pPr>
      <w:r>
        <w:t xml:space="preserve">Loop 3: The Community Discovery Loop</w:t>
      </w:r>
    </w:p>
    <w:p>
      <w:pPr>
        <w:spacing w:after="80" w:before="80"/>
        <w:jc w:val="both"/>
      </w:pPr>
      <w:r>
        <w:rPr>
          <w:color w:val="1E293B"/>
          <w:sz w:val="22"/>
          <w:szCs w:val="22"/>
        </w:rPr>
        <w:t xml:space="preserve">Learners join the CertXchange community to discover opportunities. They find relevant hackathons, fellowships, and bootcamps via the Discovery Engine. They participate in these events, earn credentials, and add them to their Achievement Passport. Their growing passport attracts recruiter attention. Recruiter engagement creates job placements. Placed learners share their success story in the community. New learners discover the community through these stories. The community grows. More organizations post opportunities to reach the community.</w:t>
      </w:r>
    </w:p>
    <w:p>
      <w:pPr>
        <w:spacing w:after="80" w:before="80"/>
        <w:jc w:val="both"/>
      </w:pPr>
      <w:r>
        <w:rPr>
          <w:color w:val="1E293B"/>
          <w:sz w:val="22"/>
          <w:szCs w:val="22"/>
        </w:rPr>
        <w:t xml:space="preserve">Accelerator: Success story content ("I got placed at Razorpay because of credentials I discovered on CertXchange") has high organic virality. Each story is a case study that drives both learner sign-ups and org onboarding.</w:t>
      </w:r>
    </w:p>
    <w:p>
      <w:pPr>
        <w:pStyle w:val="Heading2"/>
        <w:spacing w:after="160" w:before="380"/>
      </w:pPr>
      <w:r>
        <w:t xml:space="preserve">Loop 4: The Recruiter Flywheel</w:t>
      </w:r>
    </w:p>
    <w:p>
      <w:pPr>
        <w:spacing w:after="80" w:before="80"/>
        <w:jc w:val="both"/>
      </w:pPr>
      <w:r>
        <w:rPr>
          <w:color w:val="1E293B"/>
          <w:sz w:val="22"/>
          <w:szCs w:val="22"/>
        </w:rPr>
        <w:t xml:space="preserve">Recruiters discover CertXchange through a learner's Achievement Passport or a press mention. They use the Recruiter Portal to find verified candidates. They hire learners from the CertXchange talent pool. Hired learners become vocal advocates — sharing their CertXchange profile as the tool that helped them get the job. This advocacy brings new learners into the platform, which improves the talent pool quality, which attracts more recruiters, which validates CertXchange's value to learners.</w:t>
      </w:r>
    </w:p>
    <w:p>
      <w:pPr>
        <w:spacing w:after="80" w:before="80"/>
        <w:jc w:val="both"/>
      </w:pPr>
      <w:r>
        <w:rPr>
          <w:color w:val="1E293B"/>
          <w:sz w:val="22"/>
          <w:szCs w:val="22"/>
        </w:rPr>
        <w:t xml:space="preserve">Accelerator: Placement tracking (opt-in, learner-reported) creates a public leaderboard of organizations whose credential-holders get hired most frequently — gamifying org quality and giving learners a data-driven reason to prioritize high-signal communities.</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059669" w:sz="24"/>
              <w:bottom w:val="none" w:color="auto" w:sz="0"/>
              <w:right w:val="none" w:color="auto" w:sz="0"/>
            </w:tcBorders>
            <w:shd w:fill="ECFDF5" w:color="auto" w:val="clear"/>
            <w:tcMar>
              <w:top w:type="dxa" w:w="180"/>
              <w:left w:type="dxa" w:w="260"/>
              <w:bottom w:type="dxa" w:w="180"/>
              <w:right w:type="dxa" w:w="180"/>
            </w:tcMar>
          </w:tcPr>
          <w:p>
            <w:pPr>
              <w:spacing w:after="80" w:before="0"/>
            </w:pPr>
            <w:r>
              <w:rPr>
                <w:b/>
                <w:bCs/>
                <w:color w:val="059669"/>
                <w:sz w:val="22"/>
                <w:szCs w:val="22"/>
              </w:rPr>
              <w:t xml:space="preserve">Network Effects Threshold</w:t>
            </w:r>
          </w:p>
          <w:p>
            <w:pPr>
              <w:spacing w:after="0" w:before="0"/>
            </w:pPr>
            <w:r>
              <w:rPr>
                <w:color w:val="1E293B"/>
                <w:sz w:val="21"/>
                <w:szCs w:val="21"/>
              </w:rPr>
              <w:t xml:space="preserve">CertXchange's network effects become self-sustaining at approximately 50,000 active Achievement Passports and 500 verified organizations. At this scale, the platform has sufficient credential density that recruiters can rely on it as a primary talent discovery channel — completing the ecosystem flywheel and dramatically reducing CAC.</w:t>
            </w:r>
          </w:p>
        </w:tc>
      </w:tr>
    </w:tbl>
    <w:p>
      <w:r>
        <w:br w:type="page"/>
      </w:r>
    </w:p>
    <w:p>
      <w:pPr>
        <w:pStyle w:val="Heading1"/>
        <w:spacing w:after="220" w:before="560"/>
      </w:pPr>
      <w:r>
        <w:t xml:space="preserve">18. AI Integrations</w:t>
      </w:r>
    </w:p>
    <w:p>
      <w:pPr>
        <w:spacing w:after="80" w:before="80"/>
        <w:jc w:val="both"/>
      </w:pPr>
      <w:r>
        <w:rPr>
          <w:color w:val="1E293B"/>
          <w:sz w:val="22"/>
          <w:szCs w:val="22"/>
        </w:rPr>
        <w:t xml:space="preserve">Artificial intelligence enhances CertXchange across six distinct use cases — none of which replace the core credential trust mechanism, but all of which dramatically increase the value delivered to learners, organizations, and recruiters. AI features are introduced progressively: simple NLP and classification in V1, generative features in V2.</w:t>
      </w:r>
    </w:p>
    <w:p>
      <w:pPr>
        <w:spacing w:after="60" w:before="100"/>
      </w:pPr>
    </w:p>
    <w:p>
      <w:pPr>
        <w:pStyle w:val="Heading2"/>
        <w:spacing w:after="160" w:before="380"/>
      </w:pPr>
      <w:r>
        <w:t xml:space="preserve">18.1 AI Feature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600"/>
      </w:tblGrid>
      <w:tr>
        <w:trPr>
          <w:tblHeader/>
        </w:trPr>
        <w:tc>
          <w:tcPr>
            <w:tcW w:type="dxa" w:w="2000"/>
            <w:shd w:fill="1E40AF" w:color="auto" w:val="clear"/>
            <w:tcMar>
              <w:top w:type="dxa" w:w="120"/>
              <w:left w:type="dxa" w:w="180"/>
              <w:bottom w:type="dxa" w:w="120"/>
              <w:right w:type="dxa" w:w="180"/>
            </w:tcMar>
          </w:tcPr>
          <w:p>
            <w:r>
              <w:rPr>
                <w:b/>
                <w:bCs/>
                <w:color w:val="FFFFFF"/>
                <w:sz w:val="20"/>
                <w:szCs w:val="20"/>
              </w:rPr>
              <w:t xml:space="preserve">Feature</w:t>
            </w:r>
          </w:p>
        </w:tc>
        <w:tc>
          <w:tcPr>
            <w:tcW w:type="dxa" w:w="1200"/>
            <w:shd w:fill="1E40AF" w:color="auto" w:val="clear"/>
            <w:tcMar>
              <w:top w:type="dxa" w:w="120"/>
              <w:left w:type="dxa" w:w="180"/>
              <w:bottom w:type="dxa" w:w="120"/>
              <w:right w:type="dxa" w:w="180"/>
            </w:tcMar>
          </w:tcPr>
          <w:p>
            <w:r>
              <w:rPr>
                <w:b/>
                <w:bCs/>
                <w:color w:val="FFFFFF"/>
                <w:sz w:val="20"/>
                <w:szCs w:val="20"/>
              </w:rPr>
              <w:t xml:space="preserve">Launch Phase</w:t>
            </w:r>
          </w:p>
        </w:tc>
        <w:tc>
          <w:tcPr>
            <w:tcW w:type="dxa" w:w="3200"/>
            <w:shd w:fill="1E40AF" w:color="auto" w:val="clear"/>
            <w:tcMar>
              <w:top w:type="dxa" w:w="120"/>
              <w:left w:type="dxa" w:w="180"/>
              <w:bottom w:type="dxa" w:w="120"/>
              <w:right w:type="dxa" w:w="180"/>
            </w:tcMar>
          </w:tcPr>
          <w:p>
            <w:r>
              <w:rPr>
                <w:b/>
                <w:bCs/>
                <w:color w:val="FFFFFF"/>
                <w:sz w:val="20"/>
                <w:szCs w:val="20"/>
              </w:rPr>
              <w:t xml:space="preserve">What It Does</w:t>
            </w:r>
          </w:p>
        </w:tc>
        <w:tc>
          <w:tcPr>
            <w:tcW w:type="dxa" w:w="2600"/>
            <w:shd w:fill="1E40AF" w:color="auto" w:val="clear"/>
            <w:tcMar>
              <w:top w:type="dxa" w:w="120"/>
              <w:left w:type="dxa" w:w="180"/>
              <w:bottom w:type="dxa" w:w="120"/>
              <w:right w:type="dxa" w:w="180"/>
            </w:tcMar>
          </w:tcPr>
          <w:p>
            <w:r>
              <w:rPr>
                <w:b/>
                <w:bCs/>
                <w:color w:val="FFFFFF"/>
                <w:sz w:val="20"/>
                <w:szCs w:val="20"/>
              </w:rPr>
              <w:t xml:space="preserve">Model Approach</w:t>
            </w:r>
          </w:p>
        </w:tc>
      </w:tr>
      <w:tr>
        <w:tc>
          <w:tcPr>
            <w:tcW w:type="dxa" w:w="2000"/>
            <w:shd w:fill="FFFFFF" w:color="auto" w:val="clear"/>
            <w:tcMar>
              <w:top w:type="dxa" w:w="100"/>
              <w:left w:type="dxa" w:w="180"/>
              <w:bottom w:type="dxa" w:w="100"/>
              <w:right w:type="dxa" w:w="180"/>
            </w:tcMar>
          </w:tcPr>
          <w:p>
            <w:r>
              <w:rPr>
                <w:color w:val="1E293B"/>
                <w:sz w:val="20"/>
                <w:szCs w:val="20"/>
              </w:rPr>
              <w:t xml:space="preserve">Skill Extraction &amp; Tagging</w:t>
            </w:r>
          </w:p>
        </w:tc>
        <w:tc>
          <w:tcPr>
            <w:tcW w:type="dxa" w:w="1200"/>
            <w:shd w:fill="FFFFFF" w:color="auto" w:val="clear"/>
            <w:tcMar>
              <w:top w:type="dxa" w:w="100"/>
              <w:left w:type="dxa" w:w="180"/>
              <w:bottom w:type="dxa" w:w="100"/>
              <w:right w:type="dxa" w:w="180"/>
            </w:tcMar>
          </w:tcPr>
          <w:p>
            <w:r>
              <w:rPr>
                <w:color w:val="1E293B"/>
                <w:sz w:val="20"/>
                <w:szCs w:val="20"/>
              </w:rPr>
              <w:t xml:space="preserve">V1</w:t>
            </w:r>
          </w:p>
        </w:tc>
        <w:tc>
          <w:tcPr>
            <w:tcW w:type="dxa" w:w="3200"/>
            <w:shd w:fill="FFFFFF" w:color="auto" w:val="clear"/>
            <w:tcMar>
              <w:top w:type="dxa" w:w="100"/>
              <w:left w:type="dxa" w:w="180"/>
              <w:bottom w:type="dxa" w:w="100"/>
              <w:right w:type="dxa" w:w="180"/>
            </w:tcMar>
          </w:tcPr>
          <w:p>
            <w:r>
              <w:rPr>
                <w:color w:val="1E293B"/>
                <w:sz w:val="20"/>
                <w:szCs w:val="20"/>
              </w:rPr>
              <w:t xml:space="preserve">Analyzes credential titles, descriptions, and event context to auto-suggest relevant skill tags for organizations at issuance time</w:t>
            </w:r>
          </w:p>
        </w:tc>
        <w:tc>
          <w:tcPr>
            <w:tcW w:type="dxa" w:w="2600"/>
            <w:shd w:fill="FFFFFF" w:color="auto" w:val="clear"/>
            <w:tcMar>
              <w:top w:type="dxa" w:w="100"/>
              <w:left w:type="dxa" w:w="180"/>
              <w:bottom w:type="dxa" w:w="100"/>
              <w:right w:type="dxa" w:w="180"/>
            </w:tcMar>
          </w:tcPr>
          <w:p>
            <w:r>
              <w:rPr>
                <w:color w:val="1E293B"/>
                <w:sz w:val="20"/>
                <w:szCs w:val="20"/>
              </w:rPr>
              <w:t xml:space="preserve">Fine-tuned BERT classification on a skill taxonomy corpus; org can accept, reject, or modify suggestions</w:t>
            </w:r>
          </w:p>
        </w:tc>
      </w:tr>
      <w:tr>
        <w:tc>
          <w:tcPr>
            <w:tcW w:type="dxa" w:w="2000"/>
            <w:shd w:fill="F1F5F9" w:color="auto" w:val="clear"/>
            <w:tcMar>
              <w:top w:type="dxa" w:w="100"/>
              <w:left w:type="dxa" w:w="180"/>
              <w:bottom w:type="dxa" w:w="100"/>
              <w:right w:type="dxa" w:w="180"/>
            </w:tcMar>
          </w:tcPr>
          <w:p>
            <w:r>
              <w:rPr>
                <w:color w:val="1E293B"/>
                <w:sz w:val="20"/>
                <w:szCs w:val="20"/>
              </w:rPr>
              <w:t xml:space="preserve">Skill Graph Intelligence</w:t>
            </w:r>
          </w:p>
        </w:tc>
        <w:tc>
          <w:tcPr>
            <w:tcW w:type="dxa" w:w="1200"/>
            <w:shd w:fill="F1F5F9" w:color="auto" w:val="clear"/>
            <w:tcMar>
              <w:top w:type="dxa" w:w="100"/>
              <w:left w:type="dxa" w:w="180"/>
              <w:bottom w:type="dxa" w:w="100"/>
              <w:right w:type="dxa" w:w="180"/>
            </w:tcMar>
          </w:tcPr>
          <w:p>
            <w:r>
              <w:rPr>
                <w:color w:val="1E293B"/>
                <w:sz w:val="20"/>
                <w:szCs w:val="20"/>
              </w:rPr>
              <w:t xml:space="preserve">V1</w:t>
            </w:r>
          </w:p>
        </w:tc>
        <w:tc>
          <w:tcPr>
            <w:tcW w:type="dxa" w:w="3200"/>
            <w:shd w:fill="F1F5F9" w:color="auto" w:val="clear"/>
            <w:tcMar>
              <w:top w:type="dxa" w:w="100"/>
              <w:left w:type="dxa" w:w="180"/>
              <w:bottom w:type="dxa" w:w="100"/>
              <w:right w:type="dxa" w:w="180"/>
            </w:tcMar>
          </w:tcPr>
          <w:p>
            <w:r>
              <w:rPr>
                <w:color w:val="1E293B"/>
                <w:sz w:val="20"/>
                <w:szCs w:val="20"/>
              </w:rPr>
              <w:t xml:space="preserve">Maps relationships between skills from credential metadata across all users; identifies skill clusters, progression paths, and gap patterns in the learner population</w:t>
            </w:r>
          </w:p>
        </w:tc>
        <w:tc>
          <w:tcPr>
            <w:tcW w:type="dxa" w:w="2600"/>
            <w:shd w:fill="F1F5F9" w:color="auto" w:val="clear"/>
            <w:tcMar>
              <w:top w:type="dxa" w:w="100"/>
              <w:left w:type="dxa" w:w="180"/>
              <w:bottom w:type="dxa" w:w="100"/>
              <w:right w:type="dxa" w:w="180"/>
            </w:tcMar>
          </w:tcPr>
          <w:p>
            <w:r>
              <w:rPr>
                <w:color w:val="1E293B"/>
                <w:sz w:val="20"/>
                <w:szCs w:val="20"/>
              </w:rPr>
              <w:t xml:space="preserve">Graph neural network on the skill-credential relationship graph; weekly batch training on anonymized credential data</w:t>
            </w:r>
          </w:p>
        </w:tc>
      </w:tr>
      <w:tr>
        <w:tc>
          <w:tcPr>
            <w:tcW w:type="dxa" w:w="2000"/>
            <w:shd w:fill="FFFFFF" w:color="auto" w:val="clear"/>
            <w:tcMar>
              <w:top w:type="dxa" w:w="100"/>
              <w:left w:type="dxa" w:w="180"/>
              <w:bottom w:type="dxa" w:w="100"/>
              <w:right w:type="dxa" w:w="180"/>
            </w:tcMar>
          </w:tcPr>
          <w:p>
            <w:r>
              <w:rPr>
                <w:color w:val="1E293B"/>
                <w:sz w:val="20"/>
                <w:szCs w:val="20"/>
              </w:rPr>
              <w:t xml:space="preserve">Opportunity Matching</w:t>
            </w:r>
          </w:p>
        </w:tc>
        <w:tc>
          <w:tcPr>
            <w:tcW w:type="dxa" w:w="1200"/>
            <w:shd w:fill="FFFFFF" w:color="auto" w:val="clear"/>
            <w:tcMar>
              <w:top w:type="dxa" w:w="100"/>
              <w:left w:type="dxa" w:w="180"/>
              <w:bottom w:type="dxa" w:w="100"/>
              <w:right w:type="dxa" w:w="180"/>
            </w:tcMar>
          </w:tcPr>
          <w:p>
            <w:r>
              <w:rPr>
                <w:color w:val="1E293B"/>
                <w:sz w:val="20"/>
                <w:szCs w:val="20"/>
              </w:rPr>
              <w:t xml:space="preserve">V1</w:t>
            </w:r>
          </w:p>
        </w:tc>
        <w:tc>
          <w:tcPr>
            <w:tcW w:type="dxa" w:w="3200"/>
            <w:shd w:fill="FFFFFF" w:color="auto" w:val="clear"/>
            <w:tcMar>
              <w:top w:type="dxa" w:w="100"/>
              <w:left w:type="dxa" w:w="180"/>
              <w:bottom w:type="dxa" w:w="100"/>
              <w:right w:type="dxa" w:w="180"/>
            </w:tcMar>
          </w:tcPr>
          <w:p>
            <w:r>
              <w:rPr>
                <w:color w:val="1E293B"/>
                <w:sz w:val="20"/>
                <w:szCs w:val="20"/>
              </w:rPr>
              <w:t xml:space="preserve">Matches learner skill graphs to open opportunities in the Discovery Engine; surfaces the most relevant opportunities based on current skill profile and stated goals</w:t>
            </w:r>
          </w:p>
        </w:tc>
        <w:tc>
          <w:tcPr>
            <w:tcW w:type="dxa" w:w="2600"/>
            <w:shd w:fill="FFFFFF" w:color="auto" w:val="clear"/>
            <w:tcMar>
              <w:top w:type="dxa" w:w="100"/>
              <w:left w:type="dxa" w:w="180"/>
              <w:bottom w:type="dxa" w:w="100"/>
              <w:right w:type="dxa" w:w="180"/>
            </w:tcMar>
          </w:tcPr>
          <w:p>
            <w:r>
              <w:rPr>
                <w:color w:val="1E293B"/>
                <w:sz w:val="20"/>
                <w:szCs w:val="20"/>
              </w:rPr>
              <w:t xml:space="preserve">Collaborative filtering + content-based hybrid model; LLM re-ranking for explanation generation</w:t>
            </w:r>
          </w:p>
        </w:tc>
      </w:tr>
      <w:tr>
        <w:tc>
          <w:tcPr>
            <w:tcW w:type="dxa" w:w="2000"/>
            <w:shd w:fill="F1F5F9" w:color="auto" w:val="clear"/>
            <w:tcMar>
              <w:top w:type="dxa" w:w="100"/>
              <w:left w:type="dxa" w:w="180"/>
              <w:bottom w:type="dxa" w:w="100"/>
              <w:right w:type="dxa" w:w="180"/>
            </w:tcMar>
          </w:tcPr>
          <w:p>
            <w:r>
              <w:rPr>
                <w:color w:val="1E293B"/>
                <w:sz w:val="20"/>
                <w:szCs w:val="20"/>
              </w:rPr>
              <w:t xml:space="preserve">Resume Generation</w:t>
            </w:r>
          </w:p>
        </w:tc>
        <w:tc>
          <w:tcPr>
            <w:tcW w:type="dxa" w:w="1200"/>
            <w:shd w:fill="F1F5F9" w:color="auto" w:val="clear"/>
            <w:tcMar>
              <w:top w:type="dxa" w:w="100"/>
              <w:left w:type="dxa" w:w="180"/>
              <w:bottom w:type="dxa" w:w="100"/>
              <w:right w:type="dxa" w:w="180"/>
            </w:tcMar>
          </w:tcPr>
          <w:p>
            <w:r>
              <w:rPr>
                <w:color w:val="1E293B"/>
                <w:sz w:val="20"/>
                <w:szCs w:val="20"/>
              </w:rPr>
              <w:t xml:space="preserve">V2</w:t>
            </w:r>
          </w:p>
        </w:tc>
        <w:tc>
          <w:tcPr>
            <w:tcW w:type="dxa" w:w="3200"/>
            <w:shd w:fill="F1F5F9" w:color="auto" w:val="clear"/>
            <w:tcMar>
              <w:top w:type="dxa" w:w="100"/>
              <w:left w:type="dxa" w:w="180"/>
              <w:bottom w:type="dxa" w:w="100"/>
              <w:right w:type="dxa" w:w="180"/>
            </w:tcMar>
          </w:tcPr>
          <w:p>
            <w:r>
              <w:rPr>
                <w:color w:val="1E293B"/>
                <w:sz w:val="20"/>
                <w:szCs w:val="20"/>
              </w:rPr>
              <w:t xml:space="preserve">Generates a structured, ATS-optimized resume from a learner's Achievement Passport data, with customization for specific job roles or industries</w:t>
            </w:r>
          </w:p>
        </w:tc>
        <w:tc>
          <w:tcPr>
            <w:tcW w:type="dxa" w:w="2600"/>
            <w:shd w:fill="F1F5F9" w:color="auto" w:val="clear"/>
            <w:tcMar>
              <w:top w:type="dxa" w:w="100"/>
              <w:left w:type="dxa" w:w="180"/>
              <w:bottom w:type="dxa" w:w="100"/>
              <w:right w:type="dxa" w:w="180"/>
            </w:tcMar>
          </w:tcPr>
          <w:p>
            <w:r>
              <w:rPr>
                <w:color w:val="1E293B"/>
                <w:sz w:val="20"/>
                <w:szCs w:val="20"/>
              </w:rPr>
              <w:t xml:space="preserve">GPT-4o with structured passport data as context; output in JSON Resume format + PDF rendering</w:t>
            </w:r>
          </w:p>
        </w:tc>
      </w:tr>
      <w:tr>
        <w:tc>
          <w:tcPr>
            <w:tcW w:type="dxa" w:w="2000"/>
            <w:shd w:fill="FFFFFF" w:color="auto" w:val="clear"/>
            <w:tcMar>
              <w:top w:type="dxa" w:w="100"/>
              <w:left w:type="dxa" w:w="180"/>
              <w:bottom w:type="dxa" w:w="100"/>
              <w:right w:type="dxa" w:w="180"/>
            </w:tcMar>
          </w:tcPr>
          <w:p>
            <w:r>
              <w:rPr>
                <w:color w:val="1E293B"/>
                <w:sz w:val="20"/>
                <w:szCs w:val="20"/>
              </w:rPr>
              <w:t xml:space="preserve">Credential Template Design</w:t>
            </w:r>
          </w:p>
        </w:tc>
        <w:tc>
          <w:tcPr>
            <w:tcW w:type="dxa" w:w="1200"/>
            <w:shd w:fill="FFFFFF" w:color="auto" w:val="clear"/>
            <w:tcMar>
              <w:top w:type="dxa" w:w="100"/>
              <w:left w:type="dxa" w:w="180"/>
              <w:bottom w:type="dxa" w:w="100"/>
              <w:right w:type="dxa" w:w="180"/>
            </w:tcMar>
          </w:tcPr>
          <w:p>
            <w:r>
              <w:rPr>
                <w:color w:val="1E293B"/>
                <w:sz w:val="20"/>
                <w:szCs w:val="20"/>
              </w:rPr>
              <w:t xml:space="preserve">V2</w:t>
            </w:r>
          </w:p>
        </w:tc>
        <w:tc>
          <w:tcPr>
            <w:tcW w:type="dxa" w:w="3200"/>
            <w:shd w:fill="FFFFFF" w:color="auto" w:val="clear"/>
            <w:tcMar>
              <w:top w:type="dxa" w:w="100"/>
              <w:left w:type="dxa" w:w="180"/>
              <w:bottom w:type="dxa" w:w="100"/>
              <w:right w:type="dxa" w:w="180"/>
            </w:tcMar>
          </w:tcPr>
          <w:p>
            <w:r>
              <w:rPr>
                <w:color w:val="1E293B"/>
                <w:sz w:val="20"/>
                <w:szCs w:val="20"/>
              </w:rPr>
              <w:t xml:space="preserve">Generates professional credential template designs from org branding inputs (logo, color, name) using text-to-image and layout AI</w:t>
            </w:r>
          </w:p>
        </w:tc>
        <w:tc>
          <w:tcPr>
            <w:tcW w:type="dxa" w:w="2600"/>
            <w:shd w:fill="FFFFFF" w:color="auto" w:val="clear"/>
            <w:tcMar>
              <w:top w:type="dxa" w:w="100"/>
              <w:left w:type="dxa" w:w="180"/>
              <w:bottom w:type="dxa" w:w="100"/>
              <w:right w:type="dxa" w:w="180"/>
            </w:tcMar>
          </w:tcPr>
          <w:p>
            <w:r>
              <w:rPr>
                <w:color w:val="1E293B"/>
                <w:sz w:val="20"/>
                <w:szCs w:val="20"/>
              </w:rPr>
              <w:t xml:space="preserve">Stable Diffusion fine-tuned on credential design aesthetics; post-processing for text overlay and QR placement</w:t>
            </w:r>
          </w:p>
        </w:tc>
      </w:tr>
      <w:tr>
        <w:tc>
          <w:tcPr>
            <w:tcW w:type="dxa" w:w="2000"/>
            <w:shd w:fill="F1F5F9" w:color="auto" w:val="clear"/>
            <w:tcMar>
              <w:top w:type="dxa" w:w="100"/>
              <w:left w:type="dxa" w:w="180"/>
              <w:bottom w:type="dxa" w:w="100"/>
              <w:right w:type="dxa" w:w="180"/>
            </w:tcMar>
          </w:tcPr>
          <w:p>
            <w:r>
              <w:rPr>
                <w:color w:val="1E293B"/>
                <w:sz w:val="20"/>
                <w:szCs w:val="20"/>
              </w:rPr>
              <w:t xml:space="preserve">Fraud Detection</w:t>
            </w:r>
          </w:p>
        </w:tc>
        <w:tc>
          <w:tcPr>
            <w:tcW w:type="dxa" w:w="1200"/>
            <w:shd w:fill="F1F5F9" w:color="auto" w:val="clear"/>
            <w:tcMar>
              <w:top w:type="dxa" w:w="100"/>
              <w:left w:type="dxa" w:w="180"/>
              <w:bottom w:type="dxa" w:w="100"/>
              <w:right w:type="dxa" w:w="180"/>
            </w:tcMar>
          </w:tcPr>
          <w:p>
            <w:r>
              <w:rPr>
                <w:color w:val="1E293B"/>
                <w:sz w:val="20"/>
                <w:szCs w:val="20"/>
              </w:rPr>
              <w:t xml:space="preserve">V2</w:t>
            </w:r>
          </w:p>
        </w:tc>
        <w:tc>
          <w:tcPr>
            <w:tcW w:type="dxa" w:w="3200"/>
            <w:shd w:fill="F1F5F9" w:color="auto" w:val="clear"/>
            <w:tcMar>
              <w:top w:type="dxa" w:w="100"/>
              <w:left w:type="dxa" w:w="180"/>
              <w:bottom w:type="dxa" w:w="100"/>
              <w:right w:type="dxa" w:w="180"/>
            </w:tcMar>
          </w:tcPr>
          <w:p>
            <w:r>
              <w:rPr>
                <w:color w:val="1E293B"/>
                <w:sz w:val="20"/>
                <w:szCs w:val="20"/>
              </w:rPr>
              <w:t xml:space="preserve">Detects suspicious patterns in credential claims and verification events: unusual geographic distribution, bulk fake-claim attempts, identical verification tokens reused across accounts</w:t>
            </w:r>
          </w:p>
        </w:tc>
        <w:tc>
          <w:tcPr>
            <w:tcW w:type="dxa" w:w="2600"/>
            <w:shd w:fill="F1F5F9" w:color="auto" w:val="clear"/>
            <w:tcMar>
              <w:top w:type="dxa" w:w="100"/>
              <w:left w:type="dxa" w:w="180"/>
              <w:bottom w:type="dxa" w:w="100"/>
              <w:right w:type="dxa" w:w="180"/>
            </w:tcMar>
          </w:tcPr>
          <w:p>
            <w:r>
              <w:rPr>
                <w:color w:val="1E293B"/>
                <w:sz w:val="20"/>
                <w:szCs w:val="20"/>
              </w:rPr>
              <w:t xml:space="preserve">Anomaly detection model trained on historical claim patterns; rule-based triggers for immediate flagging; human review queue for ambiguous cases</w:t>
            </w:r>
          </w:p>
        </w:tc>
      </w:tr>
    </w:tbl>
    <w:p>
      <w:pPr>
        <w:spacing w:after="60" w:before="100"/>
      </w:pPr>
    </w:p>
    <w:p>
      <w:pPr>
        <w:pStyle w:val="Heading2"/>
        <w:spacing w:after="160" w:before="380"/>
      </w:pPr>
      <w:r>
        <w:t xml:space="preserve">18.2 AI Principles</w:t>
      </w:r>
    </w:p>
    <w:p>
      <w:pPr>
        <w:spacing w:after="80" w:before="80"/>
        <w:jc w:val="both"/>
      </w:pPr>
      <w:r>
        <w:rPr>
          <w:color w:val="1E293B"/>
          <w:sz w:val="22"/>
          <w:szCs w:val="22"/>
        </w:rPr>
        <w:t xml:space="preserve">CertXchange's AI features are governed by three principles: transparency (when AI makes a suggestion, the learner or org always knows it is AI-generated and can override it), accuracy-over-speed (AI features are released only when they meet quality thresholds — a wrong skill suggestion damages trust more than no suggestion), and privacy-by-design (AI models are trained on anonymized, aggregated data; no individual credential data is used to train models without explicit consent).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DC2626" w:sz="24"/>
              <w:bottom w:val="none" w:color="auto" w:sz="0"/>
              <w:right w:val="none" w:color="auto" w:sz="0"/>
            </w:tcBorders>
            <w:shd w:fill="FEF2F2" w:color="auto" w:val="clear"/>
            <w:tcMar>
              <w:top w:type="dxa" w:w="180"/>
              <w:left w:type="dxa" w:w="260"/>
              <w:bottom w:type="dxa" w:w="180"/>
              <w:right w:type="dxa" w:w="180"/>
            </w:tcMar>
          </w:tcPr>
          <w:p>
            <w:pPr>
              <w:spacing w:after="80" w:before="0"/>
            </w:pPr>
            <w:r>
              <w:rPr>
                <w:b/>
                <w:bCs/>
                <w:color w:val="DC2626"/>
                <w:sz w:val="22"/>
                <w:szCs w:val="22"/>
              </w:rPr>
              <w:t xml:space="preserve">AI Governance Note</w:t>
            </w:r>
          </w:p>
          <w:p>
            <w:pPr>
              <w:spacing w:after="0" w:before="0"/>
            </w:pPr>
            <w:r>
              <w:rPr>
                <w:color w:val="1E293B"/>
                <w:sz w:val="21"/>
                <w:szCs w:val="21"/>
              </w:rPr>
              <w:t xml:space="preserve">The credential verification mechanism — the core trust layer of CertXchange — is never mediated by AI. Verification is a deterministic cryptographic operation. AI is only used to enhance discoverability, representation, and user experience — not to adjudicate credential authenticity.</w:t>
            </w:r>
          </w:p>
        </w:tc>
      </w:tr>
    </w:tbl>
    <w:p>
      <w:r>
        <w:br w:type="page"/>
      </w:r>
    </w:p>
    <w:p>
      <w:pPr>
        <w:pStyle w:val="Heading1"/>
        <w:spacing w:after="220" w:before="560"/>
      </w:pPr>
      <w:r>
        <w:t xml:space="preserve">19. API Specifications</w:t>
      </w:r>
    </w:p>
    <w:p>
      <w:pPr>
        <w:spacing w:after="80" w:before="80"/>
        <w:jc w:val="both"/>
      </w:pPr>
      <w:r>
        <w:rPr>
          <w:color w:val="1E293B"/>
          <w:sz w:val="22"/>
          <w:szCs w:val="22"/>
        </w:rPr>
        <w:t xml:space="preserve">The CertXchange public REST API allows organizations to integrate credential issuance and verification into their own platforms, event management systems, and internal tools. The API is versioned, documented, and available to organizations on Growth tier and above. A sandbox environment is available for all registered organizations regardless of tier.</w:t>
      </w:r>
    </w:p>
    <w:p>
      <w:pPr>
        <w:spacing w:after="60" w:before="100"/>
      </w:pPr>
    </w:p>
    <w:p>
      <w:pPr>
        <w:pStyle w:val="Heading2"/>
        <w:spacing w:after="160" w:before="380"/>
      </w:pPr>
      <w:r>
        <w:t xml:space="preserve">19.1 API Design Principles</w:t>
      </w:r>
    </w:p>
    <w:p>
      <w:pPr>
        <w:pStyle w:val="ListParagraph"/>
        <w:numPr>
          <w:ilvl w:val="0"/>
          <w:numId w:val="1"/>
        </w:numPr>
        <w:spacing w:after="46" w:before="46"/>
      </w:pPr>
      <w:r>
        <w:rPr>
          <w:color w:val="1E293B"/>
          <w:sz w:val="22"/>
          <w:szCs w:val="22"/>
        </w:rPr>
        <w:t xml:space="preserve">RESTful: Standard HTTP methods (GET, POST, PATCH, DELETE) on resource-based endpoints.</w:t>
      </w:r>
    </w:p>
    <w:p>
      <w:pPr>
        <w:pStyle w:val="ListParagraph"/>
        <w:numPr>
          <w:ilvl w:val="0"/>
          <w:numId w:val="1"/>
        </w:numPr>
        <w:spacing w:after="46" w:before="46"/>
      </w:pPr>
      <w:r>
        <w:rPr>
          <w:color w:val="1E293B"/>
          <w:sz w:val="22"/>
          <w:szCs w:val="22"/>
        </w:rPr>
        <w:t xml:space="preserve">Versioned: Current version is v1. Breaking changes are introduced only in new major versions with 90-day deprecation notice.</w:t>
      </w:r>
    </w:p>
    <w:p>
      <w:pPr>
        <w:pStyle w:val="ListParagraph"/>
        <w:numPr>
          <w:ilvl w:val="0"/>
          <w:numId w:val="1"/>
        </w:numPr>
        <w:spacing w:after="46" w:before="46"/>
      </w:pPr>
      <w:r>
        <w:rPr>
          <w:color w:val="1E293B"/>
          <w:sz w:val="22"/>
          <w:szCs w:val="22"/>
        </w:rPr>
        <w:t xml:space="preserve">JSON-first: All request and response bodies use application/json. ISO 8601 for all datetime fields.</w:t>
      </w:r>
    </w:p>
    <w:p>
      <w:pPr>
        <w:pStyle w:val="ListParagraph"/>
        <w:numPr>
          <w:ilvl w:val="0"/>
          <w:numId w:val="1"/>
        </w:numPr>
        <w:spacing w:after="46" w:before="46"/>
      </w:pPr>
      <w:r>
        <w:rPr>
          <w:color w:val="1E293B"/>
          <w:sz w:val="22"/>
          <w:szCs w:val="22"/>
        </w:rPr>
        <w:t xml:space="preserve">Authenticated: All endpoints require a Bearer token — API key for org-level access, JWT for user-level access.</w:t>
      </w:r>
    </w:p>
    <w:p>
      <w:pPr>
        <w:pStyle w:val="ListParagraph"/>
        <w:numPr>
          <w:ilvl w:val="0"/>
          <w:numId w:val="1"/>
        </w:numPr>
        <w:spacing w:after="46" w:before="46"/>
      </w:pPr>
      <w:r>
        <w:rPr>
          <w:color w:val="1E293B"/>
          <w:sz w:val="22"/>
          <w:szCs w:val="22"/>
        </w:rPr>
        <w:t xml:space="preserve">Rate-limited: Default 100 requests/minute per API key. Enterprise keys get 1,000 requests/minute.</w:t>
      </w:r>
    </w:p>
    <w:p>
      <w:pPr>
        <w:pStyle w:val="ListParagraph"/>
        <w:numPr>
          <w:ilvl w:val="0"/>
          <w:numId w:val="1"/>
        </w:numPr>
        <w:spacing w:after="46" w:before="46"/>
      </w:pPr>
      <w:r>
        <w:rPr>
          <w:color w:val="1E293B"/>
          <w:sz w:val="22"/>
          <w:szCs w:val="22"/>
        </w:rPr>
        <w:t xml:space="preserve">Idempotent: POST /credentials/issue accepts an optional idempotency_key to prevent duplicate issuances.</w:t>
      </w:r>
    </w:p>
    <w:p>
      <w:pPr>
        <w:spacing w:after="60" w:before="100"/>
      </w:pPr>
    </w:p>
    <w:p>
      <w:pPr>
        <w:pStyle w:val="Heading2"/>
        <w:spacing w:after="160" w:before="380"/>
      </w:pPr>
      <w:r>
        <w:t xml:space="preserve">19.2 Core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00"/>
        <w:gridCol w:w="2200"/>
      </w:tblGrid>
      <w:tr>
        <w:trPr>
          <w:tblHeader/>
        </w:trPr>
        <w:tc>
          <w:tcPr>
            <w:tcW w:type="dxa" w:w="900"/>
            <w:shd w:fill="1E40AF" w:color="auto" w:val="clear"/>
            <w:tcMar>
              <w:top w:type="dxa" w:w="120"/>
              <w:left w:type="dxa" w:w="180"/>
              <w:bottom w:type="dxa" w:w="120"/>
              <w:right w:type="dxa" w:w="180"/>
            </w:tcMar>
          </w:tcPr>
          <w:p>
            <w:r>
              <w:rPr>
                <w:b/>
                <w:bCs/>
                <w:color w:val="FFFFFF"/>
                <w:sz w:val="20"/>
                <w:szCs w:val="20"/>
              </w:rPr>
              <w:t xml:space="preserve">Method</w:t>
            </w:r>
          </w:p>
        </w:tc>
        <w:tc>
          <w:tcPr>
            <w:tcW w:type="dxa" w:w="2500"/>
            <w:shd w:fill="1E40AF" w:color="auto" w:val="clear"/>
            <w:tcMar>
              <w:top w:type="dxa" w:w="120"/>
              <w:left w:type="dxa" w:w="180"/>
              <w:bottom w:type="dxa" w:w="120"/>
              <w:right w:type="dxa" w:w="180"/>
            </w:tcMar>
          </w:tcPr>
          <w:p>
            <w:r>
              <w:rPr>
                <w:b/>
                <w:bCs/>
                <w:color w:val="FFFFFF"/>
                <w:sz w:val="20"/>
                <w:szCs w:val="20"/>
              </w:rPr>
              <w:t xml:space="preserve">Endpoint</w:t>
            </w:r>
          </w:p>
        </w:tc>
        <w:tc>
          <w:tcPr>
            <w:tcW w:type="dxa" w:w="3400"/>
            <w:shd w:fill="1E40AF" w:color="auto" w:val="clear"/>
            <w:tcMar>
              <w:top w:type="dxa" w:w="120"/>
              <w:left w:type="dxa" w:w="180"/>
              <w:bottom w:type="dxa" w:w="120"/>
              <w:right w:type="dxa" w:w="180"/>
            </w:tcMar>
          </w:tcPr>
          <w:p>
            <w:r>
              <w:rPr>
                <w:b/>
                <w:bCs/>
                <w:color w:val="FFFFFF"/>
                <w:sz w:val="20"/>
                <w:szCs w:val="20"/>
              </w:rPr>
              <w:t xml:space="preserve">Description</w:t>
            </w:r>
          </w:p>
        </w:tc>
        <w:tc>
          <w:tcPr>
            <w:tcW w:type="dxa" w:w="2200"/>
            <w:shd w:fill="1E40AF" w:color="auto" w:val="clear"/>
            <w:tcMar>
              <w:top w:type="dxa" w:w="120"/>
              <w:left w:type="dxa" w:w="180"/>
              <w:bottom w:type="dxa" w:w="120"/>
              <w:right w:type="dxa" w:w="180"/>
            </w:tcMar>
          </w:tcPr>
          <w:p>
            <w:r>
              <w:rPr>
                <w:b/>
                <w:bCs/>
                <w:color w:val="FFFFFF"/>
                <w:sz w:val="20"/>
                <w:szCs w:val="20"/>
              </w:rPr>
              <w:t xml:space="preserve">Auth Required</w:t>
            </w:r>
          </w:p>
        </w:tc>
      </w:tr>
      <w:tr>
        <w:tc>
          <w:tcPr>
            <w:tcW w:type="dxa" w:w="900"/>
            <w:shd w:fill="FFFFFF" w:color="auto" w:val="clear"/>
            <w:tcMar>
              <w:top w:type="dxa" w:w="100"/>
              <w:left w:type="dxa" w:w="180"/>
              <w:bottom w:type="dxa" w:w="100"/>
              <w:right w:type="dxa" w:w="180"/>
            </w:tcMar>
          </w:tcPr>
          <w:p>
            <w:r>
              <w:rPr>
                <w:color w:val="1E293B"/>
                <w:sz w:val="20"/>
                <w:szCs w:val="20"/>
              </w:rPr>
              <w:t xml:space="preserve">POST</w:t>
            </w:r>
          </w:p>
        </w:tc>
        <w:tc>
          <w:tcPr>
            <w:tcW w:type="dxa" w:w="2500"/>
            <w:shd w:fill="FFFFFF" w:color="auto" w:val="clear"/>
            <w:tcMar>
              <w:top w:type="dxa" w:w="100"/>
              <w:left w:type="dxa" w:w="180"/>
              <w:bottom w:type="dxa" w:w="100"/>
              <w:right w:type="dxa" w:w="180"/>
            </w:tcMar>
          </w:tcPr>
          <w:p>
            <w:r>
              <w:rPr>
                <w:color w:val="1E293B"/>
                <w:sz w:val="20"/>
                <w:szCs w:val="20"/>
              </w:rPr>
              <w:t xml:space="preserve">/v1/auth/token</w:t>
            </w:r>
          </w:p>
        </w:tc>
        <w:tc>
          <w:tcPr>
            <w:tcW w:type="dxa" w:w="3400"/>
            <w:shd w:fill="FFFFFF" w:color="auto" w:val="clear"/>
            <w:tcMar>
              <w:top w:type="dxa" w:w="100"/>
              <w:left w:type="dxa" w:w="180"/>
              <w:bottom w:type="dxa" w:w="100"/>
              <w:right w:type="dxa" w:w="180"/>
            </w:tcMar>
          </w:tcPr>
          <w:p>
            <w:r>
              <w:rPr>
                <w:color w:val="1E293B"/>
                <w:sz w:val="20"/>
                <w:szCs w:val="20"/>
              </w:rPr>
              <w:t xml:space="preserve">Exchange API key for a short-lived JWT access token</w:t>
            </w:r>
          </w:p>
        </w:tc>
        <w:tc>
          <w:tcPr>
            <w:tcW w:type="dxa" w:w="2200"/>
            <w:shd w:fill="FFFFFF" w:color="auto" w:val="clear"/>
            <w:tcMar>
              <w:top w:type="dxa" w:w="100"/>
              <w:left w:type="dxa" w:w="180"/>
              <w:bottom w:type="dxa" w:w="100"/>
              <w:right w:type="dxa" w:w="180"/>
            </w:tcMar>
          </w:tcPr>
          <w:p>
            <w:r>
              <w:rPr>
                <w:color w:val="1E293B"/>
                <w:sz w:val="20"/>
                <w:szCs w:val="20"/>
              </w:rPr>
              <w:t xml:space="preserve">API Key</w:t>
            </w:r>
          </w:p>
        </w:tc>
      </w:tr>
      <w:tr>
        <w:tc>
          <w:tcPr>
            <w:tcW w:type="dxa" w:w="900"/>
            <w:shd w:fill="F1F5F9" w:color="auto" w:val="clear"/>
            <w:tcMar>
              <w:top w:type="dxa" w:w="100"/>
              <w:left w:type="dxa" w:w="180"/>
              <w:bottom w:type="dxa" w:w="100"/>
              <w:right w:type="dxa" w:w="180"/>
            </w:tcMar>
          </w:tcPr>
          <w:p>
            <w:r>
              <w:rPr>
                <w:color w:val="1E293B"/>
                <w:sz w:val="20"/>
                <w:szCs w:val="20"/>
              </w:rPr>
              <w:t xml:space="preserve">GET</w:t>
            </w:r>
          </w:p>
        </w:tc>
        <w:tc>
          <w:tcPr>
            <w:tcW w:type="dxa" w:w="2500"/>
            <w:shd w:fill="F1F5F9" w:color="auto" w:val="clear"/>
            <w:tcMar>
              <w:top w:type="dxa" w:w="100"/>
              <w:left w:type="dxa" w:w="180"/>
              <w:bottom w:type="dxa" w:w="100"/>
              <w:right w:type="dxa" w:w="180"/>
            </w:tcMar>
          </w:tcPr>
          <w:p>
            <w:r>
              <w:rPr>
                <w:color w:val="1E293B"/>
                <w:sz w:val="20"/>
                <w:szCs w:val="20"/>
              </w:rPr>
              <w:t xml:space="preserve">/v1/organizations/:id</w:t>
            </w:r>
          </w:p>
        </w:tc>
        <w:tc>
          <w:tcPr>
            <w:tcW w:type="dxa" w:w="3400"/>
            <w:shd w:fill="F1F5F9" w:color="auto" w:val="clear"/>
            <w:tcMar>
              <w:top w:type="dxa" w:w="100"/>
              <w:left w:type="dxa" w:w="180"/>
              <w:bottom w:type="dxa" w:w="100"/>
              <w:right w:type="dxa" w:w="180"/>
            </w:tcMar>
          </w:tcPr>
          <w:p>
            <w:r>
              <w:rPr>
                <w:color w:val="1E293B"/>
                <w:sz w:val="20"/>
                <w:szCs w:val="20"/>
              </w:rPr>
              <w:t xml:space="preserve">Get organization details and public stats</w:t>
            </w:r>
          </w:p>
        </w:tc>
        <w:tc>
          <w:tcPr>
            <w:tcW w:type="dxa" w:w="2200"/>
            <w:shd w:fill="F1F5F9" w:color="auto" w:val="clear"/>
            <w:tcMar>
              <w:top w:type="dxa" w:w="100"/>
              <w:left w:type="dxa" w:w="180"/>
              <w:bottom w:type="dxa" w:w="100"/>
              <w:right w:type="dxa" w:w="180"/>
            </w:tcMar>
          </w:tcPr>
          <w:p>
            <w:r>
              <w:rPr>
                <w:color w:val="1E293B"/>
                <w:sz w:val="20"/>
                <w:szCs w:val="20"/>
              </w:rPr>
              <w:t xml:space="preserve">None (public)</w:t>
            </w:r>
          </w:p>
        </w:tc>
      </w:tr>
      <w:tr>
        <w:tc>
          <w:tcPr>
            <w:tcW w:type="dxa" w:w="900"/>
            <w:shd w:fill="FFFFFF" w:color="auto" w:val="clear"/>
            <w:tcMar>
              <w:top w:type="dxa" w:w="100"/>
              <w:left w:type="dxa" w:w="180"/>
              <w:bottom w:type="dxa" w:w="100"/>
              <w:right w:type="dxa" w:w="180"/>
            </w:tcMar>
          </w:tcPr>
          <w:p>
            <w:r>
              <w:rPr>
                <w:color w:val="1E293B"/>
                <w:sz w:val="20"/>
                <w:szCs w:val="20"/>
              </w:rPr>
              <w:t xml:space="preserve">GET</w:t>
            </w:r>
          </w:p>
        </w:tc>
        <w:tc>
          <w:tcPr>
            <w:tcW w:type="dxa" w:w="2500"/>
            <w:shd w:fill="FFFFFF" w:color="auto" w:val="clear"/>
            <w:tcMar>
              <w:top w:type="dxa" w:w="100"/>
              <w:left w:type="dxa" w:w="180"/>
              <w:bottom w:type="dxa" w:w="100"/>
              <w:right w:type="dxa" w:w="180"/>
            </w:tcMar>
          </w:tcPr>
          <w:p>
            <w:r>
              <w:rPr>
                <w:color w:val="1E293B"/>
                <w:sz w:val="20"/>
                <w:szCs w:val="20"/>
              </w:rPr>
              <w:t xml:space="preserve">/v1/organizations/:id/credentials</w:t>
            </w:r>
          </w:p>
        </w:tc>
        <w:tc>
          <w:tcPr>
            <w:tcW w:type="dxa" w:w="3400"/>
            <w:shd w:fill="FFFFFF" w:color="auto" w:val="clear"/>
            <w:tcMar>
              <w:top w:type="dxa" w:w="100"/>
              <w:left w:type="dxa" w:w="180"/>
              <w:bottom w:type="dxa" w:w="100"/>
              <w:right w:type="dxa" w:w="180"/>
            </w:tcMar>
          </w:tcPr>
          <w:p>
            <w:r>
              <w:rPr>
                <w:color w:val="1E293B"/>
                <w:sz w:val="20"/>
                <w:szCs w:val="20"/>
              </w:rPr>
              <w:t xml:space="preserve">List all credentials issued by an organization</w:t>
            </w:r>
          </w:p>
        </w:tc>
        <w:tc>
          <w:tcPr>
            <w:tcW w:type="dxa" w:w="2200"/>
            <w:shd w:fill="FFFFFF" w:color="auto" w:val="clear"/>
            <w:tcMar>
              <w:top w:type="dxa" w:w="100"/>
              <w:left w:type="dxa" w:w="180"/>
              <w:bottom w:type="dxa" w:w="100"/>
              <w:right w:type="dxa" w:w="180"/>
            </w:tcMar>
          </w:tcPr>
          <w:p>
            <w:r>
              <w:rPr>
                <w:color w:val="1E293B"/>
                <w:sz w:val="20"/>
                <w:szCs w:val="20"/>
              </w:rPr>
              <w:t xml:space="preserve">API Key</w:t>
            </w:r>
          </w:p>
        </w:tc>
      </w:tr>
      <w:tr>
        <w:tc>
          <w:tcPr>
            <w:tcW w:type="dxa" w:w="900"/>
            <w:shd w:fill="F1F5F9" w:color="auto" w:val="clear"/>
            <w:tcMar>
              <w:top w:type="dxa" w:w="100"/>
              <w:left w:type="dxa" w:w="180"/>
              <w:bottom w:type="dxa" w:w="100"/>
              <w:right w:type="dxa" w:w="180"/>
            </w:tcMar>
          </w:tcPr>
          <w:p>
            <w:r>
              <w:rPr>
                <w:color w:val="1E293B"/>
                <w:sz w:val="20"/>
                <w:szCs w:val="20"/>
              </w:rPr>
              <w:t xml:space="preserve">POST</w:t>
            </w:r>
          </w:p>
        </w:tc>
        <w:tc>
          <w:tcPr>
            <w:tcW w:type="dxa" w:w="2500"/>
            <w:shd w:fill="F1F5F9" w:color="auto" w:val="clear"/>
            <w:tcMar>
              <w:top w:type="dxa" w:w="100"/>
              <w:left w:type="dxa" w:w="180"/>
              <w:bottom w:type="dxa" w:w="100"/>
              <w:right w:type="dxa" w:w="180"/>
            </w:tcMar>
          </w:tcPr>
          <w:p>
            <w:r>
              <w:rPr>
                <w:color w:val="1E293B"/>
                <w:sz w:val="20"/>
                <w:szCs w:val="20"/>
              </w:rPr>
              <w:t xml:space="preserve">/v1/credentials/issue</w:t>
            </w:r>
          </w:p>
        </w:tc>
        <w:tc>
          <w:tcPr>
            <w:tcW w:type="dxa" w:w="3400"/>
            <w:shd w:fill="F1F5F9" w:color="auto" w:val="clear"/>
            <w:tcMar>
              <w:top w:type="dxa" w:w="100"/>
              <w:left w:type="dxa" w:w="180"/>
              <w:bottom w:type="dxa" w:w="100"/>
              <w:right w:type="dxa" w:w="180"/>
            </w:tcMar>
          </w:tcPr>
          <w:p>
            <w:r>
              <w:rPr>
                <w:color w:val="1E293B"/>
                <w:sz w:val="20"/>
                <w:szCs w:val="20"/>
              </w:rPr>
              <w:t xml:space="preserve">Issue a single credential to a recipient by email</w:t>
            </w:r>
          </w:p>
        </w:tc>
        <w:tc>
          <w:tcPr>
            <w:tcW w:type="dxa" w:w="2200"/>
            <w:shd w:fill="F1F5F9" w:color="auto" w:val="clear"/>
            <w:tcMar>
              <w:top w:type="dxa" w:w="100"/>
              <w:left w:type="dxa" w:w="180"/>
              <w:bottom w:type="dxa" w:w="100"/>
              <w:right w:type="dxa" w:w="180"/>
            </w:tcMar>
          </w:tcPr>
          <w:p>
            <w:r>
              <w:rPr>
                <w:color w:val="1E293B"/>
                <w:sz w:val="20"/>
                <w:szCs w:val="20"/>
              </w:rPr>
              <w:t xml:space="preserve">API Key</w:t>
            </w:r>
          </w:p>
        </w:tc>
      </w:tr>
      <w:tr>
        <w:tc>
          <w:tcPr>
            <w:tcW w:type="dxa" w:w="900"/>
            <w:shd w:fill="FFFFFF" w:color="auto" w:val="clear"/>
            <w:tcMar>
              <w:top w:type="dxa" w:w="100"/>
              <w:left w:type="dxa" w:w="180"/>
              <w:bottom w:type="dxa" w:w="100"/>
              <w:right w:type="dxa" w:w="180"/>
            </w:tcMar>
          </w:tcPr>
          <w:p>
            <w:r>
              <w:rPr>
                <w:color w:val="1E293B"/>
                <w:sz w:val="20"/>
                <w:szCs w:val="20"/>
              </w:rPr>
              <w:t xml:space="preserve">POST</w:t>
            </w:r>
          </w:p>
        </w:tc>
        <w:tc>
          <w:tcPr>
            <w:tcW w:type="dxa" w:w="2500"/>
            <w:shd w:fill="FFFFFF" w:color="auto" w:val="clear"/>
            <w:tcMar>
              <w:top w:type="dxa" w:w="100"/>
              <w:left w:type="dxa" w:w="180"/>
              <w:bottom w:type="dxa" w:w="100"/>
              <w:right w:type="dxa" w:w="180"/>
            </w:tcMar>
          </w:tcPr>
          <w:p>
            <w:r>
              <w:rPr>
                <w:color w:val="1E293B"/>
                <w:sz w:val="20"/>
                <w:szCs w:val="20"/>
              </w:rPr>
              <w:t xml:space="preserve">/v1/credentials/issue/bulk</w:t>
            </w:r>
          </w:p>
        </w:tc>
        <w:tc>
          <w:tcPr>
            <w:tcW w:type="dxa" w:w="3400"/>
            <w:shd w:fill="FFFFFF" w:color="auto" w:val="clear"/>
            <w:tcMar>
              <w:top w:type="dxa" w:w="100"/>
              <w:left w:type="dxa" w:w="180"/>
              <w:bottom w:type="dxa" w:w="100"/>
              <w:right w:type="dxa" w:w="180"/>
            </w:tcMar>
          </w:tcPr>
          <w:p>
            <w:r>
              <w:rPr>
                <w:color w:val="1E293B"/>
                <w:sz w:val="20"/>
                <w:szCs w:val="20"/>
              </w:rPr>
              <w:t xml:space="preserve">Create a bulk issuance job from a JSON array of recipients</w:t>
            </w:r>
          </w:p>
        </w:tc>
        <w:tc>
          <w:tcPr>
            <w:tcW w:type="dxa" w:w="2200"/>
            <w:shd w:fill="FFFFFF" w:color="auto" w:val="clear"/>
            <w:tcMar>
              <w:top w:type="dxa" w:w="100"/>
              <w:left w:type="dxa" w:w="180"/>
              <w:bottom w:type="dxa" w:w="100"/>
              <w:right w:type="dxa" w:w="180"/>
            </w:tcMar>
          </w:tcPr>
          <w:p>
            <w:r>
              <w:rPr>
                <w:color w:val="1E293B"/>
                <w:sz w:val="20"/>
                <w:szCs w:val="20"/>
              </w:rPr>
              <w:t xml:space="preserve">API Key</w:t>
            </w:r>
          </w:p>
        </w:tc>
      </w:tr>
      <w:tr>
        <w:tc>
          <w:tcPr>
            <w:tcW w:type="dxa" w:w="900"/>
            <w:shd w:fill="F1F5F9" w:color="auto" w:val="clear"/>
            <w:tcMar>
              <w:top w:type="dxa" w:w="100"/>
              <w:left w:type="dxa" w:w="180"/>
              <w:bottom w:type="dxa" w:w="100"/>
              <w:right w:type="dxa" w:w="180"/>
            </w:tcMar>
          </w:tcPr>
          <w:p>
            <w:r>
              <w:rPr>
                <w:color w:val="1E293B"/>
                <w:sz w:val="20"/>
                <w:szCs w:val="20"/>
              </w:rPr>
              <w:t xml:space="preserve">GET</w:t>
            </w:r>
          </w:p>
        </w:tc>
        <w:tc>
          <w:tcPr>
            <w:tcW w:type="dxa" w:w="2500"/>
            <w:shd w:fill="F1F5F9" w:color="auto" w:val="clear"/>
            <w:tcMar>
              <w:top w:type="dxa" w:w="100"/>
              <w:left w:type="dxa" w:w="180"/>
              <w:bottom w:type="dxa" w:w="100"/>
              <w:right w:type="dxa" w:w="180"/>
            </w:tcMar>
          </w:tcPr>
          <w:p>
            <w:r>
              <w:rPr>
                <w:color w:val="1E293B"/>
                <w:sz w:val="20"/>
                <w:szCs w:val="20"/>
              </w:rPr>
              <w:t xml:space="preserve">/v1/credentials/bulk/:job_id</w:t>
            </w:r>
          </w:p>
        </w:tc>
        <w:tc>
          <w:tcPr>
            <w:tcW w:type="dxa" w:w="3400"/>
            <w:shd w:fill="F1F5F9" w:color="auto" w:val="clear"/>
            <w:tcMar>
              <w:top w:type="dxa" w:w="100"/>
              <w:left w:type="dxa" w:w="180"/>
              <w:bottom w:type="dxa" w:w="100"/>
              <w:right w:type="dxa" w:w="180"/>
            </w:tcMar>
          </w:tcPr>
          <w:p>
            <w:r>
              <w:rPr>
                <w:color w:val="1E293B"/>
                <w:sz w:val="20"/>
                <w:szCs w:val="20"/>
              </w:rPr>
              <w:t xml:space="preserve">Poll bulk issuance job status and progress</w:t>
            </w:r>
          </w:p>
        </w:tc>
        <w:tc>
          <w:tcPr>
            <w:tcW w:type="dxa" w:w="2200"/>
            <w:shd w:fill="F1F5F9" w:color="auto" w:val="clear"/>
            <w:tcMar>
              <w:top w:type="dxa" w:w="100"/>
              <w:left w:type="dxa" w:w="180"/>
              <w:bottom w:type="dxa" w:w="100"/>
              <w:right w:type="dxa" w:w="180"/>
            </w:tcMar>
          </w:tcPr>
          <w:p>
            <w:r>
              <w:rPr>
                <w:color w:val="1E293B"/>
                <w:sz w:val="20"/>
                <w:szCs w:val="20"/>
              </w:rPr>
              <w:t xml:space="preserve">API Key</w:t>
            </w:r>
          </w:p>
        </w:tc>
      </w:tr>
      <w:tr>
        <w:tc>
          <w:tcPr>
            <w:tcW w:type="dxa" w:w="900"/>
            <w:shd w:fill="FFFFFF" w:color="auto" w:val="clear"/>
            <w:tcMar>
              <w:top w:type="dxa" w:w="100"/>
              <w:left w:type="dxa" w:w="180"/>
              <w:bottom w:type="dxa" w:w="100"/>
              <w:right w:type="dxa" w:w="180"/>
            </w:tcMar>
          </w:tcPr>
          <w:p>
            <w:r>
              <w:rPr>
                <w:color w:val="1E293B"/>
                <w:sz w:val="20"/>
                <w:szCs w:val="20"/>
              </w:rPr>
              <w:t xml:space="preserve">GET</w:t>
            </w:r>
          </w:p>
        </w:tc>
        <w:tc>
          <w:tcPr>
            <w:tcW w:type="dxa" w:w="2500"/>
            <w:shd w:fill="FFFFFF" w:color="auto" w:val="clear"/>
            <w:tcMar>
              <w:top w:type="dxa" w:w="100"/>
              <w:left w:type="dxa" w:w="180"/>
              <w:bottom w:type="dxa" w:w="100"/>
              <w:right w:type="dxa" w:w="180"/>
            </w:tcMar>
          </w:tcPr>
          <w:p>
            <w:r>
              <w:rPr>
                <w:color w:val="1E293B"/>
                <w:sz w:val="20"/>
                <w:szCs w:val="20"/>
              </w:rPr>
              <w:t xml:space="preserve">/v1/credentials/:id</w:t>
            </w:r>
          </w:p>
        </w:tc>
        <w:tc>
          <w:tcPr>
            <w:tcW w:type="dxa" w:w="3400"/>
            <w:shd w:fill="FFFFFF" w:color="auto" w:val="clear"/>
            <w:tcMar>
              <w:top w:type="dxa" w:w="100"/>
              <w:left w:type="dxa" w:w="180"/>
              <w:bottom w:type="dxa" w:w="100"/>
              <w:right w:type="dxa" w:w="180"/>
            </w:tcMar>
          </w:tcPr>
          <w:p>
            <w:r>
              <w:rPr>
                <w:color w:val="1E293B"/>
                <w:sz w:val="20"/>
                <w:szCs w:val="20"/>
              </w:rPr>
              <w:t xml:space="preserve">Get credential details by credential ID</w:t>
            </w:r>
          </w:p>
        </w:tc>
        <w:tc>
          <w:tcPr>
            <w:tcW w:type="dxa" w:w="2200"/>
            <w:shd w:fill="FFFFFF" w:color="auto" w:val="clear"/>
            <w:tcMar>
              <w:top w:type="dxa" w:w="100"/>
              <w:left w:type="dxa" w:w="180"/>
              <w:bottom w:type="dxa" w:w="100"/>
              <w:right w:type="dxa" w:w="180"/>
            </w:tcMar>
          </w:tcPr>
          <w:p>
            <w:r>
              <w:rPr>
                <w:color w:val="1E293B"/>
                <w:sz w:val="20"/>
                <w:szCs w:val="20"/>
              </w:rPr>
              <w:t xml:space="preserve">None (public)</w:t>
            </w:r>
          </w:p>
        </w:tc>
      </w:tr>
      <w:tr>
        <w:tc>
          <w:tcPr>
            <w:tcW w:type="dxa" w:w="900"/>
            <w:shd w:fill="F1F5F9" w:color="auto" w:val="clear"/>
            <w:tcMar>
              <w:top w:type="dxa" w:w="100"/>
              <w:left w:type="dxa" w:w="180"/>
              <w:bottom w:type="dxa" w:w="100"/>
              <w:right w:type="dxa" w:w="180"/>
            </w:tcMar>
          </w:tcPr>
          <w:p>
            <w:r>
              <w:rPr>
                <w:color w:val="1E293B"/>
                <w:sz w:val="20"/>
                <w:szCs w:val="20"/>
              </w:rPr>
              <w:t xml:space="preserve">GET</w:t>
            </w:r>
          </w:p>
        </w:tc>
        <w:tc>
          <w:tcPr>
            <w:tcW w:type="dxa" w:w="2500"/>
            <w:shd w:fill="F1F5F9" w:color="auto" w:val="clear"/>
            <w:tcMar>
              <w:top w:type="dxa" w:w="100"/>
              <w:left w:type="dxa" w:w="180"/>
              <w:bottom w:type="dxa" w:w="100"/>
              <w:right w:type="dxa" w:w="180"/>
            </w:tcMar>
          </w:tcPr>
          <w:p>
            <w:r>
              <w:rPr>
                <w:color w:val="1E293B"/>
                <w:sz w:val="20"/>
                <w:szCs w:val="20"/>
              </w:rPr>
              <w:t xml:space="preserve">/v1/credentials/:id/verify</w:t>
            </w:r>
          </w:p>
        </w:tc>
        <w:tc>
          <w:tcPr>
            <w:tcW w:type="dxa" w:w="3400"/>
            <w:shd w:fill="F1F5F9" w:color="auto" w:val="clear"/>
            <w:tcMar>
              <w:top w:type="dxa" w:w="100"/>
              <w:left w:type="dxa" w:w="180"/>
              <w:bottom w:type="dxa" w:w="100"/>
              <w:right w:type="dxa" w:w="180"/>
            </w:tcMar>
          </w:tcPr>
          <w:p>
            <w:r>
              <w:rPr>
                <w:color w:val="1E293B"/>
                <w:sz w:val="20"/>
                <w:szCs w:val="20"/>
              </w:rPr>
              <w:t xml:space="preserve">Verify credential authenticity; returns verified/revoked/not_found</w:t>
            </w:r>
          </w:p>
        </w:tc>
        <w:tc>
          <w:tcPr>
            <w:tcW w:type="dxa" w:w="2200"/>
            <w:shd w:fill="F1F5F9" w:color="auto" w:val="clear"/>
            <w:tcMar>
              <w:top w:type="dxa" w:w="100"/>
              <w:left w:type="dxa" w:w="180"/>
              <w:bottom w:type="dxa" w:w="100"/>
              <w:right w:type="dxa" w:w="180"/>
            </w:tcMar>
          </w:tcPr>
          <w:p>
            <w:r>
              <w:rPr>
                <w:color w:val="1E293B"/>
                <w:sz w:val="20"/>
                <w:szCs w:val="20"/>
              </w:rPr>
              <w:t xml:space="preserve">None (public)</w:t>
            </w:r>
          </w:p>
        </w:tc>
      </w:tr>
      <w:tr>
        <w:tc>
          <w:tcPr>
            <w:tcW w:type="dxa" w:w="900"/>
            <w:shd w:fill="FFFFFF" w:color="auto" w:val="clear"/>
            <w:tcMar>
              <w:top w:type="dxa" w:w="100"/>
              <w:left w:type="dxa" w:w="180"/>
              <w:bottom w:type="dxa" w:w="100"/>
              <w:right w:type="dxa" w:w="180"/>
            </w:tcMar>
          </w:tcPr>
          <w:p>
            <w:r>
              <w:rPr>
                <w:color w:val="1E293B"/>
                <w:sz w:val="20"/>
                <w:szCs w:val="20"/>
              </w:rPr>
              <w:t xml:space="preserve">PATCH</w:t>
            </w:r>
          </w:p>
        </w:tc>
        <w:tc>
          <w:tcPr>
            <w:tcW w:type="dxa" w:w="2500"/>
            <w:shd w:fill="FFFFFF" w:color="auto" w:val="clear"/>
            <w:tcMar>
              <w:top w:type="dxa" w:w="100"/>
              <w:left w:type="dxa" w:w="180"/>
              <w:bottom w:type="dxa" w:w="100"/>
              <w:right w:type="dxa" w:w="180"/>
            </w:tcMar>
          </w:tcPr>
          <w:p>
            <w:r>
              <w:rPr>
                <w:color w:val="1E293B"/>
                <w:sz w:val="20"/>
                <w:szCs w:val="20"/>
              </w:rPr>
              <w:t xml:space="preserve">/v1/credentials/:id/revoke</w:t>
            </w:r>
          </w:p>
        </w:tc>
        <w:tc>
          <w:tcPr>
            <w:tcW w:type="dxa" w:w="3400"/>
            <w:shd w:fill="FFFFFF" w:color="auto" w:val="clear"/>
            <w:tcMar>
              <w:top w:type="dxa" w:w="100"/>
              <w:left w:type="dxa" w:w="180"/>
              <w:bottom w:type="dxa" w:w="100"/>
              <w:right w:type="dxa" w:w="180"/>
            </w:tcMar>
          </w:tcPr>
          <w:p>
            <w:r>
              <w:rPr>
                <w:color w:val="1E293B"/>
                <w:sz w:val="20"/>
                <w:szCs w:val="20"/>
              </w:rPr>
              <w:t xml:space="preserve">Revoke a credential with a reason</w:t>
            </w:r>
          </w:p>
        </w:tc>
        <w:tc>
          <w:tcPr>
            <w:tcW w:type="dxa" w:w="2200"/>
            <w:shd w:fill="FFFFFF" w:color="auto" w:val="clear"/>
            <w:tcMar>
              <w:top w:type="dxa" w:w="100"/>
              <w:left w:type="dxa" w:w="180"/>
              <w:bottom w:type="dxa" w:w="100"/>
              <w:right w:type="dxa" w:w="180"/>
            </w:tcMar>
          </w:tcPr>
          <w:p>
            <w:r>
              <w:rPr>
                <w:color w:val="1E293B"/>
                <w:sz w:val="20"/>
                <w:szCs w:val="20"/>
              </w:rPr>
              <w:t xml:space="preserve">API Key (org admin)</w:t>
            </w:r>
          </w:p>
        </w:tc>
      </w:tr>
      <w:tr>
        <w:tc>
          <w:tcPr>
            <w:tcW w:type="dxa" w:w="900"/>
            <w:shd w:fill="F1F5F9" w:color="auto" w:val="clear"/>
            <w:tcMar>
              <w:top w:type="dxa" w:w="100"/>
              <w:left w:type="dxa" w:w="180"/>
              <w:bottom w:type="dxa" w:w="100"/>
              <w:right w:type="dxa" w:w="180"/>
            </w:tcMar>
          </w:tcPr>
          <w:p>
            <w:r>
              <w:rPr>
                <w:color w:val="1E293B"/>
                <w:sz w:val="20"/>
                <w:szCs w:val="20"/>
              </w:rPr>
              <w:t xml:space="preserve">GET</w:t>
            </w:r>
          </w:p>
        </w:tc>
        <w:tc>
          <w:tcPr>
            <w:tcW w:type="dxa" w:w="2500"/>
            <w:shd w:fill="F1F5F9" w:color="auto" w:val="clear"/>
            <w:tcMar>
              <w:top w:type="dxa" w:w="100"/>
              <w:left w:type="dxa" w:w="180"/>
              <w:bottom w:type="dxa" w:w="100"/>
              <w:right w:type="dxa" w:w="180"/>
            </w:tcMar>
          </w:tcPr>
          <w:p>
            <w:r>
              <w:rPr>
                <w:color w:val="1E293B"/>
                <w:sz w:val="20"/>
                <w:szCs w:val="20"/>
              </w:rPr>
              <w:t xml:space="preserve">/v1/users/:username/passport</w:t>
            </w:r>
          </w:p>
        </w:tc>
        <w:tc>
          <w:tcPr>
            <w:tcW w:type="dxa" w:w="3400"/>
            <w:shd w:fill="F1F5F9" w:color="auto" w:val="clear"/>
            <w:tcMar>
              <w:top w:type="dxa" w:w="100"/>
              <w:left w:type="dxa" w:w="180"/>
              <w:bottom w:type="dxa" w:w="100"/>
              <w:right w:type="dxa" w:w="180"/>
            </w:tcMar>
          </w:tcPr>
          <w:p>
            <w:r>
              <w:rPr>
                <w:color w:val="1E293B"/>
                <w:sz w:val="20"/>
                <w:szCs w:val="20"/>
              </w:rPr>
              <w:t xml:space="preserve">Get a learner's public Achievement Passport</w:t>
            </w:r>
          </w:p>
        </w:tc>
        <w:tc>
          <w:tcPr>
            <w:tcW w:type="dxa" w:w="2200"/>
            <w:shd w:fill="F1F5F9" w:color="auto" w:val="clear"/>
            <w:tcMar>
              <w:top w:type="dxa" w:w="100"/>
              <w:left w:type="dxa" w:w="180"/>
              <w:bottom w:type="dxa" w:w="100"/>
              <w:right w:type="dxa" w:w="180"/>
            </w:tcMar>
          </w:tcPr>
          <w:p>
            <w:r>
              <w:rPr>
                <w:color w:val="1E293B"/>
                <w:sz w:val="20"/>
                <w:szCs w:val="20"/>
              </w:rPr>
              <w:t xml:space="preserve">None (public)</w:t>
            </w:r>
          </w:p>
        </w:tc>
      </w:tr>
      <w:tr>
        <w:tc>
          <w:tcPr>
            <w:tcW w:type="dxa" w:w="900"/>
            <w:shd w:fill="FFFFFF" w:color="auto" w:val="clear"/>
            <w:tcMar>
              <w:top w:type="dxa" w:w="100"/>
              <w:left w:type="dxa" w:w="180"/>
              <w:bottom w:type="dxa" w:w="100"/>
              <w:right w:type="dxa" w:w="180"/>
            </w:tcMar>
          </w:tcPr>
          <w:p>
            <w:r>
              <w:rPr>
                <w:color w:val="1E293B"/>
                <w:sz w:val="20"/>
                <w:szCs w:val="20"/>
              </w:rPr>
              <w:t xml:space="preserve">GET</w:t>
            </w:r>
          </w:p>
        </w:tc>
        <w:tc>
          <w:tcPr>
            <w:tcW w:type="dxa" w:w="2500"/>
            <w:shd w:fill="FFFFFF" w:color="auto" w:val="clear"/>
            <w:tcMar>
              <w:top w:type="dxa" w:w="100"/>
              <w:left w:type="dxa" w:w="180"/>
              <w:bottom w:type="dxa" w:w="100"/>
              <w:right w:type="dxa" w:w="180"/>
            </w:tcMar>
          </w:tcPr>
          <w:p>
            <w:r>
              <w:rPr>
                <w:color w:val="1E293B"/>
                <w:sz w:val="20"/>
                <w:szCs w:val="20"/>
              </w:rPr>
              <w:t xml:space="preserve">/v1/templates</w:t>
            </w:r>
          </w:p>
        </w:tc>
        <w:tc>
          <w:tcPr>
            <w:tcW w:type="dxa" w:w="3400"/>
            <w:shd w:fill="FFFFFF" w:color="auto" w:val="clear"/>
            <w:tcMar>
              <w:top w:type="dxa" w:w="100"/>
              <w:left w:type="dxa" w:w="180"/>
              <w:bottom w:type="dxa" w:w="100"/>
              <w:right w:type="dxa" w:w="180"/>
            </w:tcMar>
          </w:tcPr>
          <w:p>
            <w:r>
              <w:rPr>
                <w:color w:val="1E293B"/>
                <w:sz w:val="20"/>
                <w:szCs w:val="20"/>
              </w:rPr>
              <w:t xml:space="preserve">List credential templates for the authenticated organization</w:t>
            </w:r>
          </w:p>
        </w:tc>
        <w:tc>
          <w:tcPr>
            <w:tcW w:type="dxa" w:w="2200"/>
            <w:shd w:fill="FFFFFF" w:color="auto" w:val="clear"/>
            <w:tcMar>
              <w:top w:type="dxa" w:w="100"/>
              <w:left w:type="dxa" w:w="180"/>
              <w:bottom w:type="dxa" w:w="100"/>
              <w:right w:type="dxa" w:w="180"/>
            </w:tcMar>
          </w:tcPr>
          <w:p>
            <w:r>
              <w:rPr>
                <w:color w:val="1E293B"/>
                <w:sz w:val="20"/>
                <w:szCs w:val="20"/>
              </w:rPr>
              <w:t xml:space="preserve">API Key</w:t>
            </w:r>
          </w:p>
        </w:tc>
      </w:tr>
      <w:tr>
        <w:tc>
          <w:tcPr>
            <w:tcW w:type="dxa" w:w="900"/>
            <w:shd w:fill="F1F5F9" w:color="auto" w:val="clear"/>
            <w:tcMar>
              <w:top w:type="dxa" w:w="100"/>
              <w:left w:type="dxa" w:w="180"/>
              <w:bottom w:type="dxa" w:w="100"/>
              <w:right w:type="dxa" w:w="180"/>
            </w:tcMar>
          </w:tcPr>
          <w:p>
            <w:r>
              <w:rPr>
                <w:color w:val="1E293B"/>
                <w:sz w:val="20"/>
                <w:szCs w:val="20"/>
              </w:rPr>
              <w:t xml:space="preserve">POST</w:t>
            </w:r>
          </w:p>
        </w:tc>
        <w:tc>
          <w:tcPr>
            <w:tcW w:type="dxa" w:w="2500"/>
            <w:shd w:fill="F1F5F9" w:color="auto" w:val="clear"/>
            <w:tcMar>
              <w:top w:type="dxa" w:w="100"/>
              <w:left w:type="dxa" w:w="180"/>
              <w:bottom w:type="dxa" w:w="100"/>
              <w:right w:type="dxa" w:w="180"/>
            </w:tcMar>
          </w:tcPr>
          <w:p>
            <w:r>
              <w:rPr>
                <w:color w:val="1E293B"/>
                <w:sz w:val="20"/>
                <w:szCs w:val="20"/>
              </w:rPr>
              <w:t xml:space="preserve">/v1/templates</w:t>
            </w:r>
          </w:p>
        </w:tc>
        <w:tc>
          <w:tcPr>
            <w:tcW w:type="dxa" w:w="3400"/>
            <w:shd w:fill="F1F5F9" w:color="auto" w:val="clear"/>
            <w:tcMar>
              <w:top w:type="dxa" w:w="100"/>
              <w:left w:type="dxa" w:w="180"/>
              <w:bottom w:type="dxa" w:w="100"/>
              <w:right w:type="dxa" w:w="180"/>
            </w:tcMar>
          </w:tcPr>
          <w:p>
            <w:r>
              <w:rPr>
                <w:color w:val="1E293B"/>
                <w:sz w:val="20"/>
                <w:szCs w:val="20"/>
              </w:rPr>
              <w:t xml:space="preserve">Create a new credential template</w:t>
            </w:r>
          </w:p>
        </w:tc>
        <w:tc>
          <w:tcPr>
            <w:tcW w:type="dxa" w:w="2200"/>
            <w:shd w:fill="F1F5F9" w:color="auto" w:val="clear"/>
            <w:tcMar>
              <w:top w:type="dxa" w:w="100"/>
              <w:left w:type="dxa" w:w="180"/>
              <w:bottom w:type="dxa" w:w="100"/>
              <w:right w:type="dxa" w:w="180"/>
            </w:tcMar>
          </w:tcPr>
          <w:p>
            <w:r>
              <w:rPr>
                <w:color w:val="1E293B"/>
                <w:sz w:val="20"/>
                <w:szCs w:val="20"/>
              </w:rPr>
              <w:t xml:space="preserve">API Key</w:t>
            </w:r>
          </w:p>
        </w:tc>
      </w:tr>
      <w:tr>
        <w:tc>
          <w:tcPr>
            <w:tcW w:type="dxa" w:w="900"/>
            <w:shd w:fill="FFFFFF" w:color="auto" w:val="clear"/>
            <w:tcMar>
              <w:top w:type="dxa" w:w="100"/>
              <w:left w:type="dxa" w:w="180"/>
              <w:bottom w:type="dxa" w:w="100"/>
              <w:right w:type="dxa" w:w="180"/>
            </w:tcMar>
          </w:tcPr>
          <w:p>
            <w:r>
              <w:rPr>
                <w:color w:val="1E293B"/>
                <w:sz w:val="20"/>
                <w:szCs w:val="20"/>
              </w:rPr>
              <w:t xml:space="preserve">GET</w:t>
            </w:r>
          </w:p>
        </w:tc>
        <w:tc>
          <w:tcPr>
            <w:tcW w:type="dxa" w:w="2500"/>
            <w:shd w:fill="FFFFFF" w:color="auto" w:val="clear"/>
            <w:tcMar>
              <w:top w:type="dxa" w:w="100"/>
              <w:left w:type="dxa" w:w="180"/>
              <w:bottom w:type="dxa" w:w="100"/>
              <w:right w:type="dxa" w:w="180"/>
            </w:tcMar>
          </w:tcPr>
          <w:p>
            <w:r>
              <w:rPr>
                <w:color w:val="1E293B"/>
                <w:sz w:val="20"/>
                <w:szCs w:val="20"/>
              </w:rPr>
              <w:t xml:space="preserve">/v1/opportunities</w:t>
            </w:r>
          </w:p>
        </w:tc>
        <w:tc>
          <w:tcPr>
            <w:tcW w:type="dxa" w:w="3400"/>
            <w:shd w:fill="FFFFFF" w:color="auto" w:val="clear"/>
            <w:tcMar>
              <w:top w:type="dxa" w:w="100"/>
              <w:left w:type="dxa" w:w="180"/>
              <w:bottom w:type="dxa" w:w="100"/>
              <w:right w:type="dxa" w:w="180"/>
            </w:tcMar>
          </w:tcPr>
          <w:p>
            <w:r>
              <w:rPr>
                <w:color w:val="1E293B"/>
                <w:sz w:val="20"/>
                <w:szCs w:val="20"/>
              </w:rPr>
              <w:t xml:space="preserve">List opportunities in the Discovery Engine with filters</w:t>
            </w:r>
          </w:p>
        </w:tc>
        <w:tc>
          <w:tcPr>
            <w:tcW w:type="dxa" w:w="2200"/>
            <w:shd w:fill="FFFFFF" w:color="auto" w:val="clear"/>
            <w:tcMar>
              <w:top w:type="dxa" w:w="100"/>
              <w:left w:type="dxa" w:w="180"/>
              <w:bottom w:type="dxa" w:w="100"/>
              <w:right w:type="dxa" w:w="180"/>
            </w:tcMar>
          </w:tcPr>
          <w:p>
            <w:r>
              <w:rPr>
                <w:color w:val="1E293B"/>
                <w:sz w:val="20"/>
                <w:szCs w:val="20"/>
              </w:rPr>
              <w:t xml:space="preserve">None (public)</w:t>
            </w:r>
          </w:p>
        </w:tc>
      </w:tr>
      <w:tr>
        <w:tc>
          <w:tcPr>
            <w:tcW w:type="dxa" w:w="900"/>
            <w:shd w:fill="F1F5F9" w:color="auto" w:val="clear"/>
            <w:tcMar>
              <w:top w:type="dxa" w:w="100"/>
              <w:left w:type="dxa" w:w="180"/>
              <w:bottom w:type="dxa" w:w="100"/>
              <w:right w:type="dxa" w:w="180"/>
            </w:tcMar>
          </w:tcPr>
          <w:p>
            <w:r>
              <w:rPr>
                <w:color w:val="1E293B"/>
                <w:sz w:val="20"/>
                <w:szCs w:val="20"/>
              </w:rPr>
              <w:t xml:space="preserve">POST</w:t>
            </w:r>
          </w:p>
        </w:tc>
        <w:tc>
          <w:tcPr>
            <w:tcW w:type="dxa" w:w="2500"/>
            <w:shd w:fill="F1F5F9" w:color="auto" w:val="clear"/>
            <w:tcMar>
              <w:top w:type="dxa" w:w="100"/>
              <w:left w:type="dxa" w:w="180"/>
              <w:bottom w:type="dxa" w:w="100"/>
              <w:right w:type="dxa" w:w="180"/>
            </w:tcMar>
          </w:tcPr>
          <w:p>
            <w:r>
              <w:rPr>
                <w:color w:val="1E293B"/>
                <w:sz w:val="20"/>
                <w:szCs w:val="20"/>
              </w:rPr>
              <w:t xml:space="preserve">/v1/opportunities</w:t>
            </w:r>
          </w:p>
        </w:tc>
        <w:tc>
          <w:tcPr>
            <w:tcW w:type="dxa" w:w="3400"/>
            <w:shd w:fill="F1F5F9" w:color="auto" w:val="clear"/>
            <w:tcMar>
              <w:top w:type="dxa" w:w="100"/>
              <w:left w:type="dxa" w:w="180"/>
              <w:bottom w:type="dxa" w:w="100"/>
              <w:right w:type="dxa" w:w="180"/>
            </w:tcMar>
          </w:tcPr>
          <w:p>
            <w:r>
              <w:rPr>
                <w:color w:val="1E293B"/>
                <w:sz w:val="20"/>
                <w:szCs w:val="20"/>
              </w:rPr>
              <w:t xml:space="preserve">Post a new opportunity to the Discovery Engine</w:t>
            </w:r>
          </w:p>
        </w:tc>
        <w:tc>
          <w:tcPr>
            <w:tcW w:type="dxa" w:w="2200"/>
            <w:shd w:fill="F1F5F9" w:color="auto" w:val="clear"/>
            <w:tcMar>
              <w:top w:type="dxa" w:w="100"/>
              <w:left w:type="dxa" w:w="180"/>
              <w:bottom w:type="dxa" w:w="100"/>
              <w:right w:type="dxa" w:w="180"/>
            </w:tcMar>
          </w:tcPr>
          <w:p>
            <w:r>
              <w:rPr>
                <w:color w:val="1E293B"/>
                <w:sz w:val="20"/>
                <w:szCs w:val="20"/>
              </w:rPr>
              <w:t xml:space="preserve">API Key</w:t>
            </w:r>
          </w:p>
        </w:tc>
      </w:tr>
    </w:tbl>
    <w:p>
      <w:pPr>
        <w:spacing w:after="60" w:before="100"/>
      </w:pPr>
    </w:p>
    <w:p>
      <w:pPr>
        <w:pStyle w:val="Heading2"/>
        <w:spacing w:after="160" w:before="380"/>
      </w:pPr>
      <w:r>
        <w:t xml:space="preserve">19.3 Sample API Interaction: Issue a Credential</w:t>
      </w:r>
    </w:p>
    <w:p>
      <w:pPr>
        <w:spacing w:after="80" w:before="80"/>
        <w:jc w:val="both"/>
      </w:pPr>
      <w:r>
        <w:rPr>
          <w:color w:val="1E293B"/>
          <w:sz w:val="22"/>
          <w:szCs w:val="22"/>
        </w:rPr>
        <w:t xml:space="preserve">The following describes the request and response structure for the most common API operation — issuing a single credential from an organization to a learner:</w:t>
      </w:r>
    </w:p>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64748B" w:sz="24"/>
              <w:bottom w:val="none" w:color="auto" w:sz="0"/>
              <w:right w:val="none" w:color="auto" w:sz="0"/>
            </w:tcBorders>
            <w:shd w:fill="F1F5F9" w:color="auto" w:val="clear"/>
            <w:tcMar>
              <w:top w:type="dxa" w:w="180"/>
              <w:left w:type="dxa" w:w="260"/>
              <w:bottom w:type="dxa" w:w="180"/>
              <w:right w:type="dxa" w:w="180"/>
            </w:tcMar>
          </w:tcPr>
          <w:p>
            <w:pPr>
              <w:spacing w:after="80" w:before="0"/>
            </w:pPr>
            <w:r>
              <w:rPr>
                <w:b/>
                <w:bCs/>
                <w:color w:val="64748B"/>
                <w:sz w:val="22"/>
                <w:szCs w:val="22"/>
              </w:rPr>
              <w:t xml:space="preserve">POST /v1/credentials/issue</w:t>
            </w:r>
          </w:p>
          <w:p>
            <w:pPr>
              <w:spacing w:after="0" w:before="0"/>
            </w:pPr>
            <w:r>
              <w:rPr>
                <w:color w:val="1E293B"/>
                <w:sz w:val="21"/>
                <w:szCs w:val="21"/>
              </w:rPr>
              <w:t xml:space="preserve">Request body: { "template_id": "tmpl_abc123", "recipient_email": "learner@example.com", "recipient_name": "Aryan Sharma", "title": "Hackathon Winner — Track: AI", "issued_at": "2025-07-01T00:00:00Z", "metadata": { "rank": 1, "track": "Artificial Intelligence", "event": "TechFest 2025", "project_url": "https://github.com/aryan/ai-project" }, "skills": ["Machine Learning", "Python", "Generative AI"], "idempotency_key": "techfest-2025-winner-aryan-sharma" }</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059669" w:sz="24"/>
              <w:bottom w:val="none" w:color="auto" w:sz="0"/>
              <w:right w:val="none" w:color="auto" w:sz="0"/>
            </w:tcBorders>
            <w:shd w:fill="ECFDF5" w:color="auto" w:val="clear"/>
            <w:tcMar>
              <w:top w:type="dxa" w:w="180"/>
              <w:left w:type="dxa" w:w="260"/>
              <w:bottom w:type="dxa" w:w="180"/>
              <w:right w:type="dxa" w:w="180"/>
            </w:tcMar>
          </w:tcPr>
          <w:p>
            <w:pPr>
              <w:spacing w:after="80" w:before="0"/>
            </w:pPr>
            <w:r>
              <w:rPr>
                <w:b/>
                <w:bCs/>
                <w:color w:val="059669"/>
                <w:sz w:val="22"/>
                <w:szCs w:val="22"/>
              </w:rPr>
              <w:t xml:space="preserve">Response (201 Created)</w:t>
            </w:r>
          </w:p>
          <w:p>
            <w:pPr>
              <w:spacing w:after="0" w:before="0"/>
            </w:pPr>
            <w:r>
              <w:rPr>
                <w:color w:val="1E293B"/>
                <w:sz w:val="21"/>
                <w:szCs w:val="21"/>
              </w:rPr>
              <w:t xml:space="preserve">Response body: { "id": "cred_xyz789", "status": "issued", "recipient": { "name": "Aryan Sharma", "email": "learner@example.com" }, "public_url": "https://certxchange.io/c/cred_xyz789", "qr_code_url": "https://cdn.certxchange.io/qr/cred_xyz789.png", "pdf_url": "https://cdn.certxchange.io/pdf/cred_xyz789.pdf", "verification_endpoint": "https://api.certxchange.io/v1/credentials/cred_xyz789/verify", "created_at": "2025-07-01T08:23:41Z" }</w:t>
            </w:r>
          </w:p>
        </w:tc>
      </w:tr>
    </w:tbl>
    <w:p>
      <w:pPr>
        <w:spacing w:after="60" w:before="100"/>
      </w:pPr>
    </w:p>
    <w:p>
      <w:pPr>
        <w:spacing w:after="80" w:before="80"/>
        <w:jc w:val="both"/>
      </w:pPr>
      <w:r>
        <w:rPr>
          <w:color w:val="1E293B"/>
          <w:sz w:val="22"/>
          <w:szCs w:val="22"/>
        </w:rPr>
        <w:t xml:space="preserve">The API response includes all artifacts immediately for single issuances. Bulk issuances return a job ID that must be polled until the status is "completed." Webhooks (configured in the org dashboard) push job completion events in real time, eliminating the need to poll.</w:t>
      </w:r>
    </w:p>
    <w:p>
      <w:r>
        <w:br w:type="page"/>
      </w:r>
    </w:p>
    <w:p>
      <w:pPr>
        <w:pStyle w:val="Heading1"/>
        <w:spacing w:after="220" w:before="560"/>
      </w:pPr>
      <w:r>
        <w:t xml:space="preserve">20. Future Vision</w:t>
      </w:r>
    </w:p>
    <w:p>
      <w:pPr>
        <w:spacing w:after="80" w:before="80"/>
        <w:jc w:val="both"/>
      </w:pPr>
      <w:r>
        <w:rPr>
          <w:color w:val="1E293B"/>
          <w:sz w:val="22"/>
          <w:szCs w:val="22"/>
        </w:rPr>
        <w:t xml:space="preserve">CertXchange is being built with a 10-year horizon in mind. The MVP and V1 features establish the foundational ecosystem; V2 completes it. Beyond V2, the long-term vision positions CertXchange as global infrastructure for achievement recognition — not just a product, but a standard.</w:t>
      </w:r>
    </w:p>
    <w:p>
      <w:pPr>
        <w:spacing w:after="60" w:before="100"/>
      </w:pPr>
    </w:p>
    <w:p>
      <w:pPr>
        <w:pStyle w:val="Heading2"/>
        <w:spacing w:after="160" w:before="380"/>
      </w:pPr>
      <w:r>
        <w:t xml:space="preserve">20.1 The Global Achievement Passport</w:t>
      </w:r>
    </w:p>
    <w:p>
      <w:pPr>
        <w:spacing w:after="80" w:before="80"/>
        <w:jc w:val="both"/>
      </w:pPr>
      <w:r>
        <w:rPr>
          <w:color w:val="1E293B"/>
          <w:sz w:val="22"/>
          <w:szCs w:val="22"/>
        </w:rPr>
        <w:t xml:space="preserve">Today's Achievement Passport is a public profile page. The future Achievement Passport is a tamper-proof, portable, globally recognized credential document — a digital identity artifact that travels with a learner throughout their entire career. Inspired by the Open Badges 3.0 standard and the potential of verifiable credentials (W3C VC Data Model), the future passport will be exportable as a self-describing credential document that can be verified by any compliant third-party system without contacting CertXchange servers.</w:t>
      </w:r>
    </w:p>
    <w:p>
      <w:pPr>
        <w:spacing w:after="80" w:before="80"/>
        <w:jc w:val="both"/>
      </w:pPr>
      <w:r>
        <w:rPr>
          <w:color w:val="1E293B"/>
          <w:sz w:val="22"/>
          <w:szCs w:val="22"/>
        </w:rPr>
        <w:t xml:space="preserve">Blockchain anchoring is an optional future layer: learners who want on-chain proof of their credential hash can anchor it to a public blockchain via a one-click process. This is not mandatory and does not affect the core platform, but provides an additional trust layer for learners operating in contexts where blockchain verification is expected.</w:t>
      </w:r>
    </w:p>
    <w:p>
      <w:pPr>
        <w:pStyle w:val="Heading2"/>
        <w:spacing w:after="160" w:before="380"/>
      </w:pPr>
      <w:r>
        <w:t xml:space="preserve">20.2 Recruiter Portal &amp; Talent Intelligence</w:t>
      </w:r>
    </w:p>
    <w:p>
      <w:pPr>
        <w:spacing w:after="80" w:before="80"/>
        <w:jc w:val="both"/>
      </w:pPr>
      <w:r>
        <w:rPr>
          <w:color w:val="1E293B"/>
          <w:sz w:val="22"/>
          <w:szCs w:val="22"/>
        </w:rPr>
        <w:t xml:space="preserve">The Recruiter Portal evolves from a search interface into a full talent intelligence platform. Recruiters will be able to define skill profiles ("Python developer with hackathon wins in NLP, 2+ credentials from verified organizations, available in Bengaluru"), and CertXchange will surface matching candidates proactively. AI-powered talent reports will give organizations insights into the skill landscape of the CertXchange community — helping them understand supply gaps, training opportunities, and emerging talent pools before competitors do.</w:t>
      </w:r>
    </w:p>
    <w:p>
      <w:pPr>
        <w:pStyle w:val="Heading2"/>
        <w:spacing w:after="160" w:before="380"/>
      </w:pPr>
      <w:r>
        <w:t xml:space="preserve">20.3 Community Dashboard</w:t>
      </w:r>
    </w:p>
    <w:p>
      <w:pPr>
        <w:spacing w:after="80" w:before="80"/>
        <w:jc w:val="both"/>
      </w:pPr>
      <w:r>
        <w:rPr>
          <w:color w:val="1E293B"/>
          <w:sz w:val="22"/>
          <w:szCs w:val="22"/>
        </w:rPr>
        <w:t xml:space="preserve">Beyond the organization-level analytics in Credential Studio, the future Community Dashboard gives community leaders aggregate insights into the health and growth of their community's collective skill graph. A community leader can see: which skills their members are earning credentials in, which opportunities their members are pursuing, and where skill gaps exist relative to the roles their members are targeting. This turns CertXchange into a community intelligence platform, not just a credential issuance tool.</w:t>
      </w:r>
    </w:p>
    <w:p>
      <w:pPr>
        <w:pStyle w:val="Heading2"/>
        <w:spacing w:after="160" w:before="380"/>
      </w:pPr>
      <w:r>
        <w:t xml:space="preserve">20.4 The Open Credential Standard</w:t>
      </w:r>
    </w:p>
    <w:p>
      <w:pPr>
        <w:spacing w:after="80" w:before="80"/>
        <w:jc w:val="both"/>
      </w:pPr>
      <w:r>
        <w:rPr>
          <w:color w:val="1E293B"/>
          <w:sz w:val="22"/>
          <w:szCs w:val="22"/>
        </w:rPr>
        <w:t xml:space="preserve">CertXchange's long-term ambition is to become the defining open standard for community credential issuance in Asia — the way that SSL certificates became the de facto standard for web trust, or the way that DOI became the standard for academic citation. To achieve this, CertXchange will publish its credential schema, verification protocol, and skill taxonomy as open specifications, inviting third-party platforms to build compliant implementations. CertXchange credentials will be importable and verifiable by any platform that adopts the standard — making the network effects of the standard itself a moat, not just the CertXchange platform.</w:t>
      </w:r>
    </w:p>
    <w:p>
      <w:pPr>
        <w:pStyle w:val="Heading2"/>
        <w:spacing w:after="160" w:before="380"/>
      </w:pPr>
      <w:r>
        <w:t xml:space="preserve">20.5 Long-Term Milestone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00"/>
      </w:tblGrid>
      <w:tr>
        <w:trPr>
          <w:tblHeader/>
        </w:trPr>
        <w:tc>
          <w:tcPr>
            <w:tcW w:type="dxa" w:w="1000"/>
            <w:shd w:fill="1E40AF" w:color="auto" w:val="clear"/>
            <w:tcMar>
              <w:top w:type="dxa" w:w="120"/>
              <w:left w:type="dxa" w:w="180"/>
              <w:bottom w:type="dxa" w:w="120"/>
              <w:right w:type="dxa" w:w="180"/>
            </w:tcMar>
          </w:tcPr>
          <w:p>
            <w:r>
              <w:rPr>
                <w:b/>
                <w:bCs/>
                <w:color w:val="FFFFFF"/>
                <w:sz w:val="20"/>
                <w:szCs w:val="20"/>
              </w:rPr>
              <w:t xml:space="preserve">Year</w:t>
            </w:r>
          </w:p>
        </w:tc>
        <w:tc>
          <w:tcPr>
            <w:tcW w:type="dxa" w:w="3400"/>
            <w:shd w:fill="1E40AF" w:color="auto" w:val="clear"/>
            <w:tcMar>
              <w:top w:type="dxa" w:w="120"/>
              <w:left w:type="dxa" w:w="180"/>
              <w:bottom w:type="dxa" w:w="120"/>
              <w:right w:type="dxa" w:w="180"/>
            </w:tcMar>
          </w:tcPr>
          <w:p>
            <w:r>
              <w:rPr>
                <w:b/>
                <w:bCs/>
                <w:color w:val="FFFFFF"/>
                <w:sz w:val="20"/>
                <w:szCs w:val="20"/>
              </w:rPr>
              <w:t xml:space="preserve">Milestone</w:t>
            </w:r>
          </w:p>
        </w:tc>
        <w:tc>
          <w:tcPr>
            <w:tcW w:type="dxa" w:w="4600"/>
            <w:shd w:fill="1E40AF" w:color="auto" w:val="clear"/>
            <w:tcMar>
              <w:top w:type="dxa" w:w="120"/>
              <w:left w:type="dxa" w:w="180"/>
              <w:bottom w:type="dxa" w:w="120"/>
              <w:right w:type="dxa" w:w="180"/>
            </w:tcMar>
          </w:tcPr>
          <w:p>
            <w:r>
              <w:rPr>
                <w:b/>
                <w:bCs/>
                <w:color w:val="FFFFFF"/>
                <w:sz w:val="20"/>
                <w:szCs w:val="20"/>
              </w:rPr>
              <w:t xml:space="preserve">Significance</w:t>
            </w:r>
          </w:p>
        </w:tc>
      </w:tr>
      <w:tr>
        <w:tc>
          <w:tcPr>
            <w:tcW w:type="dxa" w:w="1000"/>
            <w:shd w:fill="FFFFFF" w:color="auto" w:val="clear"/>
            <w:tcMar>
              <w:top w:type="dxa" w:w="100"/>
              <w:left w:type="dxa" w:w="180"/>
              <w:bottom w:type="dxa" w:w="100"/>
              <w:right w:type="dxa" w:w="180"/>
            </w:tcMar>
          </w:tcPr>
          <w:p>
            <w:r>
              <w:rPr>
                <w:color w:val="1E293B"/>
                <w:sz w:val="20"/>
                <w:szCs w:val="20"/>
              </w:rPr>
              <w:t xml:space="preserve">Year 1</w:t>
            </w:r>
          </w:p>
        </w:tc>
        <w:tc>
          <w:tcPr>
            <w:tcW w:type="dxa" w:w="3400"/>
            <w:shd w:fill="FFFFFF" w:color="auto" w:val="clear"/>
            <w:tcMar>
              <w:top w:type="dxa" w:w="100"/>
              <w:left w:type="dxa" w:w="180"/>
              <w:bottom w:type="dxa" w:w="100"/>
              <w:right w:type="dxa" w:w="180"/>
            </w:tcMar>
          </w:tcPr>
          <w:p>
            <w:r>
              <w:rPr>
                <w:color w:val="1E293B"/>
                <w:sz w:val="20"/>
                <w:szCs w:val="20"/>
              </w:rPr>
              <w:t xml:space="preserve">10,000 active Achievement Passports; 50 paying orgs; MVP live</w:t>
            </w:r>
          </w:p>
        </w:tc>
        <w:tc>
          <w:tcPr>
            <w:tcW w:type="dxa" w:w="4600"/>
            <w:shd w:fill="FFFFFF" w:color="auto" w:val="clear"/>
            <w:tcMar>
              <w:top w:type="dxa" w:w="100"/>
              <w:left w:type="dxa" w:w="180"/>
              <w:bottom w:type="dxa" w:w="100"/>
              <w:right w:type="dxa" w:w="180"/>
            </w:tcMar>
          </w:tcPr>
          <w:p>
            <w:r>
              <w:rPr>
                <w:color w:val="1E293B"/>
                <w:sz w:val="20"/>
                <w:szCs w:val="20"/>
              </w:rPr>
              <w:t xml:space="preserve">Proof of concept; product-market fit signal in India</w:t>
            </w:r>
          </w:p>
        </w:tc>
      </w:tr>
      <w:tr>
        <w:tc>
          <w:tcPr>
            <w:tcW w:type="dxa" w:w="1000"/>
            <w:shd w:fill="F1F5F9" w:color="auto" w:val="clear"/>
            <w:tcMar>
              <w:top w:type="dxa" w:w="100"/>
              <w:left w:type="dxa" w:w="180"/>
              <w:bottom w:type="dxa" w:w="100"/>
              <w:right w:type="dxa" w:w="180"/>
            </w:tcMar>
          </w:tcPr>
          <w:p>
            <w:r>
              <w:rPr>
                <w:color w:val="1E293B"/>
                <w:sz w:val="20"/>
                <w:szCs w:val="20"/>
              </w:rPr>
              <w:t xml:space="preserve">Year 2</w:t>
            </w:r>
          </w:p>
        </w:tc>
        <w:tc>
          <w:tcPr>
            <w:tcW w:type="dxa" w:w="3400"/>
            <w:shd w:fill="F1F5F9" w:color="auto" w:val="clear"/>
            <w:tcMar>
              <w:top w:type="dxa" w:w="100"/>
              <w:left w:type="dxa" w:w="180"/>
              <w:bottom w:type="dxa" w:w="100"/>
              <w:right w:type="dxa" w:w="180"/>
            </w:tcMar>
          </w:tcPr>
          <w:p>
            <w:r>
              <w:rPr>
                <w:color w:val="1E293B"/>
                <w:sz w:val="20"/>
                <w:szCs w:val="20"/>
              </w:rPr>
              <w:t xml:space="preserve">75,000 passports; 250 orgs; Recruiter Portal beta; V1 complete</w:t>
            </w:r>
          </w:p>
        </w:tc>
        <w:tc>
          <w:tcPr>
            <w:tcW w:type="dxa" w:w="4600"/>
            <w:shd w:fill="F1F5F9" w:color="auto" w:val="clear"/>
            <w:tcMar>
              <w:top w:type="dxa" w:w="100"/>
              <w:left w:type="dxa" w:w="180"/>
              <w:bottom w:type="dxa" w:w="100"/>
              <w:right w:type="dxa" w:w="180"/>
            </w:tcMar>
          </w:tcPr>
          <w:p>
            <w:r>
              <w:rPr>
                <w:color w:val="1E293B"/>
                <w:sz w:val="20"/>
                <w:szCs w:val="20"/>
              </w:rPr>
              <w:t xml:space="preserve">Ecosystem becoming self-sustaining; first international orgs</w:t>
            </w:r>
          </w:p>
        </w:tc>
      </w:tr>
      <w:tr>
        <w:tc>
          <w:tcPr>
            <w:tcW w:type="dxa" w:w="1000"/>
            <w:shd w:fill="FFFFFF" w:color="auto" w:val="clear"/>
            <w:tcMar>
              <w:top w:type="dxa" w:w="100"/>
              <w:left w:type="dxa" w:w="180"/>
              <w:bottom w:type="dxa" w:w="100"/>
              <w:right w:type="dxa" w:w="180"/>
            </w:tcMar>
          </w:tcPr>
          <w:p>
            <w:r>
              <w:rPr>
                <w:color w:val="1E293B"/>
                <w:sz w:val="20"/>
                <w:szCs w:val="20"/>
              </w:rPr>
              <w:t xml:space="preserve">Year 3</w:t>
            </w:r>
          </w:p>
        </w:tc>
        <w:tc>
          <w:tcPr>
            <w:tcW w:type="dxa" w:w="3400"/>
            <w:shd w:fill="FFFFFF" w:color="auto" w:val="clear"/>
            <w:tcMar>
              <w:top w:type="dxa" w:w="100"/>
              <w:left w:type="dxa" w:w="180"/>
              <w:bottom w:type="dxa" w:w="100"/>
              <w:right w:type="dxa" w:w="180"/>
            </w:tcMar>
          </w:tcPr>
          <w:p>
            <w:r>
              <w:rPr>
                <w:color w:val="1E293B"/>
                <w:sz w:val="20"/>
                <w:szCs w:val="20"/>
              </w:rPr>
              <w:t xml:space="preserve">400,000 passports; 1,000 orgs; SEA expansion; Seed funding closed</w:t>
            </w:r>
          </w:p>
        </w:tc>
        <w:tc>
          <w:tcPr>
            <w:tcW w:type="dxa" w:w="4600"/>
            <w:shd w:fill="FFFFFF" w:color="auto" w:val="clear"/>
            <w:tcMar>
              <w:top w:type="dxa" w:w="100"/>
              <w:left w:type="dxa" w:w="180"/>
              <w:bottom w:type="dxa" w:w="100"/>
              <w:right w:type="dxa" w:w="180"/>
            </w:tcMar>
          </w:tcPr>
          <w:p>
            <w:r>
              <w:rPr>
                <w:color w:val="1E293B"/>
                <w:sz w:val="20"/>
                <w:szCs w:val="20"/>
              </w:rPr>
              <w:t xml:space="preserve">Regional leader in community credentialing; institutional partnerships</w:t>
            </w:r>
          </w:p>
        </w:tc>
      </w:tr>
      <w:tr>
        <w:tc>
          <w:tcPr>
            <w:tcW w:type="dxa" w:w="1000"/>
            <w:shd w:fill="F1F5F9" w:color="auto" w:val="clear"/>
            <w:tcMar>
              <w:top w:type="dxa" w:w="100"/>
              <w:left w:type="dxa" w:w="180"/>
              <w:bottom w:type="dxa" w:w="100"/>
              <w:right w:type="dxa" w:w="180"/>
            </w:tcMar>
          </w:tcPr>
          <w:p>
            <w:r>
              <w:rPr>
                <w:color w:val="1E293B"/>
                <w:sz w:val="20"/>
                <w:szCs w:val="20"/>
              </w:rPr>
              <w:t xml:space="preserve">Year 4</w:t>
            </w:r>
          </w:p>
        </w:tc>
        <w:tc>
          <w:tcPr>
            <w:tcW w:type="dxa" w:w="3400"/>
            <w:shd w:fill="F1F5F9" w:color="auto" w:val="clear"/>
            <w:tcMar>
              <w:top w:type="dxa" w:w="100"/>
              <w:left w:type="dxa" w:w="180"/>
              <w:bottom w:type="dxa" w:w="100"/>
              <w:right w:type="dxa" w:w="180"/>
            </w:tcMar>
          </w:tcPr>
          <w:p>
            <w:r>
              <w:rPr>
                <w:color w:val="1E293B"/>
                <w:sz w:val="20"/>
                <w:szCs w:val="20"/>
              </w:rPr>
              <w:t xml:space="preserve">2M passports; 5,000 orgs; MENA expansion; Series A</w:t>
            </w:r>
          </w:p>
        </w:tc>
        <w:tc>
          <w:tcPr>
            <w:tcW w:type="dxa" w:w="4600"/>
            <w:shd w:fill="F1F5F9" w:color="auto" w:val="clear"/>
            <w:tcMar>
              <w:top w:type="dxa" w:w="100"/>
              <w:left w:type="dxa" w:w="180"/>
              <w:bottom w:type="dxa" w:w="100"/>
              <w:right w:type="dxa" w:w="180"/>
            </w:tcMar>
          </w:tcPr>
          <w:p>
            <w:r>
              <w:rPr>
                <w:color w:val="1E293B"/>
                <w:sz w:val="20"/>
                <w:szCs w:val="20"/>
              </w:rPr>
              <w:t xml:space="preserve">Platform-level network effects; enterprise segment growing</w:t>
            </w:r>
          </w:p>
        </w:tc>
      </w:tr>
      <w:tr>
        <w:tc>
          <w:tcPr>
            <w:tcW w:type="dxa" w:w="1000"/>
            <w:shd w:fill="FFFFFF" w:color="auto" w:val="clear"/>
            <w:tcMar>
              <w:top w:type="dxa" w:w="100"/>
              <w:left w:type="dxa" w:w="180"/>
              <w:bottom w:type="dxa" w:w="100"/>
              <w:right w:type="dxa" w:w="180"/>
            </w:tcMar>
          </w:tcPr>
          <w:p>
            <w:r>
              <w:rPr>
                <w:color w:val="1E293B"/>
                <w:sz w:val="20"/>
                <w:szCs w:val="20"/>
              </w:rPr>
              <w:t xml:space="preserve">Year 5</w:t>
            </w:r>
          </w:p>
        </w:tc>
        <w:tc>
          <w:tcPr>
            <w:tcW w:type="dxa" w:w="3400"/>
            <w:shd w:fill="FFFFFF" w:color="auto" w:val="clear"/>
            <w:tcMar>
              <w:top w:type="dxa" w:w="100"/>
              <w:left w:type="dxa" w:w="180"/>
              <w:bottom w:type="dxa" w:w="100"/>
              <w:right w:type="dxa" w:w="180"/>
            </w:tcMar>
          </w:tcPr>
          <w:p>
            <w:r>
              <w:rPr>
                <w:color w:val="1E293B"/>
                <w:sz w:val="20"/>
                <w:szCs w:val="20"/>
              </w:rPr>
              <w:t xml:space="preserve">10M passports; 20,000 orgs; Open Standard published; global footprint</w:t>
            </w:r>
          </w:p>
        </w:tc>
        <w:tc>
          <w:tcPr>
            <w:tcW w:type="dxa" w:w="4600"/>
            <w:shd w:fill="FFFFFF" w:color="auto" w:val="clear"/>
            <w:tcMar>
              <w:top w:type="dxa" w:w="100"/>
              <w:left w:type="dxa" w:w="180"/>
              <w:bottom w:type="dxa" w:w="100"/>
              <w:right w:type="dxa" w:w="180"/>
            </w:tcMar>
          </w:tcPr>
          <w:p>
            <w:r>
              <w:rPr>
                <w:color w:val="1E293B"/>
                <w:sz w:val="20"/>
                <w:szCs w:val="20"/>
              </w:rPr>
              <w:t xml:space="preserve">Defining the credential infrastructure layer for the developing world</w:t>
            </w:r>
          </w:p>
        </w:tc>
      </w:tr>
      <w:tr>
        <w:tc>
          <w:tcPr>
            <w:tcW w:type="dxa" w:w="1000"/>
            <w:shd w:fill="F1F5F9" w:color="auto" w:val="clear"/>
            <w:tcMar>
              <w:top w:type="dxa" w:w="100"/>
              <w:left w:type="dxa" w:w="180"/>
              <w:bottom w:type="dxa" w:w="100"/>
              <w:right w:type="dxa" w:w="180"/>
            </w:tcMar>
          </w:tcPr>
          <w:p>
            <w:r>
              <w:rPr>
                <w:color w:val="1E293B"/>
                <w:sz w:val="20"/>
                <w:szCs w:val="20"/>
              </w:rPr>
              <w:t xml:space="preserve">Year 7</w:t>
            </w:r>
          </w:p>
        </w:tc>
        <w:tc>
          <w:tcPr>
            <w:tcW w:type="dxa" w:w="3400"/>
            <w:shd w:fill="F1F5F9" w:color="auto" w:val="clear"/>
            <w:tcMar>
              <w:top w:type="dxa" w:w="100"/>
              <w:left w:type="dxa" w:w="180"/>
              <w:bottom w:type="dxa" w:w="100"/>
              <w:right w:type="dxa" w:w="180"/>
            </w:tcMar>
          </w:tcPr>
          <w:p>
            <w:r>
              <w:rPr>
                <w:color w:val="1E293B"/>
                <w:sz w:val="20"/>
                <w:szCs w:val="20"/>
              </w:rPr>
              <w:t xml:space="preserve">50M passports; UNESCO / ILO credential recognition partnership</w:t>
            </w:r>
          </w:p>
        </w:tc>
        <w:tc>
          <w:tcPr>
            <w:tcW w:type="dxa" w:w="4600"/>
            <w:shd w:fill="F1F5F9" w:color="auto" w:val="clear"/>
            <w:tcMar>
              <w:top w:type="dxa" w:w="100"/>
              <w:left w:type="dxa" w:w="180"/>
              <w:bottom w:type="dxa" w:w="100"/>
              <w:right w:type="dxa" w:w="180"/>
            </w:tcMar>
          </w:tcPr>
          <w:p>
            <w:r>
              <w:rPr>
                <w:color w:val="1E293B"/>
                <w:sz w:val="20"/>
                <w:szCs w:val="20"/>
              </w:rPr>
              <w:t xml:space="preserve">Global credential standard for community and non-formal learning</w:t>
            </w:r>
          </w:p>
        </w:tc>
      </w:tr>
      <w:tr>
        <w:tc>
          <w:tcPr>
            <w:tcW w:type="dxa" w:w="1000"/>
            <w:shd w:fill="FFFFFF" w:color="auto" w:val="clear"/>
            <w:tcMar>
              <w:top w:type="dxa" w:w="100"/>
              <w:left w:type="dxa" w:w="180"/>
              <w:bottom w:type="dxa" w:w="100"/>
              <w:right w:type="dxa" w:w="180"/>
            </w:tcMar>
          </w:tcPr>
          <w:p>
            <w:r>
              <w:rPr>
                <w:color w:val="1E293B"/>
                <w:sz w:val="20"/>
                <w:szCs w:val="20"/>
              </w:rPr>
              <w:t xml:space="preserve">Year 10</w:t>
            </w:r>
          </w:p>
        </w:tc>
        <w:tc>
          <w:tcPr>
            <w:tcW w:type="dxa" w:w="3400"/>
            <w:shd w:fill="FFFFFF" w:color="auto" w:val="clear"/>
            <w:tcMar>
              <w:top w:type="dxa" w:w="100"/>
              <w:left w:type="dxa" w:w="180"/>
              <w:bottom w:type="dxa" w:w="100"/>
              <w:right w:type="dxa" w:w="180"/>
            </w:tcMar>
          </w:tcPr>
          <w:p>
            <w:r>
              <w:rPr>
                <w:color w:val="1E293B"/>
                <w:sz w:val="20"/>
                <w:szCs w:val="20"/>
              </w:rPr>
              <w:t xml:space="preserve">200M passports; default infrastructure for achievement recognition globally</w:t>
            </w:r>
          </w:p>
        </w:tc>
        <w:tc>
          <w:tcPr>
            <w:tcW w:type="dxa" w:w="4600"/>
            <w:shd w:fill="FFFFFF" w:color="auto" w:val="clear"/>
            <w:tcMar>
              <w:top w:type="dxa" w:w="100"/>
              <w:left w:type="dxa" w:w="180"/>
              <w:bottom w:type="dxa" w:w="100"/>
              <w:right w:type="dxa" w:w="180"/>
            </w:tcMar>
          </w:tcPr>
          <w:p>
            <w:r>
              <w:rPr>
                <w:color w:val="1E293B"/>
                <w:sz w:val="20"/>
                <w:szCs w:val="20"/>
              </w:rPr>
              <w:t xml:space="preserve">Category-defining platform; the LinkedIn for achievement verification</w:t>
            </w:r>
          </w:p>
        </w:tc>
      </w:tr>
    </w:tbl>
    <w:p>
      <w:pPr>
        <w:spacing w:after="6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auto" w:sz="0"/>
              <w:left w:val="thick" w:color="7C3AED" w:sz="24"/>
              <w:bottom w:val="none" w:color="auto" w:sz="0"/>
              <w:right w:val="none" w:color="auto" w:sz="0"/>
            </w:tcBorders>
            <w:shd w:fill="F5F3FF" w:color="auto" w:val="clear"/>
            <w:tcMar>
              <w:top w:type="dxa" w:w="180"/>
              <w:left w:type="dxa" w:w="260"/>
              <w:bottom w:type="dxa" w:w="180"/>
              <w:right w:type="dxa" w:w="180"/>
            </w:tcMar>
          </w:tcPr>
          <w:p>
            <w:pPr>
              <w:spacing w:after="80" w:before="0"/>
            </w:pPr>
            <w:r>
              <w:rPr>
                <w:b/>
                <w:bCs/>
                <w:color w:val="7C3AED"/>
                <w:sz w:val="22"/>
                <w:szCs w:val="22"/>
              </w:rPr>
              <w:t xml:space="preserve">Closing Note</w:t>
            </w:r>
          </w:p>
          <w:p>
            <w:pPr>
              <w:spacing w:after="0" w:before="0"/>
            </w:pPr>
            <w:r>
              <w:rPr>
                <w:color w:val="1E293B"/>
                <w:sz w:val="21"/>
                <w:szCs w:val="21"/>
              </w:rPr>
              <w:t xml:space="preserve">CertXchange is not building a certificate PDF generator. It is building the trust infrastructure for a generation of learners who are defining their careers through what they build, contribute, and achieve — not just where they studied. Every feature, every partnership, and every design decision should be evaluated against this long-term purpose: does it make verified achievement more portable, more trustworthy, and more valuable? If yes, build it. If no, cut it.</w:t>
            </w:r>
          </w:p>
        </w:tc>
      </w:tr>
    </w:tbl>
    <w:p>
      <w:r>
        <w:br w:type="page"/>
      </w:r>
    </w:p>
    <w:p>
      <w:pPr>
        <w:pStyle w:val="Heading1"/>
        <w:spacing w:after="220" w:before="560"/>
      </w:pPr>
      <w:r>
        <w:t xml:space="preserve">Appendix</w:t>
      </w:r>
    </w:p>
    <w:p>
      <w:pPr>
        <w:pStyle w:val="Heading2"/>
        <w:spacing w:after="160" w:before="380"/>
      </w:pPr>
      <w:r>
        <w:t xml:space="preserve">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40AF" w:color="auto" w:val="clear"/>
            <w:tcMar>
              <w:top w:type="dxa" w:w="120"/>
              <w:left w:type="dxa" w:w="180"/>
              <w:bottom w:type="dxa" w:w="120"/>
              <w:right w:type="dxa" w:w="180"/>
            </w:tcMar>
          </w:tcPr>
          <w:p>
            <w:r>
              <w:rPr>
                <w:b/>
                <w:bCs/>
                <w:color w:val="FFFFFF"/>
                <w:sz w:val="20"/>
                <w:szCs w:val="20"/>
              </w:rPr>
              <w:t xml:space="preserve">Term</w:t>
            </w:r>
          </w:p>
        </w:tc>
        <w:tc>
          <w:tcPr>
            <w:tcW w:type="dxa" w:w="6000"/>
            <w:shd w:fill="1E40AF" w:color="auto" w:val="clear"/>
            <w:tcMar>
              <w:top w:type="dxa" w:w="120"/>
              <w:left w:type="dxa" w:w="180"/>
              <w:bottom w:type="dxa" w:w="120"/>
              <w:right w:type="dxa" w:w="180"/>
            </w:tcMar>
          </w:tcPr>
          <w:p>
            <w:r>
              <w:rPr>
                <w:b/>
                <w:bCs/>
                <w:color w:val="FFFFFF"/>
                <w:sz w:val="20"/>
                <w:szCs w:val="20"/>
              </w:rPr>
              <w:t xml:space="preserve">Definition</w:t>
            </w:r>
          </w:p>
        </w:tc>
      </w:tr>
      <w:tr>
        <w:tc>
          <w:tcPr>
            <w:tcW w:type="dxa" w:w="3000"/>
            <w:shd w:fill="FFFFFF" w:color="auto" w:val="clear"/>
            <w:tcMar>
              <w:top w:type="dxa" w:w="100"/>
              <w:left w:type="dxa" w:w="180"/>
              <w:bottom w:type="dxa" w:w="100"/>
              <w:right w:type="dxa" w:w="180"/>
            </w:tcMar>
          </w:tcPr>
          <w:p>
            <w:r>
              <w:rPr>
                <w:color w:val="1E293B"/>
                <w:sz w:val="20"/>
                <w:szCs w:val="20"/>
              </w:rPr>
              <w:t xml:space="preserve">Achievement Passport</w:t>
            </w:r>
          </w:p>
        </w:tc>
        <w:tc>
          <w:tcPr>
            <w:tcW w:type="dxa" w:w="6000"/>
            <w:shd w:fill="FFFFFF" w:color="auto" w:val="clear"/>
            <w:tcMar>
              <w:top w:type="dxa" w:w="100"/>
              <w:left w:type="dxa" w:w="180"/>
              <w:bottom w:type="dxa" w:w="100"/>
              <w:right w:type="dxa" w:w="180"/>
            </w:tcMar>
          </w:tcPr>
          <w:p>
            <w:r>
              <w:rPr>
                <w:color w:val="1E293B"/>
                <w:sz w:val="20"/>
                <w:szCs w:val="20"/>
              </w:rPr>
              <w:t xml:space="preserve">A learner's public, permanent profile page on CertXchange displaying all verified credentials, skill graph, and achievement timeline</w:t>
            </w:r>
          </w:p>
        </w:tc>
      </w:tr>
      <w:tr>
        <w:tc>
          <w:tcPr>
            <w:tcW w:type="dxa" w:w="3000"/>
            <w:shd w:fill="F1F5F9" w:color="auto" w:val="clear"/>
            <w:tcMar>
              <w:top w:type="dxa" w:w="100"/>
              <w:left w:type="dxa" w:w="180"/>
              <w:bottom w:type="dxa" w:w="100"/>
              <w:right w:type="dxa" w:w="180"/>
            </w:tcMar>
          </w:tcPr>
          <w:p>
            <w:r>
              <w:rPr>
                <w:color w:val="1E293B"/>
                <w:sz w:val="20"/>
                <w:szCs w:val="20"/>
              </w:rPr>
              <w:t xml:space="preserve">Credential Studio</w:t>
            </w:r>
          </w:p>
        </w:tc>
        <w:tc>
          <w:tcPr>
            <w:tcW w:type="dxa" w:w="6000"/>
            <w:shd w:fill="F1F5F9" w:color="auto" w:val="clear"/>
            <w:tcMar>
              <w:top w:type="dxa" w:w="100"/>
              <w:left w:type="dxa" w:w="180"/>
              <w:bottom w:type="dxa" w:w="100"/>
              <w:right w:type="dxa" w:w="180"/>
            </w:tcMar>
          </w:tcPr>
          <w:p>
            <w:r>
              <w:rPr>
                <w:color w:val="1E293B"/>
                <w:sz w:val="20"/>
                <w:szCs w:val="20"/>
              </w:rPr>
              <w:t xml:space="preserve">The organization-facing dashboard for designing templates, issuing credentials, and viewing analytics</w:t>
            </w:r>
          </w:p>
        </w:tc>
      </w:tr>
      <w:tr>
        <w:tc>
          <w:tcPr>
            <w:tcW w:type="dxa" w:w="3000"/>
            <w:shd w:fill="FFFFFF" w:color="auto" w:val="clear"/>
            <w:tcMar>
              <w:top w:type="dxa" w:w="100"/>
              <w:left w:type="dxa" w:w="180"/>
              <w:bottom w:type="dxa" w:w="100"/>
              <w:right w:type="dxa" w:w="180"/>
            </w:tcMar>
          </w:tcPr>
          <w:p>
            <w:r>
              <w:rPr>
                <w:color w:val="1E293B"/>
                <w:sz w:val="20"/>
                <w:szCs w:val="20"/>
              </w:rPr>
              <w:t xml:space="preserve">Discovery Engine</w:t>
            </w:r>
          </w:p>
        </w:tc>
        <w:tc>
          <w:tcPr>
            <w:tcW w:type="dxa" w:w="6000"/>
            <w:shd w:fill="FFFFFF" w:color="auto" w:val="clear"/>
            <w:tcMar>
              <w:top w:type="dxa" w:w="100"/>
              <w:left w:type="dxa" w:w="180"/>
              <w:bottom w:type="dxa" w:w="100"/>
              <w:right w:type="dxa" w:w="180"/>
            </w:tcMar>
          </w:tcPr>
          <w:p>
            <w:r>
              <w:rPr>
                <w:color w:val="1E293B"/>
                <w:sz w:val="20"/>
                <w:szCs w:val="20"/>
              </w:rPr>
              <w:t xml:space="preserve">The community-powered opportunity feed within CertXchange where learners find hackathons, fellowships, and jobs</w:t>
            </w:r>
          </w:p>
        </w:tc>
      </w:tr>
      <w:tr>
        <w:tc>
          <w:tcPr>
            <w:tcW w:type="dxa" w:w="3000"/>
            <w:shd w:fill="F1F5F9" w:color="auto" w:val="clear"/>
            <w:tcMar>
              <w:top w:type="dxa" w:w="100"/>
              <w:left w:type="dxa" w:w="180"/>
              <w:bottom w:type="dxa" w:w="100"/>
              <w:right w:type="dxa" w:w="180"/>
            </w:tcMar>
          </w:tcPr>
          <w:p>
            <w:r>
              <w:rPr>
                <w:color w:val="1E293B"/>
                <w:sz w:val="20"/>
                <w:szCs w:val="20"/>
              </w:rPr>
              <w:t xml:space="preserve">Verification Layer</w:t>
            </w:r>
          </w:p>
        </w:tc>
        <w:tc>
          <w:tcPr>
            <w:tcW w:type="dxa" w:w="6000"/>
            <w:shd w:fill="F1F5F9" w:color="auto" w:val="clear"/>
            <w:tcMar>
              <w:top w:type="dxa" w:w="100"/>
              <w:left w:type="dxa" w:w="180"/>
              <w:bottom w:type="dxa" w:w="100"/>
              <w:right w:type="dxa" w:w="180"/>
            </w:tcMar>
          </w:tcPr>
          <w:p>
            <w:r>
              <w:rPr>
                <w:color w:val="1E293B"/>
                <w:sz w:val="20"/>
                <w:szCs w:val="20"/>
              </w:rPr>
              <w:t xml:space="preserve">The cryptographic signing and verification infrastructure that makes every CertXchange credential tamper-evident and publicly verifiable</w:t>
            </w:r>
          </w:p>
        </w:tc>
      </w:tr>
      <w:tr>
        <w:tc>
          <w:tcPr>
            <w:tcW w:type="dxa" w:w="3000"/>
            <w:shd w:fill="FFFFFF" w:color="auto" w:val="clear"/>
            <w:tcMar>
              <w:top w:type="dxa" w:w="100"/>
              <w:left w:type="dxa" w:w="180"/>
              <w:bottom w:type="dxa" w:w="100"/>
              <w:right w:type="dxa" w:w="180"/>
            </w:tcMar>
          </w:tcPr>
          <w:p>
            <w:r>
              <w:rPr>
                <w:color w:val="1E293B"/>
                <w:sz w:val="20"/>
                <w:szCs w:val="20"/>
              </w:rPr>
              <w:t xml:space="preserve">Bulk Issuance</w:t>
            </w:r>
          </w:p>
        </w:tc>
        <w:tc>
          <w:tcPr>
            <w:tcW w:type="dxa" w:w="6000"/>
            <w:shd w:fill="FFFFFF" w:color="auto" w:val="clear"/>
            <w:tcMar>
              <w:top w:type="dxa" w:w="100"/>
              <w:left w:type="dxa" w:w="180"/>
              <w:bottom w:type="dxa" w:w="100"/>
              <w:right w:type="dxa" w:w="180"/>
            </w:tcMar>
          </w:tcPr>
          <w:p>
            <w:r>
              <w:rPr>
                <w:color w:val="1E293B"/>
                <w:sz w:val="20"/>
                <w:szCs w:val="20"/>
              </w:rPr>
              <w:t xml:space="preserve">The workflow for issuing credentials to many recipients simultaneously via CSV upload or API batch call</w:t>
            </w:r>
          </w:p>
        </w:tc>
      </w:tr>
      <w:tr>
        <w:tc>
          <w:tcPr>
            <w:tcW w:type="dxa" w:w="3000"/>
            <w:shd w:fill="F1F5F9" w:color="auto" w:val="clear"/>
            <w:tcMar>
              <w:top w:type="dxa" w:w="100"/>
              <w:left w:type="dxa" w:w="180"/>
              <w:bottom w:type="dxa" w:w="100"/>
              <w:right w:type="dxa" w:w="180"/>
            </w:tcMar>
          </w:tcPr>
          <w:p>
            <w:r>
              <w:rPr>
                <w:color w:val="1E293B"/>
                <w:sz w:val="20"/>
                <w:szCs w:val="20"/>
              </w:rPr>
              <w:t xml:space="preserve">Credential Template</w:t>
            </w:r>
          </w:p>
        </w:tc>
        <w:tc>
          <w:tcPr>
            <w:tcW w:type="dxa" w:w="6000"/>
            <w:shd w:fill="F1F5F9" w:color="auto" w:val="clear"/>
            <w:tcMar>
              <w:top w:type="dxa" w:w="100"/>
              <w:left w:type="dxa" w:w="180"/>
              <w:bottom w:type="dxa" w:w="100"/>
              <w:right w:type="dxa" w:w="180"/>
            </w:tcMar>
          </w:tcPr>
          <w:p>
            <w:r>
              <w:rPr>
                <w:color w:val="1E293B"/>
                <w:sz w:val="20"/>
                <w:szCs w:val="20"/>
              </w:rPr>
              <w:t xml:space="preserve">A reusable design and metadata schema that organizations use to define a class of credential (e.g., "Winner - Track: AI")</w:t>
            </w:r>
          </w:p>
        </w:tc>
      </w:tr>
      <w:tr>
        <w:tc>
          <w:tcPr>
            <w:tcW w:type="dxa" w:w="3000"/>
            <w:shd w:fill="FFFFFF" w:color="auto" w:val="clear"/>
            <w:tcMar>
              <w:top w:type="dxa" w:w="100"/>
              <w:left w:type="dxa" w:w="180"/>
              <w:bottom w:type="dxa" w:w="100"/>
              <w:right w:type="dxa" w:w="180"/>
            </w:tcMar>
          </w:tcPr>
          <w:p>
            <w:r>
              <w:rPr>
                <w:color w:val="1E293B"/>
                <w:sz w:val="20"/>
                <w:szCs w:val="20"/>
              </w:rPr>
              <w:t xml:space="preserve">QR Verification</w:t>
            </w:r>
          </w:p>
        </w:tc>
        <w:tc>
          <w:tcPr>
            <w:tcW w:type="dxa" w:w="6000"/>
            <w:shd w:fill="FFFFFF" w:color="auto" w:val="clear"/>
            <w:tcMar>
              <w:top w:type="dxa" w:w="100"/>
              <w:left w:type="dxa" w:w="180"/>
              <w:bottom w:type="dxa" w:w="100"/>
              <w:right w:type="dxa" w:w="180"/>
            </w:tcMar>
          </w:tcPr>
          <w:p>
            <w:r>
              <w:rPr>
                <w:color w:val="1E293B"/>
                <w:sz w:val="20"/>
                <w:szCs w:val="20"/>
              </w:rPr>
              <w:t xml:space="preserve">A QR code embedded in every credential that links to the credential's public verification page when scanned</w:t>
            </w:r>
          </w:p>
        </w:tc>
      </w:tr>
      <w:tr>
        <w:tc>
          <w:tcPr>
            <w:tcW w:type="dxa" w:w="3000"/>
            <w:shd w:fill="F1F5F9" w:color="auto" w:val="clear"/>
            <w:tcMar>
              <w:top w:type="dxa" w:w="100"/>
              <w:left w:type="dxa" w:w="180"/>
              <w:bottom w:type="dxa" w:w="100"/>
              <w:right w:type="dxa" w:w="180"/>
            </w:tcMar>
          </w:tcPr>
          <w:p>
            <w:r>
              <w:rPr>
                <w:color w:val="1E293B"/>
                <w:sz w:val="20"/>
                <w:szCs w:val="20"/>
              </w:rPr>
              <w:t xml:space="preserve">Skill Graph</w:t>
            </w:r>
          </w:p>
        </w:tc>
        <w:tc>
          <w:tcPr>
            <w:tcW w:type="dxa" w:w="6000"/>
            <w:shd w:fill="F1F5F9" w:color="auto" w:val="clear"/>
            <w:tcMar>
              <w:top w:type="dxa" w:w="100"/>
              <w:left w:type="dxa" w:w="180"/>
              <w:bottom w:type="dxa" w:w="100"/>
              <w:right w:type="dxa" w:w="180"/>
            </w:tcMar>
          </w:tcPr>
          <w:p>
            <w:r>
              <w:rPr>
                <w:color w:val="1E293B"/>
                <w:sz w:val="20"/>
                <w:szCs w:val="20"/>
              </w:rPr>
              <w:t xml:space="preserve">An auto-generated visual map of a learner's verified skills and their relative depth, derived from credential metadata</w:t>
            </w:r>
          </w:p>
        </w:tc>
      </w:tr>
      <w:tr>
        <w:tc>
          <w:tcPr>
            <w:tcW w:type="dxa" w:w="3000"/>
            <w:shd w:fill="FFFFFF" w:color="auto" w:val="clear"/>
            <w:tcMar>
              <w:top w:type="dxa" w:w="100"/>
              <w:left w:type="dxa" w:w="180"/>
              <w:bottom w:type="dxa" w:w="100"/>
              <w:right w:type="dxa" w:w="180"/>
            </w:tcMar>
          </w:tcPr>
          <w:p>
            <w:r>
              <w:rPr>
                <w:color w:val="1E293B"/>
                <w:sz w:val="20"/>
                <w:szCs w:val="20"/>
              </w:rPr>
              <w:t xml:space="preserve">Open Badges</w:t>
            </w:r>
          </w:p>
        </w:tc>
        <w:tc>
          <w:tcPr>
            <w:tcW w:type="dxa" w:w="6000"/>
            <w:shd w:fill="FFFFFF" w:color="auto" w:val="clear"/>
            <w:tcMar>
              <w:top w:type="dxa" w:w="100"/>
              <w:left w:type="dxa" w:w="180"/>
              <w:bottom w:type="dxa" w:w="100"/>
              <w:right w:type="dxa" w:w="180"/>
            </w:tcMar>
          </w:tcPr>
          <w:p>
            <w:r>
              <w:rPr>
                <w:color w:val="1E293B"/>
                <w:sz w:val="20"/>
                <w:szCs w:val="20"/>
              </w:rPr>
              <w:t xml:space="preserve">An IMS Global standard for digital credential interoperability; CertXchange targets Open Badges 3.0 compliance in V2</w:t>
            </w:r>
          </w:p>
        </w:tc>
      </w:tr>
      <w:tr>
        <w:tc>
          <w:tcPr>
            <w:tcW w:type="dxa" w:w="3000"/>
            <w:shd w:fill="F1F5F9" w:color="auto" w:val="clear"/>
            <w:tcMar>
              <w:top w:type="dxa" w:w="100"/>
              <w:left w:type="dxa" w:w="180"/>
              <w:bottom w:type="dxa" w:w="100"/>
              <w:right w:type="dxa" w:w="180"/>
            </w:tcMar>
          </w:tcPr>
          <w:p>
            <w:r>
              <w:rPr>
                <w:color w:val="1E293B"/>
                <w:sz w:val="20"/>
                <w:szCs w:val="20"/>
              </w:rPr>
              <w:t xml:space="preserve">ACV</w:t>
            </w:r>
          </w:p>
        </w:tc>
        <w:tc>
          <w:tcPr>
            <w:tcW w:type="dxa" w:w="6000"/>
            <w:shd w:fill="F1F5F9" w:color="auto" w:val="clear"/>
            <w:tcMar>
              <w:top w:type="dxa" w:w="100"/>
              <w:left w:type="dxa" w:w="180"/>
              <w:bottom w:type="dxa" w:w="100"/>
              <w:right w:type="dxa" w:w="180"/>
            </w:tcMar>
          </w:tcPr>
          <w:p>
            <w:r>
              <w:rPr>
                <w:color w:val="1E293B"/>
                <w:sz w:val="20"/>
                <w:szCs w:val="20"/>
              </w:rPr>
              <w:t xml:space="preserve">Annual Contract Value — the annualized revenue from a single organization account</w:t>
            </w:r>
          </w:p>
        </w:tc>
      </w:tr>
      <w:tr>
        <w:tc>
          <w:tcPr>
            <w:tcW w:type="dxa" w:w="3000"/>
            <w:shd w:fill="FFFFFF" w:color="auto" w:val="clear"/>
            <w:tcMar>
              <w:top w:type="dxa" w:w="100"/>
              <w:left w:type="dxa" w:w="180"/>
              <w:bottom w:type="dxa" w:w="100"/>
              <w:right w:type="dxa" w:w="180"/>
            </w:tcMar>
          </w:tcPr>
          <w:p>
            <w:r>
              <w:rPr>
                <w:color w:val="1E293B"/>
                <w:sz w:val="20"/>
                <w:szCs w:val="20"/>
              </w:rPr>
              <w:t xml:space="preserve">ARR</w:t>
            </w:r>
          </w:p>
        </w:tc>
        <w:tc>
          <w:tcPr>
            <w:tcW w:type="dxa" w:w="6000"/>
            <w:shd w:fill="FFFFFF" w:color="auto" w:val="clear"/>
            <w:tcMar>
              <w:top w:type="dxa" w:w="100"/>
              <w:left w:type="dxa" w:w="180"/>
              <w:bottom w:type="dxa" w:w="100"/>
              <w:right w:type="dxa" w:w="180"/>
            </w:tcMar>
          </w:tcPr>
          <w:p>
            <w:r>
              <w:rPr>
                <w:color w:val="1E293B"/>
                <w:sz w:val="20"/>
                <w:szCs w:val="20"/>
              </w:rPr>
              <w:t xml:space="preserve">Annual Recurring Revenue — total annualized subscription revenue across all active accounts</w:t>
            </w:r>
          </w:p>
        </w:tc>
      </w:tr>
      <w:tr>
        <w:tc>
          <w:tcPr>
            <w:tcW w:type="dxa" w:w="3000"/>
            <w:shd w:fill="F1F5F9" w:color="auto" w:val="clear"/>
            <w:tcMar>
              <w:top w:type="dxa" w:w="100"/>
              <w:left w:type="dxa" w:w="180"/>
              <w:bottom w:type="dxa" w:w="100"/>
              <w:right w:type="dxa" w:w="180"/>
            </w:tcMar>
          </w:tcPr>
          <w:p>
            <w:r>
              <w:rPr>
                <w:color w:val="1E293B"/>
                <w:sz w:val="20"/>
                <w:szCs w:val="20"/>
              </w:rPr>
              <w:t xml:space="preserve">LTV</w:t>
            </w:r>
          </w:p>
        </w:tc>
        <w:tc>
          <w:tcPr>
            <w:tcW w:type="dxa" w:w="6000"/>
            <w:shd w:fill="F1F5F9" w:color="auto" w:val="clear"/>
            <w:tcMar>
              <w:top w:type="dxa" w:w="100"/>
              <w:left w:type="dxa" w:w="180"/>
              <w:bottom w:type="dxa" w:w="100"/>
              <w:right w:type="dxa" w:w="180"/>
            </w:tcMar>
          </w:tcPr>
          <w:p>
            <w:r>
              <w:rPr>
                <w:color w:val="1E293B"/>
                <w:sz w:val="20"/>
                <w:szCs w:val="20"/>
              </w:rPr>
              <w:t xml:space="preserve">Lifetime Value — the total revenue expected from a single customer over their relationship with CertXchange</w:t>
            </w:r>
          </w:p>
        </w:tc>
      </w:tr>
      <w:tr>
        <w:tc>
          <w:tcPr>
            <w:tcW w:type="dxa" w:w="3000"/>
            <w:shd w:fill="FFFFFF" w:color="auto" w:val="clear"/>
            <w:tcMar>
              <w:top w:type="dxa" w:w="100"/>
              <w:left w:type="dxa" w:w="180"/>
              <w:bottom w:type="dxa" w:w="100"/>
              <w:right w:type="dxa" w:w="180"/>
            </w:tcMar>
          </w:tcPr>
          <w:p>
            <w:r>
              <w:rPr>
                <w:color w:val="1E293B"/>
                <w:sz w:val="20"/>
                <w:szCs w:val="20"/>
              </w:rPr>
              <w:t xml:space="preserve">CAC</w:t>
            </w:r>
          </w:p>
        </w:tc>
        <w:tc>
          <w:tcPr>
            <w:tcW w:type="dxa" w:w="6000"/>
            <w:shd w:fill="FFFFFF" w:color="auto" w:val="clear"/>
            <w:tcMar>
              <w:top w:type="dxa" w:w="100"/>
              <w:left w:type="dxa" w:w="180"/>
              <w:bottom w:type="dxa" w:w="100"/>
              <w:right w:type="dxa" w:w="180"/>
            </w:tcMar>
          </w:tcPr>
          <w:p>
            <w:r>
              <w:rPr>
                <w:color w:val="1E293B"/>
                <w:sz w:val="20"/>
                <w:szCs w:val="20"/>
              </w:rPr>
              <w:t xml:space="preserve">Customer Acquisition Cost — the total cost to acquire a single paying organization customer</w:t>
            </w:r>
          </w:p>
        </w:tc>
      </w:tr>
    </w:tbl>
    <w:p>
      <w:pPr>
        <w:spacing w:after="60" w:before="100"/>
      </w:pPr>
    </w:p>
    <w:p>
      <w:pPr>
        <w:pStyle w:val="Heading2"/>
        <w:spacing w:after="160" w:before="380"/>
      </w:pPr>
      <w:r>
        <w:t xml:space="preserve">B.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00"/>
      </w:tblGrid>
      <w:tr>
        <w:trPr>
          <w:tblHeader/>
        </w:trPr>
        <w:tc>
          <w:tcPr>
            <w:tcW w:type="dxa" w:w="1200"/>
            <w:shd w:fill="1E40AF" w:color="auto" w:val="clear"/>
            <w:tcMar>
              <w:top w:type="dxa" w:w="120"/>
              <w:left w:type="dxa" w:w="180"/>
              <w:bottom w:type="dxa" w:w="120"/>
              <w:right w:type="dxa" w:w="180"/>
            </w:tcMar>
          </w:tcPr>
          <w:p>
            <w:r>
              <w:rPr>
                <w:b/>
                <w:bCs/>
                <w:color w:val="FFFFFF"/>
                <w:sz w:val="20"/>
                <w:szCs w:val="20"/>
              </w:rPr>
              <w:t xml:space="preserve">Version</w:t>
            </w:r>
          </w:p>
        </w:tc>
        <w:tc>
          <w:tcPr>
            <w:tcW w:type="dxa" w:w="1600"/>
            <w:shd w:fill="1E40AF" w:color="auto" w:val="clear"/>
            <w:tcMar>
              <w:top w:type="dxa" w:w="120"/>
              <w:left w:type="dxa" w:w="180"/>
              <w:bottom w:type="dxa" w:w="120"/>
              <w:right w:type="dxa" w:w="180"/>
            </w:tcMar>
          </w:tcPr>
          <w:p>
            <w:r>
              <w:rPr>
                <w:b/>
                <w:bCs/>
                <w:color w:val="FFFFFF"/>
                <w:sz w:val="20"/>
                <w:szCs w:val="20"/>
              </w:rPr>
              <w:t xml:space="preserve">Date</w:t>
            </w:r>
          </w:p>
        </w:tc>
        <w:tc>
          <w:tcPr>
            <w:tcW w:type="dxa" w:w="2200"/>
            <w:shd w:fill="1E40AF" w:color="auto" w:val="clear"/>
            <w:tcMar>
              <w:top w:type="dxa" w:w="120"/>
              <w:left w:type="dxa" w:w="180"/>
              <w:bottom w:type="dxa" w:w="120"/>
              <w:right w:type="dxa" w:w="180"/>
            </w:tcMar>
          </w:tcPr>
          <w:p>
            <w:r>
              <w:rPr>
                <w:b/>
                <w:bCs/>
                <w:color w:val="FFFFFF"/>
                <w:sz w:val="20"/>
                <w:szCs w:val="20"/>
              </w:rPr>
              <w:t xml:space="preserve">Author</w:t>
            </w:r>
          </w:p>
        </w:tc>
        <w:tc>
          <w:tcPr>
            <w:tcW w:type="dxa" w:w="4000"/>
            <w:shd w:fill="1E40AF" w:color="auto" w:val="clear"/>
            <w:tcMar>
              <w:top w:type="dxa" w:w="120"/>
              <w:left w:type="dxa" w:w="180"/>
              <w:bottom w:type="dxa" w:w="120"/>
              <w:right w:type="dxa" w:w="180"/>
            </w:tcMar>
          </w:tcPr>
          <w:p>
            <w:r>
              <w:rPr>
                <w:b/>
                <w:bCs/>
                <w:color w:val="FFFFFF"/>
                <w:sz w:val="20"/>
                <w:szCs w:val="20"/>
              </w:rPr>
              <w:t xml:space="preserve">Summary of Changes</w:t>
            </w:r>
          </w:p>
        </w:tc>
      </w:tr>
      <w:tr>
        <w:tc>
          <w:tcPr>
            <w:tcW w:type="dxa" w:w="1200"/>
            <w:shd w:fill="FFFFFF" w:color="auto" w:val="clear"/>
            <w:tcMar>
              <w:top w:type="dxa" w:w="100"/>
              <w:left w:type="dxa" w:w="180"/>
              <w:bottom w:type="dxa" w:w="100"/>
              <w:right w:type="dxa" w:w="180"/>
            </w:tcMar>
          </w:tcPr>
          <w:p>
            <w:r>
              <w:rPr>
                <w:color w:val="1E293B"/>
                <w:sz w:val="20"/>
                <w:szCs w:val="20"/>
              </w:rPr>
              <w:t xml:space="preserve">0.1</w:t>
            </w:r>
          </w:p>
        </w:tc>
        <w:tc>
          <w:tcPr>
            <w:tcW w:type="dxa" w:w="1600"/>
            <w:shd w:fill="FFFFFF" w:color="auto" w:val="clear"/>
            <w:tcMar>
              <w:top w:type="dxa" w:w="100"/>
              <w:left w:type="dxa" w:w="180"/>
              <w:bottom w:type="dxa" w:w="100"/>
              <w:right w:type="dxa" w:w="180"/>
            </w:tcMar>
          </w:tcPr>
          <w:p>
            <w:r>
              <w:rPr>
                <w:color w:val="1E293B"/>
                <w:sz w:val="20"/>
                <w:szCs w:val="20"/>
              </w:rPr>
              <w:t xml:space="preserve">June 2025</w:t>
            </w:r>
          </w:p>
        </w:tc>
        <w:tc>
          <w:tcPr>
            <w:tcW w:type="dxa" w:w="2200"/>
            <w:shd w:fill="FFFFFF" w:color="auto" w:val="clear"/>
            <w:tcMar>
              <w:top w:type="dxa" w:w="100"/>
              <w:left w:type="dxa" w:w="180"/>
              <w:bottom w:type="dxa" w:w="100"/>
              <w:right w:type="dxa" w:w="180"/>
            </w:tcMar>
          </w:tcPr>
          <w:p>
            <w:r>
              <w:rPr>
                <w:color w:val="1E293B"/>
                <w:sz w:val="20"/>
                <w:szCs w:val="20"/>
              </w:rPr>
              <w:t xml:space="preserve">Founding Team</w:t>
            </w:r>
          </w:p>
        </w:tc>
        <w:tc>
          <w:tcPr>
            <w:tcW w:type="dxa" w:w="4000"/>
            <w:shd w:fill="FFFFFF" w:color="auto" w:val="clear"/>
            <w:tcMar>
              <w:top w:type="dxa" w:w="100"/>
              <w:left w:type="dxa" w:w="180"/>
              <w:bottom w:type="dxa" w:w="100"/>
              <w:right w:type="dxa" w:w="180"/>
            </w:tcMar>
          </w:tcPr>
          <w:p>
            <w:r>
              <w:rPr>
                <w:color w:val="1E293B"/>
                <w:sz w:val="20"/>
                <w:szCs w:val="20"/>
              </w:rPr>
              <w:t xml:space="preserve">Initial community and product idea documents</w:t>
            </w:r>
          </w:p>
        </w:tc>
      </w:tr>
      <w:tr>
        <w:tc>
          <w:tcPr>
            <w:tcW w:type="dxa" w:w="1200"/>
            <w:shd w:fill="F1F5F9" w:color="auto" w:val="clear"/>
            <w:tcMar>
              <w:top w:type="dxa" w:w="100"/>
              <w:left w:type="dxa" w:w="180"/>
              <w:bottom w:type="dxa" w:w="100"/>
              <w:right w:type="dxa" w:w="180"/>
            </w:tcMar>
          </w:tcPr>
          <w:p>
            <w:r>
              <w:rPr>
                <w:color w:val="1E293B"/>
                <w:sz w:val="20"/>
                <w:szCs w:val="20"/>
              </w:rPr>
              <w:t xml:space="preserve">1.0</w:t>
            </w:r>
          </w:p>
        </w:tc>
        <w:tc>
          <w:tcPr>
            <w:tcW w:type="dxa" w:w="1600"/>
            <w:shd w:fill="F1F5F9" w:color="auto" w:val="clear"/>
            <w:tcMar>
              <w:top w:type="dxa" w:w="100"/>
              <w:left w:type="dxa" w:w="180"/>
              <w:bottom w:type="dxa" w:w="100"/>
              <w:right w:type="dxa" w:w="180"/>
            </w:tcMar>
          </w:tcPr>
          <w:p>
            <w:r>
              <w:rPr>
                <w:color w:val="1E293B"/>
                <w:sz w:val="20"/>
                <w:szCs w:val="20"/>
              </w:rPr>
              <w:t xml:space="preserve">July 2025</w:t>
            </w:r>
          </w:p>
        </w:tc>
        <w:tc>
          <w:tcPr>
            <w:tcW w:type="dxa" w:w="2200"/>
            <w:shd w:fill="F1F5F9" w:color="auto" w:val="clear"/>
            <w:tcMar>
              <w:top w:type="dxa" w:w="100"/>
              <w:left w:type="dxa" w:w="180"/>
              <w:bottom w:type="dxa" w:w="100"/>
              <w:right w:type="dxa" w:w="180"/>
            </w:tcMar>
          </w:tcPr>
          <w:p>
            <w:r>
              <w:rPr>
                <w:color w:val="1E293B"/>
                <w:sz w:val="20"/>
                <w:szCs w:val="20"/>
              </w:rPr>
              <w:t xml:space="preserve">Founding Team</w:t>
            </w:r>
          </w:p>
        </w:tc>
        <w:tc>
          <w:tcPr>
            <w:tcW w:type="dxa" w:w="4000"/>
            <w:shd w:fill="F1F5F9" w:color="auto" w:val="clear"/>
            <w:tcMar>
              <w:top w:type="dxa" w:w="100"/>
              <w:left w:type="dxa" w:w="180"/>
              <w:bottom w:type="dxa" w:w="100"/>
              <w:right w:type="dxa" w:w="180"/>
            </w:tcMar>
          </w:tcPr>
          <w:p>
            <w:r>
              <w:rPr>
                <w:color w:val="1E293B"/>
                <w:sz w:val="20"/>
                <w:szCs w:val="20"/>
              </w:rPr>
              <w:t xml:space="preserve">Full PRD created: vision, market research, personas, roadmap, architecture, revenue model, GTM</w:t>
            </w:r>
          </w:p>
        </w:tc>
      </w:tr>
    </w:tbl>
    <w:p>
      <w:pPr>
        <w:spacing w:after="60" w:before="100"/>
      </w:pPr>
    </w:p>
    <w:p>
      <w:pPr>
        <w:pStyle w:val="Heading2"/>
        <w:spacing w:after="160" w:before="380"/>
      </w:pPr>
      <w:r>
        <w:t xml:space="preserve">C. Contact &amp; Confidentiality</w:t>
      </w:r>
    </w:p>
    <w:p>
      <w:pPr>
        <w:spacing w:after="80" w:before="80"/>
        <w:jc w:val="both"/>
      </w:pPr>
      <w:r>
        <w:rPr>
          <w:color w:val="1E293B"/>
          <w:sz w:val="22"/>
          <w:szCs w:val="22"/>
        </w:rPr>
        <w:t xml:space="preserve">This document is confidential and intended solely for internal use, prospective investors, and strategic partners who have signed a Non-Disclosure Agreement. Do not distribute, copy, or share without the express written consent of the CertXchange founding team.</w:t>
      </w:r>
    </w:p>
    <w:p>
      <w:pPr>
        <w:spacing w:after="80" w:before="80"/>
        <w:jc w:val="both"/>
      </w:pPr>
      <w:r>
        <w:rPr>
          <w:color w:val="1E293B"/>
          <w:sz w:val="22"/>
          <w:szCs w:val="22"/>
        </w:rPr>
        <w:t xml:space="preserve">For questions, partnership inquiries, or investment discussions, contact: hello@certxchange.io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20" w:before="560"/>
    </w:pPr>
    <w:rPr>
      <w:b/>
      <w:bCs/>
      <w:color w:val="1E40AF"/>
      <w:sz w:val="36"/>
      <w:szCs w:val="36"/>
    </w:rPr>
  </w:style>
  <w:style w:type="paragraph" w:styleId="Heading2">
    <w:name w:val="Heading 2"/>
    <w:basedOn w:val="Normal"/>
    <w:pPr>
      <w:spacing w:after="160" w:before="380"/>
    </w:pPr>
    <w:rPr>
      <w:b/>
      <w:bCs/>
      <w:color w:val="1E293B"/>
      <w:sz w:val="28"/>
      <w:szCs w:val="28"/>
    </w:rPr>
  </w:style>
  <w:style w:type="paragraph" w:styleId="Heading3">
    <w:name w:val="Heading 3"/>
    <w:basedOn w:val="Normal"/>
    <w:pPr>
      <w:spacing w:after="120" w:before="260"/>
    </w:pPr>
    <w:rPr>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2026-07-09T03:46:48.041Z</dcterms:created>
  <dcterms:modified xsi:type="dcterms:W3CDTF">2026-07-09T03:46:48.055Z</dcterms:modified>
</cp:coreProperties>
</file>

<file path=docProps/custom.xml><?xml version="1.0" encoding="utf-8"?>
<Properties xmlns="http://schemas.openxmlformats.org/officeDocument/2006/custom-properties" xmlns:vt="http://schemas.openxmlformats.org/officeDocument/2006/docPropsVTypes"/>
</file>