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EE755" w14:textId="77777777" w:rsidR="00893300" w:rsidRPr="00893300" w:rsidRDefault="00893300" w:rsidP="00893300">
      <w:pPr>
        <w:rPr>
          <w:b/>
          <w:bCs/>
        </w:rPr>
      </w:pPr>
      <w:r w:rsidRPr="00893300">
        <w:rPr>
          <w:b/>
          <w:bCs/>
        </w:rPr>
        <w:t>1. A Review of Wine Data and Recommendation Systems</w:t>
      </w:r>
    </w:p>
    <w:p w14:paraId="269D9281" w14:textId="77777777" w:rsidR="00893300" w:rsidRPr="00893300" w:rsidRDefault="00893300" w:rsidP="00893300">
      <w:r w:rsidRPr="00893300">
        <w:t xml:space="preserve">Wine recommendation and analysis systems have attracted significant attention in both academia and industry. Traditionally, wine experts relied on sensory evaluations and domain knowledge (e.g., terroir, grape varieties, vintages) to recommend wines. With the growth of online wine websites and large-scale wine databases, </w:t>
      </w:r>
      <w:r w:rsidRPr="00893300">
        <w:rPr>
          <w:b/>
          <w:bCs/>
        </w:rPr>
        <w:t>data-driven methods</w:t>
      </w:r>
      <w:r w:rsidRPr="00893300">
        <w:t xml:space="preserve"> have become standard. Studies have demonstrated that combining </w:t>
      </w:r>
      <w:r w:rsidRPr="00893300">
        <w:rPr>
          <w:b/>
          <w:bCs/>
        </w:rPr>
        <w:t>structured attributes</w:t>
      </w:r>
      <w:r w:rsidRPr="00893300">
        <w:t xml:space="preserve"> (e.g., price, region, grape variety) with </w:t>
      </w:r>
      <w:r w:rsidRPr="00893300">
        <w:rPr>
          <w:b/>
          <w:bCs/>
        </w:rPr>
        <w:t>unstructured data</w:t>
      </w:r>
      <w:r w:rsidRPr="00893300">
        <w:t xml:space="preserve"> (e.g., tasting notes, user reviews) can significantly enhance recommendation quality (Cortez et al., 2009; Wang et al., 2019).</w:t>
      </w:r>
    </w:p>
    <w:p w14:paraId="060A24A0" w14:textId="77777777" w:rsidR="00893300" w:rsidRPr="00893300" w:rsidRDefault="00893300" w:rsidP="00893300">
      <w:r w:rsidRPr="00893300">
        <w:t xml:space="preserve">Simultaneously, </w:t>
      </w:r>
      <w:r w:rsidRPr="00893300">
        <w:rPr>
          <w:b/>
          <w:bCs/>
        </w:rPr>
        <w:t>missing data</w:t>
      </w:r>
      <w:r w:rsidRPr="00893300">
        <w:t xml:space="preserve"> remains a critical challenge in many wine databases. Attributes such as </w:t>
      </w:r>
      <w:r w:rsidRPr="00893300">
        <w:rPr>
          <w:b/>
          <w:bCs/>
        </w:rPr>
        <w:t>Alcohol Content (%)</w:t>
      </w:r>
      <w:r w:rsidRPr="00893300">
        <w:t>, acidity measurements, or sensory descriptors can be missing or only partially documented. Adequate handling of these deficiencies is crucial to avoid bias or incomplete modeling (Little &amp; Rubin, 2002).</w:t>
      </w:r>
    </w:p>
    <w:p w14:paraId="4E2BC5B9" w14:textId="77777777" w:rsidR="00893300" w:rsidRPr="00893300" w:rsidRDefault="00893300" w:rsidP="00893300">
      <w:r w:rsidRPr="00893300">
        <w:pict w14:anchorId="07479F5E">
          <v:rect id="_x0000_i1049" style="width:0;height:1.5pt" o:hralign="center" o:hrstd="t" o:hr="t" fillcolor="#a0a0a0" stroked="f"/>
        </w:pict>
      </w:r>
    </w:p>
    <w:p w14:paraId="004D1B82" w14:textId="77777777" w:rsidR="00893300" w:rsidRPr="00893300" w:rsidRDefault="00893300" w:rsidP="00893300">
      <w:pPr>
        <w:rPr>
          <w:b/>
          <w:bCs/>
        </w:rPr>
      </w:pPr>
      <w:r w:rsidRPr="00893300">
        <w:rPr>
          <w:b/>
          <w:bCs/>
        </w:rPr>
        <w:t>2. Imputation Strategies for Missing Data</w:t>
      </w:r>
    </w:p>
    <w:p w14:paraId="292500C7" w14:textId="77777777" w:rsidR="00893300" w:rsidRPr="00893300" w:rsidRDefault="00893300" w:rsidP="00893300">
      <w:pPr>
        <w:rPr>
          <w:b/>
          <w:bCs/>
        </w:rPr>
      </w:pPr>
      <w:r w:rsidRPr="00893300">
        <w:rPr>
          <w:b/>
          <w:bCs/>
        </w:rPr>
        <w:t>2.1 Single and Group Methods</w:t>
      </w:r>
    </w:p>
    <w:p w14:paraId="0B9B8EC4" w14:textId="77777777" w:rsidR="00893300" w:rsidRPr="00893300" w:rsidRDefault="00893300" w:rsidP="00893300">
      <w:r w:rsidRPr="00893300">
        <w:rPr>
          <w:b/>
          <w:bCs/>
        </w:rPr>
        <w:t>Simple imputation</w:t>
      </w:r>
      <w:r w:rsidRPr="00893300">
        <w:t xml:space="preserve">—for example, using a global average—can be straightforward but may introduce bias when different wine categories (red, white, sparkling) have distinct typical values. A more refined approach is </w:t>
      </w:r>
      <w:r w:rsidRPr="00893300">
        <w:rPr>
          <w:b/>
          <w:bCs/>
        </w:rPr>
        <w:t>group-based imputation</w:t>
      </w:r>
      <w:r w:rsidRPr="00893300">
        <w:t>, which aggregates values by a grouping variable (e.g., Wine Type and Grape Type) and replaces missing values with the group’s mean or median (Kim &amp; Shin, 2017). Although this method accounts for category-specific variation, it still assumes that wines in the same category share comparable Alcohol Content.</w:t>
      </w:r>
    </w:p>
    <w:p w14:paraId="69C0A71A" w14:textId="77777777" w:rsidR="00893300" w:rsidRPr="00893300" w:rsidRDefault="00893300" w:rsidP="00893300">
      <w:pPr>
        <w:rPr>
          <w:b/>
          <w:bCs/>
        </w:rPr>
      </w:pPr>
      <w:r w:rsidRPr="00893300">
        <w:rPr>
          <w:b/>
          <w:bCs/>
        </w:rPr>
        <w:t>2.2 K-Nearest Neighbors (KNN)</w:t>
      </w:r>
    </w:p>
    <w:p w14:paraId="1ED78F9A" w14:textId="77777777" w:rsidR="00893300" w:rsidRPr="00893300" w:rsidRDefault="00893300" w:rsidP="00893300">
      <w:r w:rsidRPr="00893300">
        <w:rPr>
          <w:b/>
          <w:bCs/>
        </w:rPr>
        <w:t>KNN imputation</w:t>
      </w:r>
      <w:r w:rsidRPr="00893300">
        <w:t xml:space="preserve"> uses the feature space (price, rating, taste measurements) to locate “neighbors” among wines with known values, then imputes the missing feature by averaging these neighbors. KNN can be more flexible than group-based methods but requires </w:t>
      </w:r>
      <w:r w:rsidRPr="00893300">
        <w:rPr>
          <w:b/>
          <w:bCs/>
        </w:rPr>
        <w:t>careful feature scaling</w:t>
      </w:r>
      <w:r w:rsidRPr="00893300">
        <w:t xml:space="preserve"> and parameter tuning (e.g., the number of neighbors). High dimensionality or noisy data often degrade KNN performance, leading to larger errors (</w:t>
      </w:r>
      <w:proofErr w:type="spellStart"/>
      <w:r w:rsidRPr="00893300">
        <w:t>Troyanskaya</w:t>
      </w:r>
      <w:proofErr w:type="spellEnd"/>
      <w:r w:rsidRPr="00893300">
        <w:t xml:space="preserve"> et al., 2001).</w:t>
      </w:r>
    </w:p>
    <w:p w14:paraId="4EACC3C9" w14:textId="77777777" w:rsidR="00893300" w:rsidRPr="00893300" w:rsidRDefault="00893300" w:rsidP="00893300">
      <w:pPr>
        <w:rPr>
          <w:b/>
          <w:bCs/>
        </w:rPr>
      </w:pPr>
      <w:r w:rsidRPr="00893300">
        <w:rPr>
          <w:b/>
          <w:bCs/>
        </w:rPr>
        <w:t>2.3 Regression and Tree-Based Methods</w:t>
      </w:r>
    </w:p>
    <w:p w14:paraId="54DFE2BD" w14:textId="77777777" w:rsidR="00893300" w:rsidRPr="00893300" w:rsidRDefault="00893300" w:rsidP="00893300">
      <w:r w:rsidRPr="00893300">
        <w:rPr>
          <w:b/>
          <w:bCs/>
        </w:rPr>
        <w:t>Regression-based imputation</w:t>
      </w:r>
      <w:r w:rsidRPr="00893300">
        <w:t xml:space="preserve"> predicts the missing feature (e.g., Alcohol Content) as a function of other measured variables. While </w:t>
      </w:r>
      <w:r w:rsidRPr="00893300">
        <w:rPr>
          <w:b/>
          <w:bCs/>
        </w:rPr>
        <w:t>linear regression</w:t>
      </w:r>
      <w:r w:rsidRPr="00893300">
        <w:t xml:space="preserve"> was initially common, </w:t>
      </w:r>
      <w:r w:rsidRPr="00893300">
        <w:rPr>
          <w:b/>
          <w:bCs/>
        </w:rPr>
        <w:t>tree-based models</w:t>
      </w:r>
      <w:r w:rsidRPr="00893300">
        <w:t xml:space="preserve">—including Random Forest, Gradient Boosting, and </w:t>
      </w:r>
      <w:proofErr w:type="spellStart"/>
      <w:r w:rsidRPr="00893300">
        <w:t>XGBoost</w:t>
      </w:r>
      <w:proofErr w:type="spellEnd"/>
      <w:r w:rsidRPr="00893300">
        <w:t>—have gained traction due to their robustness to non-linear relationships and their capacity to handle both categorical and numeric features (</w:t>
      </w:r>
      <w:proofErr w:type="spellStart"/>
      <w:r w:rsidRPr="00893300">
        <w:t>Breiman</w:t>
      </w:r>
      <w:proofErr w:type="spellEnd"/>
      <w:r w:rsidRPr="00893300">
        <w:t xml:space="preserve">, 2001; Chen &amp; </w:t>
      </w:r>
      <w:proofErr w:type="spellStart"/>
      <w:r w:rsidRPr="00893300">
        <w:t>Guestrin</w:t>
      </w:r>
      <w:proofErr w:type="spellEnd"/>
      <w:r w:rsidRPr="00893300">
        <w:t xml:space="preserve">, 2016). Random Forest can capture complex interactions among features, whereas </w:t>
      </w:r>
      <w:proofErr w:type="spellStart"/>
      <w:r w:rsidRPr="00893300">
        <w:rPr>
          <w:b/>
          <w:bCs/>
        </w:rPr>
        <w:t>XGBoost</w:t>
      </w:r>
      <w:proofErr w:type="spellEnd"/>
      <w:r w:rsidRPr="00893300">
        <w:t xml:space="preserve"> often achieves superior accuracy given appropriate hyperparameter tuning (Chen &amp; </w:t>
      </w:r>
      <w:proofErr w:type="spellStart"/>
      <w:r w:rsidRPr="00893300">
        <w:t>Guestrin</w:t>
      </w:r>
      <w:proofErr w:type="spellEnd"/>
      <w:r w:rsidRPr="00893300">
        <w:t>, 2016).</w:t>
      </w:r>
    </w:p>
    <w:p w14:paraId="2C0A5C01" w14:textId="77777777" w:rsidR="00893300" w:rsidRPr="00893300" w:rsidRDefault="00893300" w:rsidP="00893300">
      <w:pPr>
        <w:rPr>
          <w:b/>
          <w:bCs/>
        </w:rPr>
      </w:pPr>
      <w:r w:rsidRPr="00893300">
        <w:rPr>
          <w:b/>
          <w:bCs/>
        </w:rPr>
        <w:t>2.4 Multiple Imputation by Chained Equations (MICE)</w:t>
      </w:r>
    </w:p>
    <w:p w14:paraId="2478690F" w14:textId="77777777" w:rsidR="00893300" w:rsidRPr="00893300" w:rsidRDefault="00893300" w:rsidP="00893300">
      <w:r w:rsidRPr="00893300">
        <w:rPr>
          <w:b/>
          <w:bCs/>
        </w:rPr>
        <w:t>MICE</w:t>
      </w:r>
      <w:r w:rsidRPr="00893300">
        <w:t xml:space="preserve"> (van Buuren &amp; Groothuis-</w:t>
      </w:r>
      <w:proofErr w:type="spellStart"/>
      <w:r w:rsidRPr="00893300">
        <w:t>Oudshoorn</w:t>
      </w:r>
      <w:proofErr w:type="spellEnd"/>
      <w:r w:rsidRPr="00893300">
        <w:t>, 2011) iteratively imputes each feature with missing data by predicting it as a function of other features in the dataset. MICE may better capture inter-feature correlations than one-shot approaches; however, performance depends on dataset complexity and the strength of relationships among variables. For certain wine features, MICE might underperform specialized predictive models if some features (e.g., region or grape variety) strongly predict ABV but are not fully leveraged in a generic iterative framework.</w:t>
      </w:r>
    </w:p>
    <w:p w14:paraId="3A631DFF" w14:textId="77777777" w:rsidR="00893300" w:rsidRPr="00893300" w:rsidRDefault="00893300" w:rsidP="00893300">
      <w:r w:rsidRPr="00893300">
        <w:pict w14:anchorId="61B99D1B">
          <v:rect id="_x0000_i1050" style="width:0;height:1.5pt" o:hralign="center" o:hrstd="t" o:hr="t" fillcolor="#a0a0a0" stroked="f"/>
        </w:pict>
      </w:r>
    </w:p>
    <w:p w14:paraId="0782864C" w14:textId="77777777" w:rsidR="00893300" w:rsidRPr="00893300" w:rsidRDefault="00893300" w:rsidP="00893300">
      <w:pPr>
        <w:rPr>
          <w:b/>
          <w:bCs/>
        </w:rPr>
      </w:pPr>
      <w:r w:rsidRPr="00893300">
        <w:rPr>
          <w:b/>
          <w:bCs/>
        </w:rPr>
        <w:t>3. Ongoing Research and Results</w:t>
      </w:r>
    </w:p>
    <w:p w14:paraId="3566D01A" w14:textId="77777777" w:rsidR="00893300" w:rsidRPr="00893300" w:rsidRDefault="00893300" w:rsidP="00893300">
      <w:pPr>
        <w:rPr>
          <w:b/>
          <w:bCs/>
        </w:rPr>
      </w:pPr>
      <w:r w:rsidRPr="00893300">
        <w:rPr>
          <w:b/>
          <w:bCs/>
        </w:rPr>
        <w:t>3.1 Approaches Assessed</w:t>
      </w:r>
    </w:p>
    <w:p w14:paraId="444A3BA7" w14:textId="77777777" w:rsidR="00893300" w:rsidRPr="00893300" w:rsidRDefault="00893300" w:rsidP="00893300">
      <w:r w:rsidRPr="00893300">
        <w:t xml:space="preserve">In your project, multiple imputation methods were systematically applied to a </w:t>
      </w:r>
      <w:r w:rsidRPr="00893300">
        <w:rPr>
          <w:b/>
          <w:bCs/>
        </w:rPr>
        <w:t>wine dataset</w:t>
      </w:r>
      <w:r w:rsidRPr="00893300">
        <w:t xml:space="preserve"> with partially missing </w:t>
      </w:r>
      <w:r w:rsidRPr="00893300">
        <w:rPr>
          <w:b/>
          <w:bCs/>
        </w:rPr>
        <w:t>Alcohol Content (%)</w:t>
      </w:r>
      <w:r w:rsidRPr="00893300">
        <w:t xml:space="preserve"> and additional sensory descriptors:</w:t>
      </w:r>
    </w:p>
    <w:p w14:paraId="6EDF5712" w14:textId="77777777" w:rsidR="00893300" w:rsidRPr="00893300" w:rsidRDefault="00893300" w:rsidP="00893300">
      <w:pPr>
        <w:numPr>
          <w:ilvl w:val="0"/>
          <w:numId w:val="1"/>
        </w:numPr>
      </w:pPr>
      <w:r w:rsidRPr="00893300">
        <w:rPr>
          <w:b/>
          <w:bCs/>
        </w:rPr>
        <w:t>Group-Based Imputation</w:t>
      </w:r>
    </w:p>
    <w:p w14:paraId="091C52D7" w14:textId="77777777" w:rsidR="00893300" w:rsidRPr="00893300" w:rsidRDefault="00893300" w:rsidP="00893300">
      <w:pPr>
        <w:numPr>
          <w:ilvl w:val="1"/>
          <w:numId w:val="1"/>
        </w:numPr>
      </w:pPr>
      <w:r w:rsidRPr="00893300">
        <w:t>Missing values were imputed by grouping wines on Wine Type and Grape Type, then using the group’s mean/median for the missing entries.</w:t>
      </w:r>
    </w:p>
    <w:p w14:paraId="1EA2BAFA" w14:textId="77777777" w:rsidR="00893300" w:rsidRPr="00893300" w:rsidRDefault="00893300" w:rsidP="00893300">
      <w:pPr>
        <w:numPr>
          <w:ilvl w:val="0"/>
          <w:numId w:val="1"/>
        </w:numPr>
      </w:pPr>
      <w:r w:rsidRPr="00893300">
        <w:rPr>
          <w:b/>
          <w:bCs/>
        </w:rPr>
        <w:t>KNN Imputation</w:t>
      </w:r>
    </w:p>
    <w:p w14:paraId="63EBDD7D" w14:textId="77777777" w:rsidR="00893300" w:rsidRPr="00893300" w:rsidRDefault="00893300" w:rsidP="00893300">
      <w:pPr>
        <w:numPr>
          <w:ilvl w:val="1"/>
          <w:numId w:val="1"/>
        </w:numPr>
      </w:pPr>
      <w:r w:rsidRPr="00893300">
        <w:t>Distance-based matching (with feature scaling) was used to find similar wines, and their average Alcohol Content was assigned to the missing record.</w:t>
      </w:r>
    </w:p>
    <w:p w14:paraId="6A9CE7FD" w14:textId="77777777" w:rsidR="00893300" w:rsidRPr="00893300" w:rsidRDefault="00893300" w:rsidP="00893300">
      <w:pPr>
        <w:numPr>
          <w:ilvl w:val="0"/>
          <w:numId w:val="1"/>
        </w:numPr>
      </w:pPr>
      <w:r w:rsidRPr="00893300">
        <w:rPr>
          <w:b/>
          <w:bCs/>
        </w:rPr>
        <w:t>Regression-Based</w:t>
      </w:r>
    </w:p>
    <w:p w14:paraId="207CBE1D" w14:textId="77777777" w:rsidR="00893300" w:rsidRPr="00893300" w:rsidRDefault="00893300" w:rsidP="00893300">
      <w:pPr>
        <w:numPr>
          <w:ilvl w:val="1"/>
          <w:numId w:val="1"/>
        </w:numPr>
      </w:pPr>
      <w:r w:rsidRPr="00893300">
        <w:t xml:space="preserve">Both </w:t>
      </w:r>
      <w:proofErr w:type="spellStart"/>
      <w:r w:rsidRPr="00893300">
        <w:t>RandomForestRegressor</w:t>
      </w:r>
      <w:proofErr w:type="spellEnd"/>
      <w:r w:rsidRPr="00893300">
        <w:t xml:space="preserve"> and </w:t>
      </w:r>
      <w:proofErr w:type="spellStart"/>
      <w:r w:rsidRPr="00893300">
        <w:t>GradientBoostingRegressor</w:t>
      </w:r>
      <w:proofErr w:type="spellEnd"/>
      <w:r w:rsidRPr="00893300">
        <w:t xml:space="preserve"> were tested, yielding moderate to good performance in predicting missing ABV.</w:t>
      </w:r>
    </w:p>
    <w:p w14:paraId="6C9612E8" w14:textId="77777777" w:rsidR="00893300" w:rsidRPr="00893300" w:rsidRDefault="00893300" w:rsidP="00893300">
      <w:pPr>
        <w:numPr>
          <w:ilvl w:val="0"/>
          <w:numId w:val="1"/>
        </w:numPr>
      </w:pPr>
      <w:r w:rsidRPr="00893300">
        <w:rPr>
          <w:b/>
          <w:bCs/>
        </w:rPr>
        <w:t>MICE (</w:t>
      </w:r>
      <w:proofErr w:type="spellStart"/>
      <w:r w:rsidRPr="00893300">
        <w:rPr>
          <w:b/>
          <w:bCs/>
        </w:rPr>
        <w:t>IterativeImputer</w:t>
      </w:r>
      <w:proofErr w:type="spellEnd"/>
      <w:r w:rsidRPr="00893300">
        <w:rPr>
          <w:b/>
          <w:bCs/>
        </w:rPr>
        <w:t>)</w:t>
      </w:r>
    </w:p>
    <w:p w14:paraId="54604D35" w14:textId="77777777" w:rsidR="00893300" w:rsidRPr="00893300" w:rsidRDefault="00893300" w:rsidP="00893300">
      <w:pPr>
        <w:numPr>
          <w:ilvl w:val="1"/>
          <w:numId w:val="1"/>
        </w:numPr>
      </w:pPr>
      <w:r w:rsidRPr="00893300">
        <w:t xml:space="preserve">Modeled several numeric characteristics (e.g., Light to Bold, Smooth to Tannic) simultaneously, but produced </w:t>
      </w:r>
      <w:proofErr w:type="gramStart"/>
      <w:r w:rsidRPr="00893300">
        <w:t>comparatively larger</w:t>
      </w:r>
      <w:proofErr w:type="gramEnd"/>
      <w:r w:rsidRPr="00893300">
        <w:t xml:space="preserve"> errors (MAE ~1.20) for ABV in this dataset.</w:t>
      </w:r>
    </w:p>
    <w:p w14:paraId="0D7EDF12" w14:textId="77777777" w:rsidR="00893300" w:rsidRPr="00893300" w:rsidRDefault="00893300" w:rsidP="00893300">
      <w:pPr>
        <w:numPr>
          <w:ilvl w:val="0"/>
          <w:numId w:val="1"/>
        </w:numPr>
      </w:pPr>
      <w:proofErr w:type="spellStart"/>
      <w:r w:rsidRPr="00893300">
        <w:rPr>
          <w:b/>
          <w:bCs/>
        </w:rPr>
        <w:t>XGBoost</w:t>
      </w:r>
      <w:proofErr w:type="spellEnd"/>
      <w:r w:rsidRPr="00893300">
        <w:rPr>
          <w:b/>
          <w:bCs/>
        </w:rPr>
        <w:t xml:space="preserve"> with Hyperparameter Tuning</w:t>
      </w:r>
    </w:p>
    <w:p w14:paraId="57406FD5" w14:textId="77777777" w:rsidR="00893300" w:rsidRPr="00893300" w:rsidRDefault="00893300" w:rsidP="00893300">
      <w:pPr>
        <w:numPr>
          <w:ilvl w:val="1"/>
          <w:numId w:val="1"/>
        </w:numPr>
      </w:pPr>
      <w:r w:rsidRPr="00893300">
        <w:t xml:space="preserve">Achieved the </w:t>
      </w:r>
      <w:r w:rsidRPr="00893300">
        <w:rPr>
          <w:b/>
          <w:bCs/>
        </w:rPr>
        <w:t>lowest MAE</w:t>
      </w:r>
      <w:r w:rsidRPr="00893300">
        <w:t xml:space="preserve"> (~0.56–0.57) through a tree-boosting framework and an extensive parameter search (learning rate, max depth, subsampling, etc.).</w:t>
      </w:r>
    </w:p>
    <w:p w14:paraId="5E0F245B" w14:textId="77777777" w:rsidR="00893300" w:rsidRPr="00893300" w:rsidRDefault="00893300" w:rsidP="00893300">
      <w:pPr>
        <w:rPr>
          <w:b/>
          <w:bCs/>
        </w:rPr>
      </w:pPr>
      <w:r w:rsidRPr="00893300">
        <w:rPr>
          <w:b/>
          <w:bCs/>
        </w:rPr>
        <w:t>3.2 Comparison of Results</w:t>
      </w:r>
    </w:p>
    <w:p w14:paraId="05F29912" w14:textId="77777777" w:rsidR="00893300" w:rsidRPr="00893300" w:rsidRDefault="00893300" w:rsidP="00893300">
      <w:pPr>
        <w:numPr>
          <w:ilvl w:val="0"/>
          <w:numId w:val="2"/>
        </w:numPr>
      </w:pPr>
      <w:r w:rsidRPr="00893300">
        <w:rPr>
          <w:b/>
          <w:bCs/>
        </w:rPr>
        <w:t>Group-Based Imputation</w:t>
      </w:r>
      <w:r w:rsidRPr="00893300">
        <w:t>: MAE ~0.74, capturing broad category differences but lacking finer granularity for individual wines.</w:t>
      </w:r>
    </w:p>
    <w:p w14:paraId="46E6EB21" w14:textId="77777777" w:rsidR="00893300" w:rsidRPr="00893300" w:rsidRDefault="00893300" w:rsidP="00893300">
      <w:pPr>
        <w:numPr>
          <w:ilvl w:val="0"/>
          <w:numId w:val="2"/>
        </w:numPr>
      </w:pPr>
      <w:r w:rsidRPr="00893300">
        <w:rPr>
          <w:b/>
          <w:bCs/>
        </w:rPr>
        <w:t>KNN Imputation</w:t>
      </w:r>
      <w:r w:rsidRPr="00893300">
        <w:t>: MAE &gt;1.0, likely due to challenges in identifying true neighbors in a multi-dimensional feature space.</w:t>
      </w:r>
    </w:p>
    <w:p w14:paraId="23D7358B" w14:textId="77777777" w:rsidR="00893300" w:rsidRPr="00893300" w:rsidRDefault="00893300" w:rsidP="00893300">
      <w:pPr>
        <w:numPr>
          <w:ilvl w:val="0"/>
          <w:numId w:val="2"/>
        </w:numPr>
      </w:pPr>
      <w:proofErr w:type="spellStart"/>
      <w:r w:rsidRPr="00893300">
        <w:rPr>
          <w:b/>
          <w:bCs/>
        </w:rPr>
        <w:t>RandomForest</w:t>
      </w:r>
      <w:proofErr w:type="spellEnd"/>
      <w:r w:rsidRPr="00893300">
        <w:rPr>
          <w:b/>
          <w:bCs/>
        </w:rPr>
        <w:t xml:space="preserve"> / </w:t>
      </w:r>
      <w:proofErr w:type="spellStart"/>
      <w:r w:rsidRPr="00893300">
        <w:rPr>
          <w:b/>
          <w:bCs/>
        </w:rPr>
        <w:t>GradientBoosting</w:t>
      </w:r>
      <w:proofErr w:type="spellEnd"/>
      <w:r w:rsidRPr="00893300">
        <w:t>: Improved accuracy, with MAE ranging ~0.61–0.67.</w:t>
      </w:r>
    </w:p>
    <w:p w14:paraId="122DE632" w14:textId="77777777" w:rsidR="00893300" w:rsidRPr="00893300" w:rsidRDefault="00893300" w:rsidP="00893300">
      <w:pPr>
        <w:numPr>
          <w:ilvl w:val="0"/>
          <w:numId w:val="2"/>
        </w:numPr>
      </w:pPr>
      <w:r w:rsidRPr="00893300">
        <w:rPr>
          <w:b/>
          <w:bCs/>
        </w:rPr>
        <w:t>MICE</w:t>
      </w:r>
      <w:r w:rsidRPr="00893300">
        <w:t>: MAE ~1.20, suggesting that the iterative approach did not effectively exploit strong predictors of ABV or that the dataset’s complexity was not well served by a generic iterative method.</w:t>
      </w:r>
    </w:p>
    <w:p w14:paraId="05E4D7B2" w14:textId="77777777" w:rsidR="00893300" w:rsidRPr="00893300" w:rsidRDefault="00893300" w:rsidP="00893300">
      <w:pPr>
        <w:numPr>
          <w:ilvl w:val="0"/>
          <w:numId w:val="2"/>
        </w:numPr>
      </w:pPr>
      <w:proofErr w:type="spellStart"/>
      <w:r w:rsidRPr="00893300">
        <w:rPr>
          <w:b/>
          <w:bCs/>
        </w:rPr>
        <w:t>XGBoost</w:t>
      </w:r>
      <w:proofErr w:type="spellEnd"/>
      <w:r w:rsidRPr="00893300">
        <w:t>: Emerged as the best performer (MAE ~0.56–0.57) following hyperparameter optimization. Residual analysis and Actual vs. Predicted plots showed tight clustering around the ideal line, indicating high accuracy and minimal bias.</w:t>
      </w:r>
    </w:p>
    <w:p w14:paraId="37337EBD" w14:textId="77777777" w:rsidR="00893300" w:rsidRPr="00893300" w:rsidRDefault="00893300" w:rsidP="00893300">
      <w:r w:rsidRPr="00893300">
        <w:pict w14:anchorId="28CD0B59">
          <v:rect id="_x0000_i1051" style="width:0;height:1.5pt" o:hralign="center" o:hrstd="t" o:hr="t" fillcolor="#a0a0a0" stroked="f"/>
        </w:pict>
      </w:r>
    </w:p>
    <w:p w14:paraId="4D91DF8B" w14:textId="77777777" w:rsidR="00893300" w:rsidRPr="00893300" w:rsidRDefault="00893300" w:rsidP="00893300">
      <w:pPr>
        <w:rPr>
          <w:b/>
          <w:bCs/>
        </w:rPr>
      </w:pPr>
      <w:r w:rsidRPr="00893300">
        <w:rPr>
          <w:b/>
          <w:bCs/>
        </w:rPr>
        <w:t>4. Summary and Future Directions</w:t>
      </w:r>
    </w:p>
    <w:p w14:paraId="7039AAE3" w14:textId="77777777" w:rsidR="00893300" w:rsidRPr="00893300" w:rsidRDefault="00893300" w:rsidP="00893300">
      <w:r w:rsidRPr="00893300">
        <w:t xml:space="preserve">Your current findings confirm that </w:t>
      </w:r>
      <w:r w:rsidRPr="00893300">
        <w:rPr>
          <w:b/>
          <w:bCs/>
        </w:rPr>
        <w:t>advanced tree-based regression (</w:t>
      </w:r>
      <w:proofErr w:type="spellStart"/>
      <w:r w:rsidRPr="00893300">
        <w:rPr>
          <w:b/>
          <w:bCs/>
        </w:rPr>
        <w:t>XGBoost</w:t>
      </w:r>
      <w:proofErr w:type="spellEnd"/>
      <w:r w:rsidRPr="00893300">
        <w:rPr>
          <w:b/>
          <w:bCs/>
        </w:rPr>
        <w:t>)</w:t>
      </w:r>
      <w:r w:rsidRPr="00893300">
        <w:t xml:space="preserve"> with hyperparameter tuning outperforms simpler approaches (group-based, KNN) and more general methods (MICE). This aligns with broader literature indicating that </w:t>
      </w:r>
      <w:r w:rsidRPr="00893300">
        <w:rPr>
          <w:b/>
          <w:bCs/>
        </w:rPr>
        <w:t>flexible ensemble models</w:t>
      </w:r>
      <w:r w:rsidRPr="00893300">
        <w:t xml:space="preserve"> excel in tabular datasets mixing categorical and numeric features (Probst et al., 2019).</w:t>
      </w:r>
    </w:p>
    <w:p w14:paraId="6F5DCD09" w14:textId="77777777" w:rsidR="00893300" w:rsidRPr="00893300" w:rsidRDefault="00893300" w:rsidP="00893300">
      <w:r w:rsidRPr="00893300">
        <w:t>Moving forward, improvements could involve:</w:t>
      </w:r>
    </w:p>
    <w:p w14:paraId="7C8FB4CC" w14:textId="77777777" w:rsidR="00893300" w:rsidRPr="00893300" w:rsidRDefault="00893300" w:rsidP="00893300">
      <w:pPr>
        <w:numPr>
          <w:ilvl w:val="0"/>
          <w:numId w:val="3"/>
        </w:numPr>
      </w:pPr>
      <w:r w:rsidRPr="00893300">
        <w:rPr>
          <w:b/>
          <w:bCs/>
        </w:rPr>
        <w:t xml:space="preserve">Model </w:t>
      </w:r>
      <w:proofErr w:type="spellStart"/>
      <w:r w:rsidRPr="00893300">
        <w:rPr>
          <w:b/>
          <w:bCs/>
        </w:rPr>
        <w:t>Ensembling</w:t>
      </w:r>
      <w:proofErr w:type="spellEnd"/>
      <w:r w:rsidRPr="00893300">
        <w:t xml:space="preserve">: Stacking </w:t>
      </w:r>
      <w:proofErr w:type="spellStart"/>
      <w:r w:rsidRPr="00893300">
        <w:t>XGBoost</w:t>
      </w:r>
      <w:proofErr w:type="spellEnd"/>
      <w:r w:rsidRPr="00893300">
        <w:t xml:space="preserve"> with other regressors (e.g., </w:t>
      </w:r>
      <w:proofErr w:type="spellStart"/>
      <w:r w:rsidRPr="00893300">
        <w:t>RandomForest</w:t>
      </w:r>
      <w:proofErr w:type="spellEnd"/>
      <w:r w:rsidRPr="00893300">
        <w:t>) to reduce variance.</w:t>
      </w:r>
    </w:p>
    <w:p w14:paraId="3017F0EB" w14:textId="77777777" w:rsidR="00893300" w:rsidRPr="00893300" w:rsidRDefault="00893300" w:rsidP="00893300">
      <w:pPr>
        <w:numPr>
          <w:ilvl w:val="0"/>
          <w:numId w:val="3"/>
        </w:numPr>
      </w:pPr>
      <w:r w:rsidRPr="00893300">
        <w:rPr>
          <w:b/>
          <w:bCs/>
        </w:rPr>
        <w:t>Feature Engineering</w:t>
      </w:r>
      <w:r w:rsidRPr="00893300">
        <w:t>: Including more detailed regional, climatic, or sensory data; using domain-specific knowledge (e.g., typical ABV ranges for certain varietals).</w:t>
      </w:r>
    </w:p>
    <w:p w14:paraId="2182361F" w14:textId="77777777" w:rsidR="00893300" w:rsidRPr="00893300" w:rsidRDefault="00893300" w:rsidP="00893300">
      <w:pPr>
        <w:numPr>
          <w:ilvl w:val="0"/>
          <w:numId w:val="3"/>
        </w:numPr>
      </w:pPr>
      <w:r w:rsidRPr="00893300">
        <w:rPr>
          <w:b/>
          <w:bCs/>
        </w:rPr>
        <w:t>Missingness Indicators</w:t>
      </w:r>
      <w:r w:rsidRPr="00893300">
        <w:t>: Adding binary flags for missing values, so the model learns the pattern of missingness.</w:t>
      </w:r>
    </w:p>
    <w:p w14:paraId="1B63196F" w14:textId="77777777" w:rsidR="00893300" w:rsidRPr="00893300" w:rsidRDefault="00893300" w:rsidP="00893300">
      <w:pPr>
        <w:numPr>
          <w:ilvl w:val="0"/>
          <w:numId w:val="3"/>
        </w:numPr>
      </w:pPr>
      <w:r w:rsidRPr="00893300">
        <w:rPr>
          <w:b/>
          <w:bCs/>
        </w:rPr>
        <w:t>Domain Constraints</w:t>
      </w:r>
      <w:r w:rsidRPr="00893300">
        <w:t>: Leveraging known typical ABV ranges for specific wine styles or grapes as prior information.</w:t>
      </w:r>
    </w:p>
    <w:p w14:paraId="43D36674" w14:textId="77777777" w:rsidR="00893300" w:rsidRPr="00893300" w:rsidRDefault="00893300" w:rsidP="00893300">
      <w:r w:rsidRPr="00893300">
        <w:t xml:space="preserve">By combining </w:t>
      </w:r>
      <w:r w:rsidRPr="00893300">
        <w:rPr>
          <w:b/>
          <w:bCs/>
        </w:rPr>
        <w:t>robust data cleaning</w:t>
      </w:r>
      <w:r w:rsidRPr="00893300">
        <w:t xml:space="preserve">, </w:t>
      </w:r>
      <w:r w:rsidRPr="00893300">
        <w:rPr>
          <w:b/>
          <w:bCs/>
        </w:rPr>
        <w:t>state-of-the-art imputation models</w:t>
      </w:r>
      <w:r w:rsidRPr="00893300">
        <w:t xml:space="preserve">, and </w:t>
      </w:r>
      <w:r w:rsidRPr="00893300">
        <w:rPr>
          <w:b/>
          <w:bCs/>
        </w:rPr>
        <w:t>domain expertise</w:t>
      </w:r>
      <w:r w:rsidRPr="00893300">
        <w:t>, you can continue refining the system’s accuracy for predicting—and thus imputing—key wine attributes. This ultimately enhances both data completeness and recommendation quality in wine analytics platforms.</w:t>
      </w:r>
    </w:p>
    <w:p w14:paraId="200E53A6" w14:textId="77777777" w:rsidR="00893300" w:rsidRPr="00893300" w:rsidRDefault="00893300" w:rsidP="00893300">
      <w:r w:rsidRPr="00893300">
        <w:pict w14:anchorId="5D391671">
          <v:rect id="_x0000_i1052" style="width:0;height:1.5pt" o:hralign="center" o:hrstd="t" o:hr="t" fillcolor="#a0a0a0" stroked="f"/>
        </w:pict>
      </w:r>
    </w:p>
    <w:p w14:paraId="60ABC32C" w14:textId="77777777" w:rsidR="00893300" w:rsidRPr="00893300" w:rsidRDefault="00893300" w:rsidP="00893300">
      <w:pPr>
        <w:rPr>
          <w:b/>
          <w:bCs/>
        </w:rPr>
      </w:pPr>
      <w:r w:rsidRPr="00893300">
        <w:rPr>
          <w:b/>
          <w:bCs/>
        </w:rPr>
        <w:t>References</w:t>
      </w:r>
    </w:p>
    <w:p w14:paraId="386B4DD8" w14:textId="77777777" w:rsidR="00893300" w:rsidRPr="00893300" w:rsidRDefault="00893300" w:rsidP="00893300">
      <w:pPr>
        <w:numPr>
          <w:ilvl w:val="0"/>
          <w:numId w:val="4"/>
        </w:numPr>
      </w:pPr>
      <w:proofErr w:type="spellStart"/>
      <w:r w:rsidRPr="00893300">
        <w:t>Breiman</w:t>
      </w:r>
      <w:proofErr w:type="spellEnd"/>
      <w:r w:rsidRPr="00893300">
        <w:t xml:space="preserve">, L. (2001). Random forests. </w:t>
      </w:r>
      <w:r w:rsidRPr="00893300">
        <w:rPr>
          <w:i/>
          <w:iCs/>
        </w:rPr>
        <w:t>Machine Learning, 45</w:t>
      </w:r>
      <w:r w:rsidRPr="00893300">
        <w:t>(1), 5–32.</w:t>
      </w:r>
    </w:p>
    <w:p w14:paraId="07962FAA" w14:textId="77777777" w:rsidR="00893300" w:rsidRPr="00893300" w:rsidRDefault="00893300" w:rsidP="00893300">
      <w:pPr>
        <w:numPr>
          <w:ilvl w:val="0"/>
          <w:numId w:val="4"/>
        </w:numPr>
      </w:pPr>
      <w:r w:rsidRPr="00893300">
        <w:t xml:space="preserve">Chen, T., &amp; </w:t>
      </w:r>
      <w:proofErr w:type="spellStart"/>
      <w:r w:rsidRPr="00893300">
        <w:t>Guestrin</w:t>
      </w:r>
      <w:proofErr w:type="spellEnd"/>
      <w:r w:rsidRPr="00893300">
        <w:t xml:space="preserve">, C. (2016). </w:t>
      </w:r>
      <w:proofErr w:type="spellStart"/>
      <w:r w:rsidRPr="00893300">
        <w:t>XGBoost</w:t>
      </w:r>
      <w:proofErr w:type="spellEnd"/>
      <w:r w:rsidRPr="00893300">
        <w:t xml:space="preserve">: A scalable tree boosting system. In </w:t>
      </w:r>
      <w:r w:rsidRPr="00893300">
        <w:rPr>
          <w:i/>
          <w:iCs/>
        </w:rPr>
        <w:t>Proceedings of the 22nd ACM SIGKDD Conference on Knowledge Discovery and Data Mining</w:t>
      </w:r>
      <w:r w:rsidRPr="00893300">
        <w:t xml:space="preserve"> (pp. 785–794).</w:t>
      </w:r>
    </w:p>
    <w:p w14:paraId="27AF3838" w14:textId="77777777" w:rsidR="00893300" w:rsidRPr="00893300" w:rsidRDefault="00893300" w:rsidP="00893300">
      <w:pPr>
        <w:numPr>
          <w:ilvl w:val="0"/>
          <w:numId w:val="4"/>
        </w:numPr>
      </w:pPr>
      <w:r w:rsidRPr="00893300">
        <w:t xml:space="preserve">Cortez, P., </w:t>
      </w:r>
      <w:proofErr w:type="spellStart"/>
      <w:r w:rsidRPr="00893300">
        <w:t>Cerdeira</w:t>
      </w:r>
      <w:proofErr w:type="spellEnd"/>
      <w:r w:rsidRPr="00893300">
        <w:t xml:space="preserve">, A., Almeida, F., Matos, T., &amp; Reis, J. (2009). Modeling wine preferences by data mining from physicochemical properties. </w:t>
      </w:r>
      <w:r w:rsidRPr="00893300">
        <w:rPr>
          <w:i/>
          <w:iCs/>
        </w:rPr>
        <w:t>Decision Support Systems, 47</w:t>
      </w:r>
      <w:r w:rsidRPr="00893300">
        <w:t>(4), 547–553.</w:t>
      </w:r>
    </w:p>
    <w:p w14:paraId="080C7D4F" w14:textId="77777777" w:rsidR="00893300" w:rsidRPr="00893300" w:rsidRDefault="00893300" w:rsidP="00893300">
      <w:pPr>
        <w:numPr>
          <w:ilvl w:val="0"/>
          <w:numId w:val="4"/>
        </w:numPr>
      </w:pPr>
      <w:r w:rsidRPr="00893300">
        <w:t xml:space="preserve">Kim, D., &amp; Shin, D. (2017). Data imputation methods in classification: A comparative study. </w:t>
      </w:r>
      <w:r w:rsidRPr="00893300">
        <w:rPr>
          <w:i/>
          <w:iCs/>
        </w:rPr>
        <w:t>Symmetry, 9</w:t>
      </w:r>
      <w:r w:rsidRPr="00893300">
        <w:t>(6), 113.</w:t>
      </w:r>
    </w:p>
    <w:p w14:paraId="623005AE" w14:textId="77777777" w:rsidR="00893300" w:rsidRPr="00893300" w:rsidRDefault="00893300" w:rsidP="00893300">
      <w:pPr>
        <w:numPr>
          <w:ilvl w:val="0"/>
          <w:numId w:val="4"/>
        </w:numPr>
      </w:pPr>
      <w:r w:rsidRPr="00893300">
        <w:t xml:space="preserve">Little, R. J., &amp; Rubin, D. B. (2002). </w:t>
      </w:r>
      <w:r w:rsidRPr="00893300">
        <w:rPr>
          <w:i/>
          <w:iCs/>
        </w:rPr>
        <w:t>Statistical analysis with missing data</w:t>
      </w:r>
      <w:r w:rsidRPr="00893300">
        <w:t xml:space="preserve"> (2nd ed.). John Wiley &amp; Sons.</w:t>
      </w:r>
    </w:p>
    <w:p w14:paraId="6756D713" w14:textId="77777777" w:rsidR="00893300" w:rsidRPr="00893300" w:rsidRDefault="00893300" w:rsidP="00893300">
      <w:pPr>
        <w:numPr>
          <w:ilvl w:val="0"/>
          <w:numId w:val="4"/>
        </w:numPr>
      </w:pPr>
      <w:r w:rsidRPr="00893300">
        <w:t xml:space="preserve">Probst, P., Wright, M. N., &amp; Boulesteix, A.-L. (2019). Hyperparameters and tuning strategies for random forest. </w:t>
      </w:r>
      <w:r w:rsidRPr="00893300">
        <w:rPr>
          <w:i/>
          <w:iCs/>
        </w:rPr>
        <w:t>Wiley Interdisciplinary Reviews: Data Mining and Knowledge Discovery, 9</w:t>
      </w:r>
      <w:r w:rsidRPr="00893300">
        <w:t>(3).</w:t>
      </w:r>
    </w:p>
    <w:p w14:paraId="0985DF34" w14:textId="77777777" w:rsidR="00893300" w:rsidRPr="00893300" w:rsidRDefault="00893300" w:rsidP="00893300">
      <w:pPr>
        <w:numPr>
          <w:ilvl w:val="0"/>
          <w:numId w:val="4"/>
        </w:numPr>
      </w:pPr>
      <w:proofErr w:type="spellStart"/>
      <w:r w:rsidRPr="00893300">
        <w:t>Troyanskaya</w:t>
      </w:r>
      <w:proofErr w:type="spellEnd"/>
      <w:r w:rsidRPr="00893300">
        <w:t xml:space="preserve">, O., Cantor, M., Sherlock, G., Brown, P., Hastie, T., </w:t>
      </w:r>
      <w:proofErr w:type="spellStart"/>
      <w:r w:rsidRPr="00893300">
        <w:t>Tibshirani</w:t>
      </w:r>
      <w:proofErr w:type="spellEnd"/>
      <w:r w:rsidRPr="00893300">
        <w:t xml:space="preserve">, R., … Altman, R. B. (2001). Missing value estimation methods for DNA microarrays. </w:t>
      </w:r>
      <w:r w:rsidRPr="00893300">
        <w:rPr>
          <w:i/>
          <w:iCs/>
        </w:rPr>
        <w:t>Bioinformatics, 17</w:t>
      </w:r>
      <w:r w:rsidRPr="00893300">
        <w:t>(6), 520–525.</w:t>
      </w:r>
    </w:p>
    <w:p w14:paraId="6FD0858F" w14:textId="77777777" w:rsidR="00893300" w:rsidRPr="00893300" w:rsidRDefault="00893300" w:rsidP="00893300">
      <w:pPr>
        <w:numPr>
          <w:ilvl w:val="0"/>
          <w:numId w:val="4"/>
        </w:numPr>
      </w:pPr>
      <w:r w:rsidRPr="00893300">
        <w:t>van Buuren, S., &amp; Groothuis-</w:t>
      </w:r>
      <w:proofErr w:type="spellStart"/>
      <w:r w:rsidRPr="00893300">
        <w:t>Oudshoorn</w:t>
      </w:r>
      <w:proofErr w:type="spellEnd"/>
      <w:r w:rsidRPr="00893300">
        <w:t xml:space="preserve">, K. (2011). mice: Multivariate imputation by chained equations in R. </w:t>
      </w:r>
      <w:r w:rsidRPr="00893300">
        <w:rPr>
          <w:i/>
          <w:iCs/>
        </w:rPr>
        <w:t>Journal of Statistical Software, 45</w:t>
      </w:r>
      <w:r w:rsidRPr="00893300">
        <w:t>(3), 1–67.</w:t>
      </w:r>
    </w:p>
    <w:p w14:paraId="2DA0BD94" w14:textId="77777777" w:rsidR="00893300" w:rsidRPr="00893300" w:rsidRDefault="00893300" w:rsidP="00893300">
      <w:pPr>
        <w:numPr>
          <w:ilvl w:val="0"/>
          <w:numId w:val="4"/>
        </w:numPr>
      </w:pPr>
      <w:r w:rsidRPr="00893300">
        <w:t xml:space="preserve">Wang, R., Chen, W., Zhou, L., &amp; Zhu, Q. (2019). Wine recommendation systems: A review. </w:t>
      </w:r>
      <w:r w:rsidRPr="00893300">
        <w:rPr>
          <w:i/>
          <w:iCs/>
        </w:rPr>
        <w:t>Information Processing &amp; Management, 56</w:t>
      </w:r>
      <w:r w:rsidRPr="00893300">
        <w:t>(6), 102083.</w:t>
      </w:r>
    </w:p>
    <w:p w14:paraId="00B5F7BB" w14:textId="6B46696E" w:rsidR="009F5E2D" w:rsidRPr="00893300" w:rsidRDefault="009F5E2D" w:rsidP="00893300"/>
    <w:sectPr w:rsidR="009F5E2D" w:rsidRPr="00893300" w:rsidSect="0089330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A30"/>
    <w:multiLevelType w:val="multilevel"/>
    <w:tmpl w:val="B40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D5AF9"/>
    <w:multiLevelType w:val="multilevel"/>
    <w:tmpl w:val="981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D73A9"/>
    <w:multiLevelType w:val="multilevel"/>
    <w:tmpl w:val="D7A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D60B9"/>
    <w:multiLevelType w:val="multilevel"/>
    <w:tmpl w:val="A2A2C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523117">
    <w:abstractNumId w:val="3"/>
  </w:num>
  <w:num w:numId="2" w16cid:durableId="1199270688">
    <w:abstractNumId w:val="1"/>
  </w:num>
  <w:num w:numId="3" w16cid:durableId="1919633537">
    <w:abstractNumId w:val="0"/>
  </w:num>
  <w:num w:numId="4" w16cid:durableId="203761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00"/>
    <w:rsid w:val="006635A1"/>
    <w:rsid w:val="00893300"/>
    <w:rsid w:val="009F5E2D"/>
    <w:rsid w:val="00B9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B5CC"/>
  <w15:chartTrackingRefBased/>
  <w15:docId w15:val="{58BDD5AB-C7AD-4025-B7F4-B83AA3B3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300"/>
    <w:rPr>
      <w:rFonts w:eastAsiaTheme="majorEastAsia" w:cstheme="majorBidi"/>
      <w:color w:val="272727" w:themeColor="text1" w:themeTint="D8"/>
    </w:rPr>
  </w:style>
  <w:style w:type="paragraph" w:styleId="Title">
    <w:name w:val="Title"/>
    <w:basedOn w:val="Normal"/>
    <w:next w:val="Normal"/>
    <w:link w:val="TitleChar"/>
    <w:uiPriority w:val="10"/>
    <w:qFormat/>
    <w:rsid w:val="00893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300"/>
    <w:pPr>
      <w:spacing w:before="160"/>
      <w:jc w:val="center"/>
    </w:pPr>
    <w:rPr>
      <w:i/>
      <w:iCs/>
      <w:color w:val="404040" w:themeColor="text1" w:themeTint="BF"/>
    </w:rPr>
  </w:style>
  <w:style w:type="character" w:customStyle="1" w:styleId="QuoteChar">
    <w:name w:val="Quote Char"/>
    <w:basedOn w:val="DefaultParagraphFont"/>
    <w:link w:val="Quote"/>
    <w:uiPriority w:val="29"/>
    <w:rsid w:val="00893300"/>
    <w:rPr>
      <w:i/>
      <w:iCs/>
      <w:color w:val="404040" w:themeColor="text1" w:themeTint="BF"/>
    </w:rPr>
  </w:style>
  <w:style w:type="paragraph" w:styleId="ListParagraph">
    <w:name w:val="List Paragraph"/>
    <w:basedOn w:val="Normal"/>
    <w:uiPriority w:val="34"/>
    <w:qFormat/>
    <w:rsid w:val="00893300"/>
    <w:pPr>
      <w:ind w:left="720"/>
      <w:contextualSpacing/>
    </w:pPr>
  </w:style>
  <w:style w:type="character" w:styleId="IntenseEmphasis">
    <w:name w:val="Intense Emphasis"/>
    <w:basedOn w:val="DefaultParagraphFont"/>
    <w:uiPriority w:val="21"/>
    <w:qFormat/>
    <w:rsid w:val="00893300"/>
    <w:rPr>
      <w:i/>
      <w:iCs/>
      <w:color w:val="0F4761" w:themeColor="accent1" w:themeShade="BF"/>
    </w:rPr>
  </w:style>
  <w:style w:type="paragraph" w:styleId="IntenseQuote">
    <w:name w:val="Intense Quote"/>
    <w:basedOn w:val="Normal"/>
    <w:next w:val="Normal"/>
    <w:link w:val="IntenseQuoteChar"/>
    <w:uiPriority w:val="30"/>
    <w:qFormat/>
    <w:rsid w:val="00893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300"/>
    <w:rPr>
      <w:i/>
      <w:iCs/>
      <w:color w:val="0F4761" w:themeColor="accent1" w:themeShade="BF"/>
    </w:rPr>
  </w:style>
  <w:style w:type="character" w:styleId="IntenseReference">
    <w:name w:val="Intense Reference"/>
    <w:basedOn w:val="DefaultParagraphFont"/>
    <w:uiPriority w:val="32"/>
    <w:qFormat/>
    <w:rsid w:val="00893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160287">
      <w:bodyDiv w:val="1"/>
      <w:marLeft w:val="0"/>
      <w:marRight w:val="0"/>
      <w:marTop w:val="0"/>
      <w:marBottom w:val="0"/>
      <w:divBdr>
        <w:top w:val="none" w:sz="0" w:space="0" w:color="auto"/>
        <w:left w:val="none" w:sz="0" w:space="0" w:color="auto"/>
        <w:bottom w:val="none" w:sz="0" w:space="0" w:color="auto"/>
        <w:right w:val="none" w:sz="0" w:space="0" w:color="auto"/>
      </w:divBdr>
    </w:div>
    <w:div w:id="15988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Mr. Shivam</dc:creator>
  <cp:keywords/>
  <dc:description/>
  <cp:lastModifiedBy>Joshi, Mr. Shivam</cp:lastModifiedBy>
  <cp:revision>1</cp:revision>
  <dcterms:created xsi:type="dcterms:W3CDTF">2025-02-28T23:14:00Z</dcterms:created>
  <dcterms:modified xsi:type="dcterms:W3CDTF">2025-02-28T23:16:00Z</dcterms:modified>
</cp:coreProperties>
</file>