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90" w:lineRule="auto"/>
        <w:rPr>
          <w:rFonts w:ascii="Roboto" w:cs="Roboto" w:eastAsia="Roboto" w:hAnsi="Roboto"/>
          <w:b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u w:val="single"/>
          <w:rtl w:val="0"/>
        </w:rPr>
        <w:t xml:space="preserve">Basic GDPR &amp; Cyber Essentials Compliance Checklist (for Filey):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GDPR Requirements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Maintain a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privacy notice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tenants, landlords, and contractors.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Complete a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basic GDPR compliance checklist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review annually.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Ensure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Data Protection Policy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documented and acknowledged by all staff.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data subject rights procedures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(access, rectification, erasure, objection).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Conduct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Data Protection Impact Assessments (DPIA)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key processing activities.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Document all data processing activities (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Record of Processing Activities - RoPA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Establish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consent management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workflows for data collection and use.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Cyber Essentials Controls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Achieve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Cyber Essentials certification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then progress to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Cyber Essentials Plus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Deploy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firewalls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antivirus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enforce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multi-factor authentication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all users.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Regularly patch and update all systems.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Ensure staff receive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security awareness training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GDPR basic training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backup and recovery procedures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test them regularly.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network segmentation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separate tenant/business data.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Legal and Regulatory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Notify the ICO of any data breaches promptly.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Review and update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right to rent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documentation and relevant tenant/landlord procedures.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Validate compliance with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property sector-specific regulations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keep documentation updated.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Documentation &amp; Training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Maintain up-to-date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information security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incident response policies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Track staff policy acknowledgment and ongoing training.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Complete and update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asset management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software inventory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records.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Provide comprehensive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GDPR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security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training to all staff, with refreshers annually.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Ongoing Compliance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Schedule internal audits (quarterly vulnerability scans, annual penetration tests).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Review gaps via a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regulatory requirement gap analysis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address findings.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Collect evidence for compliance (audit trails, certificates, test reports).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Prepare for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ISO 27001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certification for advanced compliance.​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