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project-halfbill"/>
    <w:p>
      <w:pPr>
        <w:pStyle w:val="Heading1"/>
      </w:pPr>
      <w:r>
        <w:t xml:space="preserve">Project HalfBill</w:t>
      </w:r>
    </w:p>
    <w:bookmarkStart w:id="21" w:name="doc-2-mcp-mental-model"/>
    <w:p>
      <w:pPr>
        <w:pStyle w:val="Heading2"/>
      </w:pPr>
      <w:r>
        <w:t xml:space="preserve">Doc 2: MCP Mental Model</w:t>
      </w:r>
    </w:p>
    <w:bookmarkStart w:id="20" w:name="X44d108136315f466f18b6af81177af4fe227c07"/>
    <w:p>
      <w:pPr>
        <w:pStyle w:val="Heading3"/>
      </w:pPr>
      <w:r>
        <w:t xml:space="preserve">Read Before Writing a Single Line of Code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Cs/>
          <w:b/>
        </w:rPr>
        <w:t xml:space="preserve">PRE-READ — Individual</w:t>
      </w:r>
      <w:r>
        <w:t xml:space="preserve"> </w:t>
      </w:r>
      <w:r>
        <w:t xml:space="preserve">Every intern reads this independently before Day 1.</w:t>
      </w:r>
      <w:r>
        <w:t xml:space="preserve"> </w:t>
      </w:r>
      <w:r>
        <w:t xml:space="preserve">No code. No setup. Just concepts.</w:t>
      </w:r>
      <w:r>
        <w:t xml:space="preserve"> </w:t>
      </w:r>
      <w:r>
        <w:t xml:space="preserve">Read it again after Doc 4 (Hello World) — it will mean more the second time.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no-code-in-this-document"/>
    <w:p>
      <w:pPr>
        <w:pStyle w:val="Heading2"/>
      </w:pPr>
      <w:r>
        <w:t xml:space="preserve">No Code in This Document</w:t>
      </w:r>
    </w:p>
    <w:p>
      <w:pPr>
        <w:pStyle w:val="FirstParagraph"/>
      </w:pPr>
      <w:r>
        <w:t xml:space="preserve">This document is intentionally code-free. Everything you build</w:t>
      </w:r>
      <w:r>
        <w:t xml:space="preserve"> </w:t>
      </w:r>
      <w:r>
        <w:t xml:space="preserve">in the next four weeks is an implementation of what is described here.</w:t>
      </w:r>
    </w:p>
    <w:p>
      <w:r>
        <w:pict>
          <v:rect style="width:0;height:1.5pt" o:hralign="center" o:hrstd="t" o:hr="t"/>
        </w:pict>
      </w:r>
    </w:p>
    <w:bookmarkEnd w:id="22"/>
    <w:bookmarkStart w:id="23" w:name="start-here-what-is-an-ai-agent"/>
    <w:p>
      <w:pPr>
        <w:pStyle w:val="Heading2"/>
      </w:pPr>
      <w:r>
        <w:t xml:space="preserve">Start Here: What Is an AI Agent?</w:t>
      </w:r>
    </w:p>
    <w:p>
      <w:pPr>
        <w:pStyle w:val="FirstParagraph"/>
      </w:pPr>
      <w:r>
        <w:t xml:space="preserve">A regular AI interaction:</w:t>
      </w:r>
      <w:r>
        <w:t xml:space="preserve"> </w:t>
      </w:r>
      <w:r>
        <w:t xml:space="preserve">&gt; You ask a question → the model answers → done.</w:t>
      </w:r>
    </w:p>
    <w:p>
      <w:pPr>
        <w:pStyle w:val="BodyText"/>
      </w:pPr>
      <w:r>
        <w:t xml:space="preserve">An agent is different. An agent can</w:t>
      </w:r>
      <w:r>
        <w:t xml:space="preserve"> </w:t>
      </w:r>
      <w:r>
        <w:rPr>
          <w:bCs/>
          <w:b/>
        </w:rPr>
        <w:t xml:space="preserve">take actions</w:t>
      </w:r>
      <w:r>
        <w:t xml:space="preserve"> </w:t>
      </w:r>
      <w:r>
        <w:t xml:space="preserve">— not just answer.</w:t>
      </w:r>
      <w:r>
        <w:t xml:space="preserve"> </w:t>
      </w:r>
      <w:r>
        <w:t xml:space="preserve">It can look things up, create records, update data, call another agent.</w:t>
      </w:r>
      <w:r>
        <w:t xml:space="preserve"> </w:t>
      </w:r>
      <w:r>
        <w:t xml:space="preserve">And it decides</w:t>
      </w:r>
      <w:r>
        <w:t xml:space="preserve"> </w:t>
      </w:r>
      <w:r>
        <w:rPr>
          <w:iCs/>
          <w:i/>
        </w:rPr>
        <w:t xml:space="preserve">which</w:t>
      </w:r>
      <w:r>
        <w:t xml:space="preserve"> </w:t>
      </w:r>
      <w:r>
        <w:t xml:space="preserve">action to take based on reasoning, not a script.</w:t>
      </w:r>
    </w:p>
    <w:p>
      <w:pPr>
        <w:pStyle w:val="BodyText"/>
      </w:pPr>
      <w:r>
        <w:rPr>
          <w:bCs/>
          <w:b/>
        </w:rPr>
        <w:t xml:space="preserve">LLM alone</w:t>
      </w:r>
      <w:r>
        <w:t xml:space="preserve"> </w:t>
      </w:r>
      <w:r>
        <w:t xml:space="preserve">= a brilliant consultant locked in a room with no phone,</w:t>
      </w:r>
      <w:r>
        <w:t xml:space="preserve"> </w:t>
      </w:r>
      <w:r>
        <w:t xml:space="preserve">no computer, no access to your systems. Knows a lot. Can do nothing.</w:t>
      </w:r>
    </w:p>
    <w:p>
      <w:pPr>
        <w:pStyle w:val="BodyText"/>
      </w:pPr>
      <w:r>
        <w:rPr>
          <w:bCs/>
          <w:b/>
        </w:rPr>
        <w:t xml:space="preserve">LLM + tools</w:t>
      </w:r>
      <w:r>
        <w:t xml:space="preserve"> </w:t>
      </w:r>
      <w:r>
        <w:t xml:space="preserve">= same consultant, now connected to your systems.</w:t>
      </w:r>
      <w:r>
        <w:t xml:space="preserve"> </w:t>
      </w:r>
      <w:r>
        <w:t xml:space="preserve">Can query, create, update, reason across results, and decide what to do next.</w:t>
      </w:r>
    </w:p>
    <w:p>
      <w:pPr>
        <w:pStyle w:val="BodyText"/>
      </w:pPr>
      <w:r>
        <w:t xml:space="preserve">The tools are what give the agent reach. MCP is the protocol that</w:t>
      </w:r>
      <w:r>
        <w:t xml:space="preserve"> </w:t>
      </w:r>
      <w:r>
        <w:t xml:space="preserve">defines how those tools are exposed, discovered, and called.</w:t>
      </w:r>
    </w:p>
    <w:p>
      <w:r>
        <w:pict>
          <v:rect style="width:0;height:1.5pt" o:hralign="center" o:hrstd="t" o:hr="t"/>
        </w:pict>
      </w:r>
    </w:p>
    <w:bookmarkEnd w:id="23"/>
    <w:bookmarkStart w:id="24" w:name="what-is-mcp"/>
    <w:p>
      <w:pPr>
        <w:pStyle w:val="Heading2"/>
      </w:pPr>
      <w:r>
        <w:t xml:space="preserve">What Is MCP?</w:t>
      </w:r>
    </w:p>
    <w:p>
      <w:pPr>
        <w:pStyle w:val="FirstParagraph"/>
      </w:pPr>
      <w:r>
        <w:rPr>
          <w:bCs/>
          <w:b/>
        </w:rPr>
        <w:t xml:space="preserve">MCP — Model Context Protocol</w:t>
      </w:r>
      <w:r>
        <w:t xml:space="preserve"> </w:t>
      </w:r>
      <w:r>
        <w:t xml:space="preserve">— is an open standard that defines</w:t>
      </w:r>
      <w:r>
        <w:t xml:space="preserve"> </w:t>
      </w:r>
      <w:r>
        <w:t xml:space="preserve">how AI agents connect to tools and data in a structured, discoverable way.</w:t>
      </w:r>
    </w:p>
    <w:p>
      <w:pPr>
        <w:pStyle w:val="BodyText"/>
      </w:pPr>
      <w:r>
        <w:t xml:space="preserve">Think of it as USB-C for AI agents. Any MCP-aware client connects</w:t>
      </w:r>
      <w:r>
        <w:t xml:space="preserve"> </w:t>
      </w:r>
      <w:r>
        <w:t xml:space="preserve">to any MCP server the same way, regardless of what the server</w:t>
      </w:r>
      <w:r>
        <w:t xml:space="preserve"> </w:t>
      </w:r>
      <w:r>
        <w:t xml:space="preserve">does underneath.</w:t>
      </w:r>
    </w:p>
    <w:p>
      <w:pPr>
        <w:pStyle w:val="BodyText"/>
      </w:pPr>
      <w:r>
        <w:t xml:space="preserve">An MCP server exposes three types of things:</w:t>
      </w:r>
    </w:p>
    <w:p>
      <w:pPr>
        <w:pStyle w:val="BodyText"/>
      </w:pPr>
      <w:r>
        <w:rPr>
          <w:bCs/>
          <w:b/>
        </w:rPr>
        <w:t xml:space="preserve">Tools</w:t>
      </w:r>
      <w:r>
        <w:t xml:space="preserve"> </w:t>
      </w:r>
      <w:r>
        <w:t xml:space="preserve">— actions the agent can take. Primary focus of Project HalfBill.</w:t>
      </w:r>
      <w:r>
        <w:t xml:space="preserve"> </w:t>
      </w:r>
      <w:r>
        <w:t xml:space="preserve">Examples:</w:t>
      </w:r>
      <w:r>
        <w:t xml:space="preserve"> </w:t>
      </w:r>
      <w:r>
        <w:rPr>
          <w:rStyle w:val="VerbatimChar"/>
        </w:rPr>
        <w:t xml:space="preserve">create_quote</w:t>
      </w:r>
      <w:r>
        <w:t xml:space="preserve">,</w:t>
      </w:r>
      <w:r>
        <w:t xml:space="preserve"> </w:t>
      </w:r>
      <w:r>
        <w:rPr>
          <w:rStyle w:val="VerbatimChar"/>
        </w:rPr>
        <w:t xml:space="preserve">flag_anomaly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schedule_job</w:t>
      </w:r>
      <w:r>
        <w:t xml:space="preserve">. The LLM reads</w:t>
      </w:r>
      <w:r>
        <w:t xml:space="preserve"> </w:t>
      </w:r>
      <w:r>
        <w:t xml:space="preserve">tool names and descriptions and decides when to call them.</w:t>
      </w:r>
    </w:p>
    <w:p>
      <w:pPr>
        <w:pStyle w:val="BodyText"/>
      </w:pPr>
      <w:r>
        <w:rPr>
          <w:bCs/>
          <w:b/>
        </w:rPr>
        <w:t xml:space="preserve">Resources</w:t>
      </w:r>
      <w:r>
        <w:t xml:space="preserve"> </w:t>
      </w:r>
      <w:r>
        <w:t xml:space="preserve">— data the agent can read. Less used in this project.</w:t>
      </w:r>
    </w:p>
    <w:p>
      <w:pPr>
        <w:pStyle w:val="BodyText"/>
      </w:pPr>
      <w:r>
        <w:rPr>
          <w:bCs/>
          <w:b/>
        </w:rPr>
        <w:t xml:space="preserve">Prompts</w:t>
      </w:r>
      <w:r>
        <w:t xml:space="preserve"> </w:t>
      </w:r>
      <w:r>
        <w:t xml:space="preserve">— reusable prompt templates. Not used in this project.</w:t>
      </w:r>
    </w:p>
    <w:p>
      <w:r>
        <w:pict>
          <v:rect style="width:0;height:1.5pt" o:hralign="center" o:hrstd="t" o:hr="t"/>
        </w:pict>
      </w:r>
    </w:p>
    <w:bookmarkEnd w:id="24"/>
    <w:bookmarkStart w:id="25" w:name="mcp-server-vs-mcp-client"/>
    <w:p>
      <w:pPr>
        <w:pStyle w:val="Heading2"/>
      </w:pPr>
      <w:r>
        <w:t xml:space="preserve">MCP Server vs MCP Client</w:t>
      </w:r>
    </w:p>
    <w:p>
      <w:pPr>
        <w:pStyle w:val="FirstParagraph"/>
      </w:pPr>
      <w:r>
        <w:rPr>
          <w:bCs/>
          <w:b/>
        </w:rPr>
        <w:t xml:space="preserve">MCP Server</w:t>
      </w:r>
      <w:r>
        <w:t xml:space="preserve"> </w:t>
      </w:r>
      <w:r>
        <w:t xml:space="preserve">— a process that exposes tools via the MCP protocol.</w:t>
      </w:r>
      <w:r>
        <w:t xml:space="preserve"> </w:t>
      </w:r>
      <w:r>
        <w:t xml:space="preserve">It starts, listens for connections, and waits for clients to call</w:t>
      </w:r>
      <w:r>
        <w:t xml:space="preserve"> </w:t>
      </w:r>
      <w:r>
        <w:t xml:space="preserve">its tools. In Project HalfBill there are five MCP servers: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orchestrator_server.py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cpq_server.py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billing_server.py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servicedesk_server.py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fsm_server.py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8006</w:t>
            </w:r>
          </w:p>
        </w:tc>
      </w:tr>
    </w:tbl>
    <w:p>
      <w:pPr>
        <w:pStyle w:val="BodyText"/>
      </w:pPr>
      <w:r>
        <w:t xml:space="preserve">Each runs as an</w:t>
      </w:r>
      <w:r>
        <w:t xml:space="preserve"> </w:t>
      </w:r>
      <w:r>
        <w:rPr>
          <w:bCs/>
          <w:b/>
        </w:rPr>
        <w:t xml:space="preserve">independent process</w:t>
      </w:r>
      <w:r>
        <w:t xml:space="preserve">. No server owns another.</w:t>
      </w:r>
      <w:r>
        <w:t xml:space="preserve"> </w:t>
      </w:r>
      <w:r>
        <w:t xml:space="preserve">No server spawns another. Each starts on its own and lives on its own.</w:t>
      </w:r>
    </w:p>
    <w:p>
      <w:pPr>
        <w:pStyle w:val="BodyText"/>
      </w:pPr>
      <w:r>
        <w:rPr>
          <w:bCs/>
          <w:b/>
        </w:rPr>
        <w:t xml:space="preserve">MCP Client</w:t>
      </w:r>
      <w:r>
        <w:t xml:space="preserve"> </w:t>
      </w:r>
      <w:r>
        <w:t xml:space="preserve">— a process that connects to an MCP server to discover</w:t>
      </w:r>
      <w:r>
        <w:t xml:space="preserve"> </w:t>
      </w:r>
      <w:r>
        <w:t xml:space="preserve">and call its tools. In Project HalfBill: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orchestrator_cli.py</w:t>
      </w:r>
      <w:r>
        <w:t xml:space="preserve"> </w:t>
      </w:r>
      <w:r>
        <w:t xml:space="preserve">— connects to</w:t>
      </w:r>
      <w:r>
        <w:t xml:space="preserve"> </w:t>
      </w:r>
      <w:r>
        <w:rPr>
          <w:rStyle w:val="VerbatimChar"/>
        </w:rPr>
        <w:t xml:space="preserve">orchestrator_server.py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orchestrator_server.py</w:t>
      </w:r>
      <w:r>
        <w:t xml:space="preserve"> </w:t>
      </w:r>
      <w:r>
        <w:t xml:space="preserve">— connects to the four product servers</w:t>
      </w:r>
    </w:p>
    <w:p>
      <w:pPr>
        <w:numPr>
          <w:ilvl w:val="0"/>
          <w:numId w:val="1001"/>
        </w:numPr>
        <w:pStyle w:val="Compact"/>
      </w:pPr>
      <w:r>
        <w:t xml:space="preserve">Agentic Hub — polls MCP server SSE endpoints for health, calls FastAPI metrics endpoints for business data</w:t>
      </w:r>
    </w:p>
    <w:p>
      <w:pPr>
        <w:pStyle w:val="FirstParagraph"/>
      </w:pPr>
      <w:r>
        <w:t xml:space="preserve">The same process can be both.</w:t>
      </w:r>
      <w:r>
        <w:t xml:space="preserve"> </w:t>
      </w:r>
      <w:r>
        <w:rPr>
          <w:rStyle w:val="VerbatimChar"/>
        </w:rPr>
        <w:t xml:space="preserve">orchestrator_server.py</w:t>
      </w:r>
      <w:r>
        <w:t xml:space="preserve"> </w:t>
      </w:r>
      <w:r>
        <w:t xml:space="preserve">is an MCP server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orchestrator_cli.py</w:t>
      </w:r>
      <w:r>
        <w:t xml:space="preserve">, and an MCP client to the four product servers.</w:t>
      </w:r>
    </w:p>
    <w:p>
      <w:r>
        <w:pict>
          <v:rect style="width:0;height:1.5pt" o:hralign="center" o:hrstd="t" o:hr="t"/>
        </w:pict>
      </w:r>
    </w:p>
    <w:bookmarkEnd w:id="25"/>
    <w:bookmarkStart w:id="28" w:name="the-two-transports"/>
    <w:p>
      <w:pPr>
        <w:pStyle w:val="Heading2"/>
      </w:pPr>
      <w:r>
        <w:t xml:space="preserve">The Two Transports</w:t>
      </w:r>
    </w:p>
    <w:p>
      <w:pPr>
        <w:pStyle w:val="FirstParagraph"/>
      </w:pPr>
      <w:r>
        <w:t xml:space="preserve">MCP supports two ways for clients and servers to communicate.</w:t>
      </w:r>
    </w:p>
    <w:bookmarkStart w:id="26" w:name="stdio-transport"/>
    <w:p>
      <w:pPr>
        <w:pStyle w:val="Heading3"/>
      </w:pPr>
      <w:r>
        <w:t xml:space="preserve">stdio Transport</w:t>
      </w:r>
    </w:p>
    <w:p>
      <w:pPr>
        <w:pStyle w:val="FirstParagraph"/>
      </w:pPr>
      <w:r>
        <w:t xml:space="preserve">The client starts the server as a</w:t>
      </w:r>
      <w:r>
        <w:t xml:space="preserve"> </w:t>
      </w:r>
      <w:r>
        <w:rPr>
          <w:bCs/>
          <w:b/>
        </w:rPr>
        <w:t xml:space="preserve">child subprocess</w:t>
      </w:r>
      <w:r>
        <w:t xml:space="preserve"> </w:t>
      </w:r>
      <w:r>
        <w:t xml:space="preserve">and communicates</w:t>
      </w:r>
      <w:r>
        <w:t xml:space="preserve"> </w:t>
      </w:r>
      <w:r>
        <w:t xml:space="preserve">through stdin/stdout pipes. No port. No network. No HTTP. Tightly coupled</w:t>
      </w:r>
      <w:r>
        <w:t xml:space="preserve"> </w:t>
      </w:r>
      <w:r>
        <w:t xml:space="preserve">— if the client stops, the server stops.</w:t>
      </w:r>
    </w:p>
    <w:p>
      <w:pPr>
        <w:pStyle w:val="BodyText"/>
      </w:pPr>
      <w:r>
        <w:t xml:space="preserve">Used in: learning exercises only (Doc 4 Hello World, Part 1).</w:t>
      </w:r>
      <w:r>
        <w:t xml:space="preserve"> </w:t>
      </w:r>
      <w:r>
        <w:t xml:space="preserve">Not used in Project HalfBill’s final architecture.</w:t>
      </w:r>
    </w:p>
    <w:bookmarkEnd w:id="26"/>
    <w:bookmarkStart w:id="27" w:name="sse-transport-server-sent-events"/>
    <w:p>
      <w:pPr>
        <w:pStyle w:val="Heading3"/>
      </w:pPr>
      <w:r>
        <w:t xml:space="preserve">SSE Transport (Server-Sent Events)</w:t>
      </w:r>
    </w:p>
    <w:p>
      <w:pPr>
        <w:pStyle w:val="FirstParagraph"/>
      </w:pPr>
      <w:r>
        <w:t xml:space="preserve">The server starts</w:t>
      </w:r>
      <w:r>
        <w:t xml:space="preserve"> </w:t>
      </w:r>
      <w:r>
        <w:rPr>
          <w:bCs/>
          <w:b/>
        </w:rPr>
        <w:t xml:space="preserve">independently</w:t>
      </w:r>
      <w:r>
        <w:t xml:space="preserve"> </w:t>
      </w:r>
      <w:r>
        <w:t xml:space="preserve">and listens on an HTTP port.</w:t>
      </w:r>
      <w:r>
        <w:t xml:space="preserve"> </w:t>
      </w:r>
      <w:r>
        <w:t xml:space="preserve">The client connects over the network and maintains a persistent HTTP</w:t>
      </w:r>
      <w:r>
        <w:t xml:space="preserve"> </w:t>
      </w:r>
      <w:r>
        <w:t xml:space="preserve">connection. Decoupled — the server runs regardless of whether any</w:t>
      </w:r>
      <w:r>
        <w:t xml:space="preserve"> </w:t>
      </w:r>
      <w:r>
        <w:t xml:space="preserve">client is connected.</w:t>
      </w:r>
    </w:p>
    <w:p>
      <w:pPr>
        <w:pStyle w:val="BodyText"/>
      </w:pPr>
      <w:r>
        <w:t xml:space="preserve">Used in: Project HalfBill. All five MCP servers (</w:t>
      </w:r>
      <w:r>
        <w:rPr>
          <w:rStyle w:val="VerbatimChar"/>
        </w:rPr>
        <w:t xml:space="preserve">orchestrator_server.py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cpq_server.py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billing_server.py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servicedesk_server.py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fsm_server.py</w:t>
      </w:r>
      <w:r>
        <w:t xml:space="preserve">) use SSE transport.</w:t>
      </w:r>
    </w:p>
    <w:p>
      <w:pPr>
        <w:pStyle w:val="BodyText"/>
      </w:pPr>
      <w:r>
        <w:rPr>
          <w:bCs/>
          <w:b/>
        </w:rPr>
        <w:t xml:space="preserve">How the SSE connection works:</w:t>
      </w:r>
    </w:p>
    <w:p>
      <w:pPr>
        <w:pStyle w:val="SourceCode"/>
      </w:pPr>
      <w:r>
        <w:rPr>
          <w:rStyle w:val="VerbatimChar"/>
        </w:rPr>
        <w:t xml:space="preserve">Client opens persistent HTTP connection:</w:t>
      </w:r>
      <w:r>
        <w:br/>
      </w:r>
      <w:r>
        <w:rPr>
          <w:rStyle w:val="VerbatimChar"/>
        </w:rPr>
        <w:t xml:space="preserve">  GET http://localhost:8003/sse</w:t>
      </w:r>
      <w:r>
        <w:br/>
      </w:r>
      <w:r>
        <w:br/>
      </w:r>
      <w:r>
        <w:rPr>
          <w:rStyle w:val="VerbatimChar"/>
        </w:rPr>
        <w:t xml:space="preserve">Server confirms → SSE stream established</w:t>
      </w:r>
      <w:r>
        <w:br/>
      </w:r>
      <w:r>
        <w:br/>
      </w:r>
      <w:r>
        <w:rPr>
          <w:rStyle w:val="VerbatimChar"/>
        </w:rPr>
        <w:t xml:space="preserve">Client sends: initialize</w:t>
      </w:r>
      <w:r>
        <w:br/>
      </w:r>
      <w:r>
        <w:rPr>
          <w:rStyle w:val="VerbatimChar"/>
        </w:rPr>
        <w:t xml:space="preserve">Server responds: capabilities confirmed</w:t>
      </w:r>
      <w:r>
        <w:br/>
      </w:r>
      <w:r>
        <w:br/>
      </w:r>
      <w:r>
        <w:rPr>
          <w:rStyle w:val="VerbatimChar"/>
        </w:rPr>
        <w:t xml:space="preserve">Client sends: tools/list</w:t>
      </w:r>
      <w:r>
        <w:br/>
      </w:r>
      <w:r>
        <w:rPr>
          <w:rStyle w:val="VerbatimChar"/>
        </w:rPr>
        <w:t xml:space="preserve">Server responds: all tool names, descriptions, input schemas</w:t>
      </w:r>
      <w:r>
        <w:br/>
      </w:r>
      <w:r>
        <w:br/>
      </w:r>
      <w:r>
        <w:rPr>
          <w:rStyle w:val="VerbatimChar"/>
        </w:rPr>
        <w:t xml:space="preserve">Client sends: tools/call (name + arguments)</w:t>
      </w:r>
      <w:r>
        <w:br/>
      </w:r>
      <w:r>
        <w:rPr>
          <w:rStyle w:val="VerbatimChar"/>
        </w:rPr>
        <w:t xml:space="preserve">Server executes tool → returns result as SSE event</w:t>
      </w:r>
      <w:r>
        <w:br/>
      </w:r>
      <w:r>
        <w:br/>
      </w:r>
      <w:r>
        <w:rPr>
          <w:rStyle w:val="VerbatimChar"/>
        </w:rPr>
        <w:t xml:space="preserve">Connection stays open for further calls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the-full-architecture-conceptual"/>
    <w:p>
      <w:pPr>
        <w:pStyle w:val="Heading2"/>
      </w:pPr>
      <w:r>
        <w:t xml:space="preserve">The Full Architecture — Conceptual</w:t>
      </w:r>
    </w:p>
    <w:p>
      <w:pPr>
        <w:pStyle w:val="SourceCode"/>
      </w:pPr>
      <w:r>
        <w:rPr>
          <w:rStyle w:val="VerbatimChar"/>
        </w:rPr>
        <w:t xml:space="preserve">orchestrator_cli.py  (MCP client)</w:t>
      </w:r>
      <w:r>
        <w:br/>
      </w:r>
      <w:r>
        <w:rPr>
          <w:rStyle w:val="VerbatimChar"/>
        </w:rPr>
        <w:t xml:space="preserve">    ↓ SSE → port 8002</w:t>
      </w:r>
      <w:r>
        <w:br/>
      </w:r>
      <w:r>
        <w:rPr>
          <w:rStyle w:val="VerbatimChar"/>
        </w:rPr>
        <w:t xml:space="preserve">orchestrator_server.py  (MCP server + MCP client)</w:t>
      </w:r>
      <w:r>
        <w:br/>
      </w:r>
      <w:r>
        <w:rPr>
          <w:rStyle w:val="VerbatimChar"/>
        </w:rPr>
        <w:t xml:space="preserve">    ↓ SSE → ports 8003, 8004, 8005, 8006</w:t>
      </w:r>
      <w:r>
        <w:br/>
      </w:r>
      <w:r>
        <w:rPr>
          <w:rStyle w:val="VerbatimChar"/>
        </w:rPr>
        <w:t xml:space="preserve">cpq_server.py  billing_server.py  servicedesk_server.py  fsm_server.py</w:t>
      </w:r>
      <w:r>
        <w:br/>
      </w:r>
      <w:r>
        <w:rPr>
          <w:rStyle w:val="VerbatimChar"/>
        </w:rPr>
        <w:t xml:space="preserve">    ↓ HTTP → port 8001</w:t>
      </w:r>
      <w:r>
        <w:br/>
      </w:r>
      <w:r>
        <w:rPr>
          <w:rStyle w:val="VerbatimChar"/>
        </w:rPr>
        <w:t xml:space="preserve">Product FastAPI Server  (business logic)</w:t>
      </w:r>
      <w:r>
        <w:br/>
      </w:r>
      <w:r>
        <w:rPr>
          <w:rStyle w:val="VerbatimChar"/>
        </w:rPr>
        <w:t xml:space="preserve">    ↓ SQL → port 5432</w:t>
      </w:r>
      <w:r>
        <w:br/>
      </w:r>
      <w:r>
        <w:rPr>
          <w:rStyle w:val="VerbatimChar"/>
        </w:rPr>
        <w:t xml:space="preserve">Postgres + pgvector  (shared data)</w:t>
      </w:r>
    </w:p>
    <w:p>
      <w:pPr>
        <w:pStyle w:val="FirstParagraph"/>
      </w:pPr>
      <w:r>
        <w:t xml:space="preserve">The Agentic Hub polls each MCP server’s</w:t>
      </w:r>
      <w:r>
        <w:t xml:space="preserve"> </w:t>
      </w:r>
      <w:r>
        <w:rPr>
          <w:rStyle w:val="VerbatimChar"/>
        </w:rPr>
        <w:t xml:space="preserve">/sse</w:t>
      </w:r>
      <w:r>
        <w:t xml:space="preserve"> </w:t>
      </w:r>
      <w:r>
        <w:t xml:space="preserve">endpoint to check</w:t>
      </w:r>
      <w:r>
        <w:t xml:space="preserve"> </w:t>
      </w:r>
      <w:r>
        <w:t xml:space="preserve">health status (up/down). For business metrics it calls the Product</w:t>
      </w:r>
      <w:r>
        <w:t xml:space="preserve"> </w:t>
      </w:r>
      <w:r>
        <w:t xml:space="preserve">FastAPI server’s REST metrics endpoints (</w:t>
      </w:r>
      <w:r>
        <w:rPr>
          <w:rStyle w:val="VerbatimChar"/>
        </w:rPr>
        <w:t xml:space="preserve">/cpq/metrics</w:t>
      </w:r>
      <w:r>
        <w:t xml:space="preserve">,</w:t>
      </w:r>
      <w:r>
        <w:t xml:space="preserve"> </w:t>
      </w:r>
      <w:r>
        <w:rPr>
          <w:rStyle w:val="VerbatimChar"/>
        </w:rPr>
        <w:t xml:space="preserve">/billing/metrics</w:t>
      </w:r>
      <w:r>
        <w:t xml:space="preserve">,</w:t>
      </w:r>
      <w:r>
        <w:t xml:space="preserve"> </w:t>
      </w:r>
      <w:r>
        <w:rPr>
          <w:rStyle w:val="VerbatimChar"/>
        </w:rPr>
        <w:t xml:space="preserve">/servicedesk/metrics</w:t>
      </w:r>
      <w:r>
        <w:t xml:space="preserve">,</w:t>
      </w:r>
      <w:r>
        <w:t xml:space="preserve"> </w:t>
      </w:r>
      <w:r>
        <w:rPr>
          <w:rStyle w:val="VerbatimChar"/>
        </w:rPr>
        <w:t xml:space="preserve">/fsm/metrics</w:t>
      </w:r>
      <w:r>
        <w:t xml:space="preserve">) — no</w:t>
      </w:r>
      <w:r>
        <w:t xml:space="preserve"> </w:t>
      </w:r>
      <w:r>
        <w:t xml:space="preserve">direct Postgres access. Business logic stays in FastAPI.</w:t>
      </w:r>
    </w:p>
    <w:p>
      <w:r>
        <w:pict>
          <v:rect style="width:0;height:1.5pt" o:hralign="center" o:hrstd="t" o:hr="t"/>
        </w:pict>
      </w:r>
    </w:p>
    <w:bookmarkEnd w:id="29"/>
    <w:bookmarkStart w:id="33" w:name="tool-calling-who-does-what"/>
    <w:p>
      <w:pPr>
        <w:pStyle w:val="Heading2"/>
      </w:pPr>
      <w:r>
        <w:t xml:space="preserve">Tool Calling — Who Does What</w:t>
      </w:r>
    </w:p>
    <w:p>
      <w:pPr>
        <w:pStyle w:val="FirstParagraph"/>
      </w:pPr>
      <w:r>
        <w:t xml:space="preserve">Three actors. Three distinct roles.</w:t>
      </w:r>
    </w:p>
    <w:bookmarkStart w:id="30" w:name="the-llm-decides"/>
    <w:p>
      <w:pPr>
        <w:pStyle w:val="Heading3"/>
      </w:pPr>
      <w:r>
        <w:t xml:space="preserve">The LLM — decides</w:t>
      </w:r>
    </w:p>
    <w:p>
      <w:pPr>
        <w:pStyle w:val="FirstParagraph"/>
      </w:pPr>
      <w:r>
        <w:t xml:space="preserve">The LLM receives the user query and the full tool list (names, descriptions,</w:t>
      </w:r>
      <w:r>
        <w:t xml:space="preserve"> </w:t>
      </w:r>
      <w:r>
        <w:t xml:space="preserve">input schemas). It decides which tool to call and with what arguments.</w:t>
      </w:r>
      <w:r>
        <w:t xml:space="preserve"> </w:t>
      </w:r>
      <w:r>
        <w:t xml:space="preserve">It produces a</w:t>
      </w:r>
      <w:r>
        <w:t xml:space="preserve"> </w:t>
      </w:r>
      <w:r>
        <w:rPr>
          <w:rStyle w:val="VerbatimChar"/>
        </w:rPr>
        <w:t xml:space="preserve">tool_call</w:t>
      </w:r>
      <w:r>
        <w:t xml:space="preserve"> </w:t>
      </w:r>
      <w:r>
        <w:t xml:space="preserve">instruction — nothing more.</w:t>
      </w:r>
    </w:p>
    <w:p>
      <w:pPr>
        <w:pStyle w:val="BodyText"/>
      </w:pPr>
      <w:r>
        <w:t xml:space="preserve">The LLM never directly calls anything. It only decides and instructs.</w:t>
      </w:r>
    </w:p>
    <w:bookmarkEnd w:id="30"/>
    <w:bookmarkStart w:id="31" w:name="the-mcp-client-session-executes"/>
    <w:p>
      <w:pPr>
        <w:pStyle w:val="Heading3"/>
      </w:pPr>
      <w:r>
        <w:t xml:space="preserve">The MCP Client Session — executes</w:t>
      </w:r>
    </w:p>
    <w:p>
      <w:pPr>
        <w:pStyle w:val="FirstParagraph"/>
      </w:pPr>
      <w:r>
        <w:t xml:space="preserve">Python code running inside the MCP server process. It receives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tool_call</w:t>
      </w:r>
      <w:r>
        <w:t xml:space="preserve"> </w:t>
      </w:r>
      <w:r>
        <w:t xml:space="preserve">instruction from the LLM and calls</w:t>
      </w:r>
      <w:r>
        <w:t xml:space="preserve"> </w:t>
      </w:r>
      <w:r>
        <w:rPr>
          <w:rStyle w:val="VerbatimChar"/>
        </w:rPr>
        <w:t xml:space="preserve">session.call_tool(name, args)</w:t>
      </w:r>
      <w:r>
        <w:t xml:space="preserve">. This is the actual execution.</w:t>
      </w:r>
    </w:p>
    <w:bookmarkEnd w:id="31"/>
    <w:bookmarkStart w:id="32" w:name="the-tool-function-runs"/>
    <w:p>
      <w:pPr>
        <w:pStyle w:val="Heading3"/>
      </w:pPr>
      <w:r>
        <w:t xml:space="preserve">The Tool Function — runs</w:t>
      </w:r>
    </w:p>
    <w:p>
      <w:pPr>
        <w:pStyle w:val="FirstParagraph"/>
      </w:pPr>
      <w:r>
        <w:t xml:space="preserve">The Python function registered on the MCP server. In Project HalfBill:</w:t>
      </w:r>
      <w:r>
        <w:t xml:space="preserve"> </w:t>
      </w:r>
      <w:r>
        <w:t xml:space="preserve">makes an HTTP request to the Product FastAPI server (port 8001),</w:t>
      </w:r>
      <w:r>
        <w:t xml:space="preserve"> </w:t>
      </w:r>
      <w:r>
        <w:t xml:space="preserve">gets data from Postgres, returns a result.</w:t>
      </w:r>
    </w:p>
    <w:p>
      <w:pPr>
        <w:pStyle w:val="BodyText"/>
      </w:pPr>
      <w:r>
        <w:rPr>
          <w:bCs/>
          <w:b/>
        </w:rPr>
        <w:t xml:space="preserve">The full flow:</w:t>
      </w:r>
    </w:p>
    <w:p>
      <w:pPr>
        <w:pStyle w:val="SourceCode"/>
      </w:pPr>
      <w:r>
        <w:rPr>
          <w:rStyle w:val="VerbatimChar"/>
        </w:rPr>
        <w:t xml:space="preserve">User query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LLM reads query + tool list</w:t>
      </w:r>
      <w:r>
        <w:br/>
      </w:r>
      <w:r>
        <w:rPr>
          <w:rStyle w:val="VerbatimChar"/>
        </w:rPr>
        <w:t xml:space="preserve">LLM produces: tool_call instruction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MCP Client Session: session.call_tool("get_invoice", {"id": 42})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Tool Function: get_invoice(id=42)</w:t>
      </w:r>
      <w:r>
        <w:br/>
      </w:r>
      <w:r>
        <w:rPr>
          <w:rStyle w:val="VerbatimChar"/>
        </w:rPr>
        <w:t xml:space="preserve">  → HTTP GET /billing/invoices/42 → Postgres → invoice data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MCP Client Session feeds result back to LLM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LLM: call another tool, or return final answer?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Loop until LLM returns text with no tool_call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the-agent-reasoning-loop"/>
    <w:p>
      <w:pPr>
        <w:pStyle w:val="Heading2"/>
      </w:pPr>
      <w:r>
        <w:t xml:space="preserve">The Agent Reasoning Loop</w:t>
      </w:r>
    </w:p>
    <w:p>
      <w:pPr>
        <w:pStyle w:val="SourceCode"/>
      </w:pPr>
      <w:r>
        <w:rPr>
          <w:rStyle w:val="VerbatimChar"/>
        </w:rPr>
        <w:t xml:space="preserve">Step 1  Receive query from client</w:t>
      </w:r>
      <w:r>
        <w:br/>
      </w:r>
      <w:r>
        <w:rPr>
          <w:rStyle w:val="VerbatimChar"/>
        </w:rPr>
        <w:t xml:space="preserve">Step 2  Call LLM: query + full tool list attached</w:t>
      </w:r>
      <w:r>
        <w:br/>
      </w:r>
      <w:r>
        <w:rPr>
          <w:rStyle w:val="VerbatimChar"/>
        </w:rPr>
        <w:t xml:space="preserve">Step 3  LLM returns tool_call</w:t>
      </w:r>
      <w:r>
        <w:br/>
      </w:r>
      <w:r>
        <w:rPr>
          <w:rStyle w:val="VerbatimChar"/>
        </w:rPr>
        <w:t xml:space="preserve">         → MCP client session executes via session.call_tool()</w:t>
      </w:r>
      <w:r>
        <w:br/>
      </w:r>
      <w:r>
        <w:rPr>
          <w:rStyle w:val="VerbatimChar"/>
        </w:rPr>
        <w:t xml:space="preserve">         → Tool calls Product FastAPI → Postgres</w:t>
      </w:r>
      <w:r>
        <w:br/>
      </w:r>
      <w:r>
        <w:rPr>
          <w:rStyle w:val="VerbatimChar"/>
        </w:rPr>
        <w:t xml:space="preserve">         → Result returned</w:t>
      </w:r>
      <w:r>
        <w:br/>
      </w:r>
      <w:r>
        <w:rPr>
          <w:rStyle w:val="VerbatimChar"/>
        </w:rPr>
        <w:t xml:space="preserve">Step 4  MCP client session feeds result back to LLM</w:t>
      </w:r>
      <w:r>
        <w:br/>
      </w:r>
      <w:r>
        <w:rPr>
          <w:rStyle w:val="VerbatimChar"/>
        </w:rPr>
        <w:t xml:space="preserve">Step 5  Go to Step 2</w:t>
      </w:r>
      <w:r>
        <w:br/>
      </w:r>
      <w:r>
        <w:rPr>
          <w:rStyle w:val="VerbatimChar"/>
        </w:rPr>
        <w:t xml:space="preserve">Step 6  LLM returns text (no tool_call) → loop ends</w:t>
      </w:r>
      <w:r>
        <w:br/>
      </w:r>
      <w:r>
        <w:rPr>
          <w:rStyle w:val="VerbatimChar"/>
        </w:rPr>
        <w:t xml:space="preserve">Step 7  Return text answer to client</w:t>
      </w:r>
    </w:p>
    <w:p>
      <w:pPr>
        <w:pStyle w:val="FirstParagraph"/>
      </w:pPr>
      <w:r>
        <w:t xml:space="preserve">One query can trigger 3-5 tool calls before a final answer. Normal.</w:t>
      </w:r>
    </w:p>
    <w:p>
      <w:r>
        <w:pict>
          <v:rect style="width:0;height:1.5pt" o:hralign="center" o:hrstd="t" o:hr="t"/>
        </w:pict>
      </w:r>
    </w:p>
    <w:bookmarkEnd w:id="34"/>
    <w:bookmarkStart w:id="35" w:name="plain-llm-call-vs-agent-llm-call"/>
    <w:p>
      <w:pPr>
        <w:pStyle w:val="Heading2"/>
      </w:pPr>
      <w:r>
        <w:t xml:space="preserve">Plain LLM Call vs Agent LLM Call</w:t>
      </w:r>
    </w:p>
    <w:p>
      <w:pPr>
        <w:pStyle w:val="FirstParagraph"/>
      </w:pPr>
      <w:r>
        <w:rPr>
          <w:bCs/>
          <w:b/>
        </w:rPr>
        <w:t xml:space="preserve">Plain LLM call</w:t>
      </w:r>
      <w:r>
        <w:t xml:space="preserve"> </w:t>
      </w:r>
      <w:r>
        <w:t xml:space="preserve">— no tools attached. Text in, text out. No loop.</w:t>
      </w:r>
      <w:r>
        <w:t xml:space="preserve"> </w:t>
      </w:r>
      <w:r>
        <w:t xml:space="preserve">Used by</w:t>
      </w:r>
      <w:r>
        <w:t xml:space="preserve"> </w:t>
      </w:r>
      <w:r>
        <w:rPr>
          <w:rStyle w:val="VerbatimChar"/>
        </w:rPr>
        <w:t xml:space="preserve">orchestrator_server.py</w:t>
      </w:r>
      <w:r>
        <w:t xml:space="preserve">’s Router and Aggregator.</w:t>
      </w:r>
    </w:p>
    <w:p>
      <w:pPr>
        <w:pStyle w:val="BodyText"/>
      </w:pPr>
      <w:r>
        <w:rPr>
          <w:bCs/>
          <w:b/>
        </w:rPr>
        <w:t xml:space="preserve">Agent LLM call</w:t>
      </w:r>
      <w:r>
        <w:t xml:space="preserve"> </w:t>
      </w:r>
      <w:r>
        <w:t xml:space="preserve">— tools attached. May loop multiple times.</w:t>
      </w:r>
      <w:r>
        <w:t xml:space="preserve"> </w:t>
      </w:r>
      <w:r>
        <w:t xml:space="preserve">Used by</w:t>
      </w:r>
      <w:r>
        <w:t xml:space="preserve"> </w:t>
      </w:r>
      <w:r>
        <w:rPr>
          <w:rStyle w:val="VerbatimChar"/>
        </w:rPr>
        <w:t xml:space="preserve">cpq_server.py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billing_server.py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servicedesk_server.py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fsm_server.py</w:t>
      </w:r>
      <w:r>
        <w:t xml:space="preserve">.</w:t>
      </w:r>
    </w:p>
    <w:p>
      <w:pPr>
        <w:pStyle w:val="BodyText"/>
      </w:pPr>
      <w:r>
        <w:t xml:space="preserve">Same LLM. Same SDK. Different parameters. Different behaviour.</w:t>
      </w:r>
    </w:p>
    <w:p>
      <w:r>
        <w:pict>
          <v:rect style="width:0;height:1.5pt" o:hralign="center" o:hrstd="t" o:hr="t"/>
        </w:pict>
      </w:r>
    </w:p>
    <w:bookmarkEnd w:id="35"/>
    <w:bookmarkStart w:id="36" w:name="X1fc07e56c9607be0382738d4230e92277f86543"/>
    <w:p>
      <w:pPr>
        <w:pStyle w:val="Heading2"/>
      </w:pPr>
      <w:r>
        <w:t xml:space="preserve">The Orchestrator — Cross-Agent Coordination</w:t>
      </w:r>
    </w:p>
    <w:p>
      <w:pPr>
        <w:pStyle w:val="FirstParagraph"/>
      </w:pPr>
      <w:r>
        <w:rPr>
          <w:rStyle w:val="VerbatimChar"/>
        </w:rPr>
        <w:t xml:space="preserve">orchestrator_server.py</w:t>
      </w:r>
      <w:r>
        <w:t xml:space="preserve"> </w:t>
      </w:r>
      <w:r>
        <w:t xml:space="preserve">solves one problem: what to do when a query</w:t>
      </w:r>
      <w:r>
        <w:t xml:space="preserve"> </w:t>
      </w:r>
      <w:r>
        <w:t xml:space="preserve">needs more than one product agent.</w:t>
      </w:r>
    </w:p>
    <w:p>
      <w:pPr>
        <w:pStyle w:val="BodyText"/>
      </w:pPr>
      <w:r>
        <w:t xml:space="preserve">It is itself an MCP server (SSE, port 8002) with one primary tool:</w:t>
      </w:r>
      <w:r>
        <w:t xml:space="preserve"> </w:t>
      </w:r>
      <w:r>
        <w:rPr>
          <w:rStyle w:val="VerbatimChar"/>
        </w:rPr>
        <w:t xml:space="preserve">query(prompt)</w:t>
      </w:r>
      <w:r>
        <w:t xml:space="preserve">. When called: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Router</w:t>
      </w:r>
      <w:r>
        <w:t xml:space="preserve"> </w:t>
      </w:r>
      <w:r>
        <w:t xml:space="preserve">— one plain LLM call. Which agents are needed?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Execute</w:t>
      </w:r>
      <w:r>
        <w:t xml:space="preserve"> </w:t>
      </w:r>
      <w:r>
        <w:t xml:space="preserve">— connect to selected product servers via SSE as MCP client.</w:t>
      </w:r>
      <w:r>
        <w:t xml:space="preserve"> </w:t>
      </w:r>
      <w:r>
        <w:t xml:space="preserve">Run their agent reasoning loops in parallel.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Aggregator</w:t>
      </w:r>
      <w:r>
        <w:t xml:space="preserve"> </w:t>
      </w:r>
      <w:r>
        <w:t xml:space="preserve">— one plain LLM call. Synthesise all answers into one.</w:t>
      </w:r>
    </w:p>
    <w:p>
      <w:pPr>
        <w:pStyle w:val="FirstParagraph"/>
      </w:pPr>
      <w:r>
        <w:t xml:space="preserve">For single-product queries, connect directly to that server.</w:t>
      </w:r>
      <w:r>
        <w:t xml:space="preserve"> </w:t>
      </w:r>
      <w:r>
        <w:rPr>
          <w:rStyle w:val="VerbatimChar"/>
        </w:rPr>
        <w:t xml:space="preserve">orchestrator_server.py</w:t>
      </w:r>
      <w:r>
        <w:t xml:space="preserve"> </w:t>
      </w:r>
      <w:r>
        <w:t xml:space="preserve">is only needed when agents must work together.</w:t>
      </w:r>
    </w:p>
    <w:p>
      <w:r>
        <w:pict>
          <v:rect style="width:0;height:1.5pt" o:hralign="center" o:hrstd="t" o:hr="t"/>
        </w:pict>
      </w:r>
    </w:p>
    <w:bookmarkEnd w:id="36"/>
    <w:bookmarkStart w:id="37" w:name="why-tool-descriptions-matter"/>
    <w:p>
      <w:pPr>
        <w:pStyle w:val="Heading2"/>
      </w:pPr>
      <w:r>
        <w:t xml:space="preserve">Why Tool Descriptions Matter</w:t>
      </w:r>
    </w:p>
    <w:p>
      <w:pPr>
        <w:pStyle w:val="FirstParagraph"/>
      </w:pPr>
      <w:r>
        <w:t xml:space="preserve">The LLM reads tool descriptions to decide whether and how to use them.</w:t>
      </w:r>
      <w:r>
        <w:t xml:space="preserve"> </w:t>
      </w:r>
      <w:r>
        <w:t xml:space="preserve">The description is not documentation — it is a live instruction.</w:t>
      </w:r>
    </w:p>
    <w:p>
      <w:pPr>
        <w:pStyle w:val="BodyText"/>
      </w:pPr>
      <w:r>
        <w:rPr>
          <w:bCs/>
          <w:b/>
        </w:rPr>
        <w:t xml:space="preserve">Vague: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get_invoice(invoice_id: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an invoice."""</w:t>
      </w:r>
    </w:p>
    <w:p>
      <w:pPr>
        <w:pStyle w:val="FirstParagraph"/>
      </w:pPr>
      <w:r>
        <w:rPr>
          <w:bCs/>
          <w:b/>
        </w:rPr>
        <w:t xml:space="preserve">Precise: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get_invoice(invoice_id: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"""Retrieve a specific invoice by ID (e.g. INV-2024-00001).</w:t>
      </w:r>
      <w:r>
        <w:br/>
      </w:r>
      <w:r>
        <w:rPr>
          <w:rStyle w:val="CommentTok"/>
        </w:rPr>
        <w:t xml:space="preserve">    Returns status, amount due, billing period, and line items.</w:t>
      </w:r>
      <w:r>
        <w:br/>
      </w:r>
      <w:r>
        <w:rPr>
          <w:rStyle w:val="CommentTok"/>
        </w:rPr>
        <w:t xml:space="preserve">    Use when you need details about a specific known invoice."""</w:t>
      </w:r>
    </w:p>
    <w:p>
      <w:pPr>
        <w:pStyle w:val="FirstParagraph"/>
      </w:pPr>
      <w:r>
        <w:t xml:space="preserve">The quality of your agent depends more on description quality</w:t>
      </w:r>
      <w:r>
        <w:t xml:space="preserve"> </w:t>
      </w:r>
      <w:r>
        <w:t xml:space="preserve">than anything else. Write them carefully.</w:t>
      </w:r>
    </w:p>
    <w:p>
      <w:r>
        <w:pict>
          <v:rect style="width:0;height:1.5pt" o:hralign="center" o:hrstd="t" o:hr="t"/>
        </w:pict>
      </w:r>
    </w:p>
    <w:bookmarkEnd w:id="37"/>
    <w:bookmarkStart w:id="38" w:name="a2a-agent-to-agent"/>
    <w:p>
      <w:pPr>
        <w:pStyle w:val="Heading2"/>
      </w:pPr>
      <w:r>
        <w:t xml:space="preserve">A2A — Agent to Agent</w:t>
      </w:r>
    </w:p>
    <w:p>
      <w:pPr>
        <w:pStyle w:val="FirstParagraph"/>
      </w:pPr>
      <w:r>
        <w:t xml:space="preserve">A2A happens through shared Postgres. One agent writes. Another reads.</w:t>
      </w:r>
    </w:p>
    <w:p>
      <w:pPr>
        <w:pStyle w:val="SourceCode"/>
      </w:pPr>
      <w:r>
        <w:rPr>
          <w:rStyle w:val="VerbatimChar"/>
        </w:rPr>
        <w:t xml:space="preserve">billing_server.py    → writes billing_anomalies</w:t>
      </w:r>
      <w:r>
        <w:br/>
      </w:r>
      <w:r>
        <w:rPr>
          <w:rStyle w:val="VerbatimChar"/>
        </w:rPr>
        <w:t xml:space="preserve">servicedesk_server.py → reads billing_anomalies, writes servicedesk_tickets</w:t>
      </w:r>
      <w:r>
        <w:br/>
      </w:r>
      <w:r>
        <w:rPr>
          <w:rStyle w:val="VerbatimChar"/>
        </w:rPr>
        <w:t xml:space="preserve">fsm_server.py        → reads servicedesk_tickets, writes fsm_jobs</w:t>
      </w:r>
    </w:p>
    <w:p>
      <w:pPr>
        <w:pStyle w:val="FirstParagraph"/>
      </w:pPr>
      <w:r>
        <w:t xml:space="preserve">No direct agent-to-agent calls. All coordination through shared data.</w:t>
      </w:r>
      <w:r>
        <w:t xml:space="preserve"> </w:t>
      </w:r>
      <w:r>
        <w:t xml:space="preserve">This is what makes the architecture loosely coupled and independently scalable.</w:t>
      </w:r>
    </w:p>
    <w:p>
      <w:r>
        <w:pict>
          <v:rect style="width:0;height:1.5pt" o:hralign="center" o:hrstd="t" o:hr="t"/>
        </w:pict>
      </w:r>
    </w:p>
    <w:bookmarkEnd w:id="38"/>
    <w:bookmarkStart w:id="39" w:name="what-you-should-be-able-to-answer"/>
    <w:p>
      <w:pPr>
        <w:pStyle w:val="Heading2"/>
      </w:pPr>
      <w:r>
        <w:t xml:space="preserve">What You Should Be Able to Answer</w:t>
      </w:r>
    </w:p>
    <w:p>
      <w:pPr>
        <w:numPr>
          <w:ilvl w:val="0"/>
          <w:numId w:val="1003"/>
        </w:numPr>
        <w:pStyle w:val="Compact"/>
      </w:pPr>
      <w:r>
        <w:t xml:space="preserve">What is the difference between an MCP server and an MCP client?</w:t>
      </w:r>
    </w:p>
    <w:p>
      <w:pPr>
        <w:numPr>
          <w:ilvl w:val="0"/>
          <w:numId w:val="1003"/>
        </w:numPr>
        <w:pStyle w:val="Compact"/>
      </w:pPr>
      <w:r>
        <w:t xml:space="preserve">In stdio, which starts first — client or server?</w:t>
      </w:r>
    </w:p>
    <w:p>
      <w:pPr>
        <w:numPr>
          <w:ilvl w:val="0"/>
          <w:numId w:val="1003"/>
        </w:numPr>
        <w:pStyle w:val="Compact"/>
      </w:pPr>
      <w:r>
        <w:t xml:space="preserve">In SSE, which starts first — client or server?</w:t>
      </w:r>
    </w:p>
    <w:p>
      <w:pPr>
        <w:numPr>
          <w:ilvl w:val="0"/>
          <w:numId w:val="1003"/>
        </w:numPr>
        <w:pStyle w:val="Compact"/>
      </w:pPr>
      <w:r>
        <w:t xml:space="preserve">Who decides which tool to call?</w:t>
      </w:r>
    </w:p>
    <w:p>
      <w:pPr>
        <w:numPr>
          <w:ilvl w:val="0"/>
          <w:numId w:val="1003"/>
        </w:numPr>
        <w:pStyle w:val="Compact"/>
      </w:pPr>
      <w:r>
        <w:t xml:space="preserve">Who executes the tool call?</w:t>
      </w:r>
    </w:p>
    <w:p>
      <w:pPr>
        <w:numPr>
          <w:ilvl w:val="0"/>
          <w:numId w:val="1003"/>
        </w:numPr>
        <w:pStyle w:val="Compact"/>
      </w:pPr>
      <w:r>
        <w:t xml:space="preserve">What is the difference between a plain LLM call and an agent LLM call?</w:t>
      </w:r>
    </w:p>
    <w:p>
      <w:pPr>
        <w:numPr>
          <w:ilvl w:val="0"/>
          <w:numId w:val="1003"/>
        </w:numPr>
        <w:pStyle w:val="Compact"/>
      </w:pPr>
      <w:r>
        <w:t xml:space="preserve">Why does</w:t>
      </w:r>
      <w:r>
        <w:t xml:space="preserve"> </w:t>
      </w:r>
      <w:r>
        <w:rPr>
          <w:rStyle w:val="VerbatimChar"/>
        </w:rPr>
        <w:t xml:space="preserve">orchestrator_server.py</w:t>
      </w:r>
      <w:r>
        <w:t xml:space="preserve"> </w:t>
      </w:r>
      <w:r>
        <w:t xml:space="preserve">exist?</w:t>
      </w:r>
    </w:p>
    <w:p>
      <w:pPr>
        <w:numPr>
          <w:ilvl w:val="0"/>
          <w:numId w:val="1003"/>
        </w:numPr>
        <w:pStyle w:val="Compact"/>
      </w:pPr>
      <w:r>
        <w:t xml:space="preserve">How does A2A happen in Project HalfBill?</w:t>
      </w:r>
    </w:p>
    <w:p>
      <w:pPr>
        <w:numPr>
          <w:ilvl w:val="0"/>
          <w:numId w:val="1003"/>
        </w:numPr>
        <w:pStyle w:val="Compact"/>
      </w:pPr>
      <w:r>
        <w:t xml:space="preserve">Why does tool description quality matter?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Next: Doc 3 — Environment Setup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2026-05-17T02:56:18Z</dcterms:created>
  <dcterms:modified xsi:type="dcterms:W3CDTF">2026-05-17T02:56:18Z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