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B506" w14:textId="77777777" w:rsidR="000F678F" w:rsidRPr="000F678F" w:rsidRDefault="000F678F" w:rsidP="000F678F">
      <w:r w:rsidRPr="000F678F">
        <w:rPr>
          <w:b/>
        </w:rPr>
        <w:t>Task 2: Analyze a Phishing Email Sample</w:t>
      </w:r>
    </w:p>
    <w:p w14:paraId="22DB67EB" w14:textId="77777777" w:rsidR="000F678F" w:rsidRPr="000F678F" w:rsidRDefault="000F678F" w:rsidP="000F678F">
      <w:r w:rsidRPr="000F678F">
        <w:rPr>
          <w:b/>
        </w:rPr>
        <w:t xml:space="preserve">Objective: </w:t>
      </w:r>
      <w:r w:rsidRPr="000F678F">
        <w:t xml:space="preserve">Identify phishing characteristics in an email sample to improve detection skills. </w:t>
      </w:r>
      <w:r w:rsidRPr="000F678F">
        <w:rPr>
          <w:b/>
        </w:rPr>
        <w:t xml:space="preserve">Tools Used: </w:t>
      </w:r>
      <w:r w:rsidRPr="000F678F">
        <w:t xml:space="preserve">Email client/text file for sample, online header analyzer (e.g., </w:t>
      </w:r>
      <w:proofErr w:type="spellStart"/>
      <w:r w:rsidRPr="000F678F">
        <w:t>MXToolbox</w:t>
      </w:r>
      <w:proofErr w:type="spellEnd"/>
      <w:r w:rsidRPr="000F678F">
        <w:t xml:space="preserve">), browser </w:t>
      </w:r>
      <w:r w:rsidRPr="000F678F">
        <w:rPr>
          <w:b/>
        </w:rPr>
        <w:t>Procedure / Steps:</w:t>
      </w:r>
    </w:p>
    <w:p w14:paraId="562E79D0" w14:textId="77777777" w:rsidR="000F678F" w:rsidRPr="000F678F" w:rsidRDefault="000F678F" w:rsidP="000F678F">
      <w:pPr>
        <w:numPr>
          <w:ilvl w:val="0"/>
          <w:numId w:val="1"/>
        </w:numPr>
      </w:pPr>
      <w:r w:rsidRPr="000F678F">
        <w:t>Obtain a phishing email sample (saved message or screenshot).</w:t>
      </w:r>
    </w:p>
    <w:p w14:paraId="5003F96D" w14:textId="77777777" w:rsidR="000F678F" w:rsidRPr="000F678F" w:rsidRDefault="000F678F" w:rsidP="000F678F">
      <w:pPr>
        <w:numPr>
          <w:ilvl w:val="0"/>
          <w:numId w:val="1"/>
        </w:numPr>
      </w:pPr>
      <w:r w:rsidRPr="000F678F">
        <w:t>Inspect the 'From' address: check for small typos or domain spoofing (e.g., support@paypa1.com).</w:t>
      </w:r>
    </w:p>
    <w:p w14:paraId="4384B4C5" w14:textId="77777777" w:rsidR="000F678F" w:rsidRPr="000F678F" w:rsidRDefault="000F678F" w:rsidP="000F678F">
      <w:pPr>
        <w:numPr>
          <w:ilvl w:val="0"/>
          <w:numId w:val="1"/>
        </w:numPr>
      </w:pPr>
      <w:r w:rsidRPr="000F678F">
        <w:t>View full email headers to trace origin (Received headers) and check SPF/DKIM/DMARC results.</w:t>
      </w:r>
    </w:p>
    <w:p w14:paraId="5517D22A" w14:textId="77777777" w:rsidR="000F678F" w:rsidRPr="000F678F" w:rsidRDefault="000F678F" w:rsidP="000F678F">
      <w:pPr>
        <w:numPr>
          <w:ilvl w:val="0"/>
          <w:numId w:val="1"/>
        </w:numPr>
      </w:pPr>
      <w:r w:rsidRPr="000F678F">
        <w:t xml:space="preserve">Hover over links to reveal actual URLs; do not click. Check for mismatched domains or use an </w:t>
      </w:r>
      <w:proofErr w:type="spellStart"/>
      <w:r w:rsidRPr="000F678F">
        <w:t>URLscanner</w:t>
      </w:r>
      <w:proofErr w:type="spellEnd"/>
      <w:r w:rsidRPr="000F678F">
        <w:t>.</w:t>
      </w:r>
    </w:p>
    <w:p w14:paraId="0DE684FB" w14:textId="77777777" w:rsidR="000F678F" w:rsidRPr="000F678F" w:rsidRDefault="000F678F" w:rsidP="000F678F">
      <w:pPr>
        <w:numPr>
          <w:ilvl w:val="0"/>
          <w:numId w:val="1"/>
        </w:numPr>
      </w:pPr>
      <w:r w:rsidRPr="000F678F">
        <w:t>Examine attachments for suspicious file types (e.g., .exe, .</w:t>
      </w:r>
      <w:proofErr w:type="spellStart"/>
      <w:r w:rsidRPr="000F678F">
        <w:t>scr</w:t>
      </w:r>
      <w:proofErr w:type="spellEnd"/>
      <w:r w:rsidRPr="000F678F">
        <w:t>) and scan with antivirus.</w:t>
      </w:r>
    </w:p>
    <w:p w14:paraId="5F883DFD" w14:textId="77777777" w:rsidR="000F678F" w:rsidRPr="000F678F" w:rsidRDefault="000F678F" w:rsidP="000F678F">
      <w:pPr>
        <w:numPr>
          <w:ilvl w:val="0"/>
          <w:numId w:val="1"/>
        </w:numPr>
      </w:pPr>
      <w:r w:rsidRPr="000F678F">
        <w:t xml:space="preserve">Look for social-engineering indicators: urgency, threatening language, unexpected requests </w:t>
      </w:r>
      <w:proofErr w:type="spellStart"/>
      <w:r w:rsidRPr="000F678F">
        <w:t>forcredentials</w:t>
      </w:r>
      <w:proofErr w:type="spellEnd"/>
      <w:r w:rsidRPr="000F678F">
        <w:t>.</w:t>
      </w:r>
    </w:p>
    <w:p w14:paraId="08BF0494" w14:textId="77777777" w:rsidR="000F678F" w:rsidRPr="000F678F" w:rsidRDefault="000F678F" w:rsidP="000F678F">
      <w:pPr>
        <w:numPr>
          <w:ilvl w:val="0"/>
          <w:numId w:val="1"/>
        </w:numPr>
      </w:pPr>
      <w:r w:rsidRPr="000F678F">
        <w:t>Document findings and advise next steps (report, block sender, notify security team).</w:t>
      </w:r>
    </w:p>
    <w:p w14:paraId="231F6A4C" w14:textId="26D76D77" w:rsidR="000F678F" w:rsidRPr="000F678F" w:rsidRDefault="000F678F" w:rsidP="000F678F">
      <w:r w:rsidRPr="000F678F">
        <w:drawing>
          <wp:inline distT="0" distB="0" distL="0" distR="0" wp14:anchorId="3E1EA402" wp14:editId="1A7C1FAA">
            <wp:extent cx="3840480" cy="2164080"/>
            <wp:effectExtent l="0" t="0" r="7620" b="7620"/>
            <wp:docPr id="346846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B8DC" w14:textId="77777777" w:rsidR="000F678F" w:rsidRPr="000F678F" w:rsidRDefault="000F678F" w:rsidP="000F678F">
      <w:r w:rsidRPr="000F678F">
        <w:rPr>
          <w:b/>
        </w:rPr>
        <w:t>Common Phishing Indicators (Example Findings):</w:t>
      </w:r>
    </w:p>
    <w:p w14:paraId="65E97BD4" w14:textId="77777777" w:rsidR="000F678F" w:rsidRPr="000F678F" w:rsidRDefault="000F678F" w:rsidP="000F678F">
      <w:pPr>
        <w:numPr>
          <w:ilvl w:val="0"/>
          <w:numId w:val="2"/>
        </w:numPr>
      </w:pPr>
      <w:r w:rsidRPr="000F678F">
        <w:t>Sender domain mismatch: display name claims bank but email domain is unrelated.</w:t>
      </w:r>
    </w:p>
    <w:p w14:paraId="49405ECA" w14:textId="77777777" w:rsidR="000F678F" w:rsidRPr="000F678F" w:rsidRDefault="000F678F" w:rsidP="000F678F">
      <w:pPr>
        <w:numPr>
          <w:ilvl w:val="0"/>
          <w:numId w:val="2"/>
        </w:numPr>
      </w:pPr>
      <w:r w:rsidRPr="000F678F">
        <w:t>Suspicious link redirecting to non-official domain (check full URL).</w:t>
      </w:r>
    </w:p>
    <w:p w14:paraId="45813F01" w14:textId="77777777" w:rsidR="000F678F" w:rsidRPr="000F678F" w:rsidRDefault="000F678F" w:rsidP="000F678F">
      <w:pPr>
        <w:numPr>
          <w:ilvl w:val="0"/>
          <w:numId w:val="2"/>
        </w:numPr>
      </w:pPr>
      <w:r w:rsidRPr="000F678F">
        <w:t>Poor grammar and urgent tone asking to 'verify account now'.</w:t>
      </w:r>
    </w:p>
    <w:p w14:paraId="0A5AD81E" w14:textId="77777777" w:rsidR="000F678F" w:rsidRPr="000F678F" w:rsidRDefault="000F678F" w:rsidP="000F678F">
      <w:pPr>
        <w:numPr>
          <w:ilvl w:val="0"/>
          <w:numId w:val="2"/>
        </w:numPr>
      </w:pPr>
      <w:r w:rsidRPr="000F678F">
        <w:t>Email headers indicate relay through unusual IPs or failing SPF/DKIM.</w:t>
      </w:r>
    </w:p>
    <w:p w14:paraId="5A21A6B4" w14:textId="77777777" w:rsidR="000F678F" w:rsidRPr="000F678F" w:rsidRDefault="000F678F" w:rsidP="000F678F">
      <w:r w:rsidRPr="000F678F">
        <w:rPr>
          <w:b/>
        </w:rPr>
        <w:t>Recommended Actions:</w:t>
      </w:r>
    </w:p>
    <w:p w14:paraId="58051CE2" w14:textId="77777777" w:rsidR="000F678F" w:rsidRPr="000F678F" w:rsidRDefault="000F678F" w:rsidP="000F678F">
      <w:pPr>
        <w:numPr>
          <w:ilvl w:val="0"/>
          <w:numId w:val="3"/>
        </w:numPr>
      </w:pPr>
      <w:r w:rsidRPr="000F678F">
        <w:lastRenderedPageBreak/>
        <w:t>Do not click any links; report the email to the IT/security team.</w:t>
      </w:r>
    </w:p>
    <w:p w14:paraId="5731ED9B" w14:textId="77777777" w:rsidR="000F678F" w:rsidRPr="000F678F" w:rsidRDefault="000F678F" w:rsidP="000F678F">
      <w:pPr>
        <w:numPr>
          <w:ilvl w:val="0"/>
          <w:numId w:val="3"/>
        </w:numPr>
      </w:pPr>
      <w:r w:rsidRPr="000F678F">
        <w:t>Block the sender and mark the message as phishing in the mail client.</w:t>
      </w:r>
    </w:p>
    <w:p w14:paraId="3175358A" w14:textId="77777777" w:rsidR="000F678F" w:rsidRPr="000F678F" w:rsidRDefault="000F678F" w:rsidP="000F678F">
      <w:pPr>
        <w:numPr>
          <w:ilvl w:val="0"/>
          <w:numId w:val="3"/>
        </w:numPr>
      </w:pPr>
      <w:r w:rsidRPr="000F678F">
        <w:t>If credentials were entered, initiate password reset and MFA enforcement.</w:t>
      </w:r>
    </w:p>
    <w:p w14:paraId="7893CDFD" w14:textId="77777777" w:rsidR="000F678F" w:rsidRPr="000F678F" w:rsidRDefault="000F678F" w:rsidP="000F678F">
      <w:pPr>
        <w:numPr>
          <w:ilvl w:val="0"/>
          <w:numId w:val="3"/>
        </w:numPr>
      </w:pPr>
      <w:r w:rsidRPr="000F678F">
        <w:t>Educate users about recognizing spoofed domains and safe email practices.</w:t>
      </w:r>
    </w:p>
    <w:p w14:paraId="59526176" w14:textId="77777777" w:rsidR="000F678F" w:rsidRPr="000F678F" w:rsidRDefault="000F678F" w:rsidP="000F678F">
      <w:r w:rsidRPr="000F678F">
        <w:rPr>
          <w:b/>
        </w:rPr>
        <w:t>Conclusion:</w:t>
      </w:r>
    </w:p>
    <w:p w14:paraId="4871E420" w14:textId="77777777" w:rsidR="000F678F" w:rsidRPr="000F678F" w:rsidRDefault="000F678F" w:rsidP="000F678F">
      <w:r w:rsidRPr="000F678F">
        <w:t>Regular network scanning (Task 1) and phishing analysis (Task 2) are essential components of an organization's defensive posture. Scans reveal exposed services that need mitigation; phishing analysis reduces the success rate of social engineering attacks. Combine technical controls (firewall, patching, email filters) with user education for best results.</w:t>
      </w:r>
    </w:p>
    <w:p w14:paraId="21BC2F1F" w14:textId="77777777" w:rsidR="006E3E1D" w:rsidRPr="000F678F" w:rsidRDefault="006E3E1D" w:rsidP="000F678F"/>
    <w:sectPr w:rsidR="006E3E1D" w:rsidRPr="000F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57638"/>
    <w:multiLevelType w:val="hybridMultilevel"/>
    <w:tmpl w:val="3D22CDF6"/>
    <w:lvl w:ilvl="0" w:tplc="D25EFD5E">
      <w:start w:val="1"/>
      <w:numFmt w:val="decimal"/>
      <w:lvlText w:val="%1."/>
      <w:lvlJc w:val="left"/>
      <w:pPr>
        <w:ind w:left="4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6BE2FE8">
      <w:start w:val="1"/>
      <w:numFmt w:val="lowerLetter"/>
      <w:lvlText w:val="%2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EC8DC66">
      <w:start w:val="1"/>
      <w:numFmt w:val="lowerRoman"/>
      <w:lvlText w:val="%3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4D6D4CC">
      <w:start w:val="1"/>
      <w:numFmt w:val="decimal"/>
      <w:lvlText w:val="%4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ED4310E">
      <w:start w:val="1"/>
      <w:numFmt w:val="lowerLetter"/>
      <w:lvlText w:val="%5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5A021D2">
      <w:start w:val="1"/>
      <w:numFmt w:val="lowerRoman"/>
      <w:lvlText w:val="%6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91AB25C">
      <w:start w:val="1"/>
      <w:numFmt w:val="decimal"/>
      <w:lvlText w:val="%7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6204940">
      <w:start w:val="1"/>
      <w:numFmt w:val="lowerLetter"/>
      <w:lvlText w:val="%8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A69748">
      <w:start w:val="1"/>
      <w:numFmt w:val="lowerRoman"/>
      <w:lvlText w:val="%9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294574D"/>
    <w:multiLevelType w:val="hybridMultilevel"/>
    <w:tmpl w:val="B74A3B1C"/>
    <w:lvl w:ilvl="0" w:tplc="F4D086A4">
      <w:start w:val="1"/>
      <w:numFmt w:val="bullet"/>
      <w:lvlText w:val="-"/>
      <w:lvlJc w:val="left"/>
      <w:pPr>
        <w:ind w:left="3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F184B08">
      <w:start w:val="1"/>
      <w:numFmt w:val="bullet"/>
      <w:lvlText w:val="o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285AD0">
      <w:start w:val="1"/>
      <w:numFmt w:val="bullet"/>
      <w:lvlText w:val="▪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E80A7E6">
      <w:start w:val="1"/>
      <w:numFmt w:val="bullet"/>
      <w:lvlText w:val="•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6BCFCF6">
      <w:start w:val="1"/>
      <w:numFmt w:val="bullet"/>
      <w:lvlText w:val="o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C24E6EE">
      <w:start w:val="1"/>
      <w:numFmt w:val="bullet"/>
      <w:lvlText w:val="▪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EFE43BA">
      <w:start w:val="1"/>
      <w:numFmt w:val="bullet"/>
      <w:lvlText w:val="•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7723F86">
      <w:start w:val="1"/>
      <w:numFmt w:val="bullet"/>
      <w:lvlText w:val="o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2049A52">
      <w:start w:val="1"/>
      <w:numFmt w:val="bullet"/>
      <w:lvlText w:val="▪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22E47DE"/>
    <w:multiLevelType w:val="hybridMultilevel"/>
    <w:tmpl w:val="C052BF38"/>
    <w:lvl w:ilvl="0" w:tplc="5F607CE0">
      <w:start w:val="1"/>
      <w:numFmt w:val="decimal"/>
      <w:lvlText w:val="%1."/>
      <w:lvlJc w:val="left"/>
      <w:pPr>
        <w:ind w:left="4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A4B20C">
      <w:start w:val="1"/>
      <w:numFmt w:val="lowerLetter"/>
      <w:lvlText w:val="%2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87808A2">
      <w:start w:val="1"/>
      <w:numFmt w:val="lowerRoman"/>
      <w:lvlText w:val="%3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7306268">
      <w:start w:val="1"/>
      <w:numFmt w:val="decimal"/>
      <w:lvlText w:val="%4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BBEE894">
      <w:start w:val="1"/>
      <w:numFmt w:val="lowerLetter"/>
      <w:lvlText w:val="%5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52C6616">
      <w:start w:val="1"/>
      <w:numFmt w:val="lowerRoman"/>
      <w:lvlText w:val="%6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CA4148C">
      <w:start w:val="1"/>
      <w:numFmt w:val="decimal"/>
      <w:lvlText w:val="%7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260E9F0">
      <w:start w:val="1"/>
      <w:numFmt w:val="lowerLetter"/>
      <w:lvlText w:val="%8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D3EC5BA">
      <w:start w:val="1"/>
      <w:numFmt w:val="lowerRoman"/>
      <w:lvlText w:val="%9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69306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54379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6491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8F"/>
    <w:rsid w:val="000F678F"/>
    <w:rsid w:val="006E3E1D"/>
    <w:rsid w:val="007E0036"/>
    <w:rsid w:val="008E3B78"/>
    <w:rsid w:val="00B62503"/>
    <w:rsid w:val="00F7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7E55"/>
  <w15:chartTrackingRefBased/>
  <w15:docId w15:val="{35BB7D6B-FAF5-4021-AE88-E5490C52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kushwaha</dc:creator>
  <cp:keywords/>
  <dc:description/>
  <cp:lastModifiedBy>shivam kushwaha</cp:lastModifiedBy>
  <cp:revision>1</cp:revision>
  <dcterms:created xsi:type="dcterms:W3CDTF">2025-10-26T18:49:00Z</dcterms:created>
  <dcterms:modified xsi:type="dcterms:W3CDTF">2025-10-26T18:50:00Z</dcterms:modified>
</cp:coreProperties>
</file>