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Defense Lab for Payment Security</w:t>
      </w:r>
    </w:p>
    <w:p>
      <w:r>
        <w:t>Mastercard Innovation Challenge @ GFF 2026 — Solution Walkthrough</w:t>
      </w:r>
    </w:p>
    <w:p>
      <w:pPr>
        <w:pStyle w:val="Heading1"/>
      </w:pPr>
      <w:r>
        <w:t>1. Novel fraud attacks identified</w:t>
      </w:r>
    </w:p>
    <w:p>
      <w:r>
        <w:t>We built a taxonomy of 25 distinct GenAI-powered payment fraud vectors, organized across 7 categories spanning the full payment lifecycle: identity/onboarding, account takeover, card-not-present, money-mule networks, social engineering/authorized push payment, systemic attacks on the defense itself, and emerging agentic-commerce risk. Each vector is grounded in a specific GenAI capability (voice cloning, deepfake video, LLM-driven personalization/automation, agentic bots) and mapped to the transactional fingerprint it leaves behind — the behavioral trace a payments pipeline can actually observe. 12 of these vectors are concretely simulated in code; the remainder are documented for completeness since their signal lives outside transaction data (e.g. document authenticity, security properties of internal fraud-ops tooling).</w:t>
      </w:r>
    </w:p>
    <w:p>
      <w:r>
        <w:t>Key vectors simulated in code:</w:t>
      </w:r>
    </w:p>
    <w:p>
      <w:pPr>
        <w:pStyle w:val="ListBullet"/>
      </w:pPr>
      <w:r>
        <w:t>A3 — AI-assembled synthetic identity bust-out: Account opened under an assembled identity, seasoned, then maxed out and abandoned.</w:t>
      </w:r>
    </w:p>
    <w:p>
      <w:pPr>
        <w:pStyle w:val="ListBullet"/>
      </w:pPr>
      <w:r>
        <w:t>A4 — Aged synthetic-identity sleeper account: Long dormancy specifically to age past new-account velocity rules before bust-out.</w:t>
      </w:r>
    </w:p>
    <w:p>
      <w:pPr>
        <w:pStyle w:val="ListBullet"/>
      </w:pPr>
      <w:r>
        <w:t>B1 — Voice-clone vishing vs. IVR/call-center auth: Attacker impersonates account holder to reset OTP/trusted device via voice auth.</w:t>
      </w:r>
    </w:p>
    <w:p>
      <w:pPr>
        <w:pStyle w:val="ListBullet"/>
      </w:pPr>
      <w:r>
        <w:t>B3 — Agentic credential-stuffing with adaptive CAPTCHA solving: Automated login attempts across many stolen credentials at bot scale.</w:t>
      </w:r>
    </w:p>
    <w:p>
      <w:pPr>
        <w:pStyle w:val="ListBullet"/>
      </w:pPr>
      <w:r>
        <w:t>C1 — Agentic BIN / card-testing bots: Rapid low-value authorization attempts identify which stolen numbers are live.</w:t>
      </w:r>
    </w:p>
    <w:p>
      <w:pPr>
        <w:pStyle w:val="ListBullet"/>
      </w:pPr>
      <w:r>
        <w:t>C2 — Adversarial perturbation vs. ML fraud scorers: Iteratively perturbs features to find the minimal change that flips a decision.</w:t>
      </w:r>
    </w:p>
    <w:p>
      <w:pPr>
        <w:pStyle w:val="ListBullet"/>
      </w:pPr>
      <w:r>
        <w:t>C3 — GenAI-optimized adaptive structuring/smurfing: Splits a large amount into many transfers timed/sized to blend in under a threshold.</w:t>
      </w:r>
    </w:p>
    <w:p>
      <w:pPr>
        <w:pStyle w:val="ListBullet"/>
      </w:pPr>
      <w:r>
        <w:t>D2 — AI-optimized mule layering chain: Funds pushed through a chain of mule accounts before final cash-out.</w:t>
      </w:r>
    </w:p>
    <w:p>
      <w:pPr>
        <w:pStyle w:val="ListBullet"/>
      </w:pPr>
      <w:r>
        <w:t>D4 — Coordinated fan-in mule burst: Many fresh accounts each funnel funds into one collector almost simultaneously.</w:t>
      </w:r>
    </w:p>
    <w:p>
      <w:pPr>
        <w:pStyle w:val="ListBullet"/>
      </w:pPr>
      <w:r>
        <w:t>D5 — Collusive transaction ring: Funds cycle through a closed loop of accounts (A-&gt;B-&gt;C-&gt;A).</w:t>
      </w:r>
    </w:p>
    <w:p>
      <w:pPr>
        <w:pStyle w:val="ListBullet"/>
      </w:pPr>
      <w:r>
        <w:t>E1 — Deepfake-executive BEC wire fraud: Social engineering convinces an authorized employee to self-initiate a wire.</w:t>
      </w:r>
    </w:p>
    <w:p>
      <w:pPr>
        <w:pStyle w:val="ListBullet"/>
      </w:pPr>
      <w:r>
        <w:t>E2 — LLM-scripted romance/pig-butchering scam: Victim self-authorizes an escalating transfer series to one payee over time.</w:t>
      </w:r>
    </w:p>
    <w:p>
      <w:pPr>
        <w:pStyle w:val="Heading1"/>
      </w:pPr>
      <w:r>
        <w:t>2. How the system generates and simulates these attacks</w:t>
      </w:r>
    </w:p>
    <w:p>
      <w:r>
        <w:t>Generation happens in two layers. First, 10 rule-based attack agents (7 behavioral, 3 network/graph) inject precisely-labeled fraud incidents onto a real transaction backbone (the PaySim mobile-money dataset), encoding each attack type's exact transactional fingerprint from the taxonomy. Second, two from-scratch generative models learn to scale those patterns up:</w:t>
      </w:r>
    </w:p>
    <w:p>
      <w:pPr>
        <w:pStyle w:val="ListBullet"/>
      </w:pPr>
      <w:r>
        <w:t>A tabular WGAN-GP (Wasserstein GAN with gradient penalty) for row-level behavioral fraud (card-testing, structuring, ATO bursts, synthetic-identity bust-out, BEC and romance-scam proxies), using mode-specific normalization to handle the multimodal amount distributions that cause vanilla GAN training to mode-collapse.</w:t>
      </w:r>
    </w:p>
    <w:p>
      <w:pPr>
        <w:pStyle w:val="ListBullet"/>
      </w:pPr>
      <w:r>
        <w:t>A graph GAN (hand-rolled graph-convolution generator and discriminator, no external graph-ML library) for network-structured fraud — mule layering chains, collusive rings, and coordinated fan-in mule bursts — since no single transaction in a laundering ring looks unusual in isolation; only the topology does.</w:t>
      </w:r>
    </w:p>
    <w:p>
      <w:pPr>
        <w:pStyle w:val="ListBullet"/>
      </w:pPr>
      <w:r>
        <w:t>A 'Red-Team GAN' — our own modification to the GAN objective — adds a second loss term to the generator: evading a distilled surrogate of the live defense classifier, not just fooling the critic. This is what closes the loop (Section 4).</w:t>
      </w:r>
    </w:p>
    <w:p>
      <w:r>
        <w:t>Fidelity results: the tabular GAN's synthetic fraud achieves a discriminative AUC of 0.557 against real rule-based fraud (0.5 = a classifier cannot tell real from synthetic apart) with a correlation-matrix difference of 0.088. The graph GAN's synthetic mule/ring topologies show a degree-distribution KS statistic of 0.904 against real topologies, with real vs. synthetic cycle rates of 0.11 vs. 1.00 (collusive rings are, by definition, cycles — this is the key structural check).</w:t>
      </w:r>
    </w:p>
    <w:p>
      <w:pPr>
        <w:pStyle w:val="Heading1"/>
      </w:pPr>
      <w:r>
        <w:t>3. Detection and mitigation model, with efficacy results</w:t>
      </w:r>
    </w:p>
    <w:p>
      <w:r>
        <w:t>The defense is an XGBoost classifier on engineered features: balance-consistency residuals, trailing 24-hour transaction velocity/sum per account, and per-account recency (transactions-so-far), trained on real legitimate transactions plus rule-based and GAN-augmented synthetic fraud, with a group-aware train/test split (whole incidents and accounts, never individual rows, are held out) to avoid leakage.</w:t>
      </w:r>
    </w:p>
    <w:p>
      <w:r>
        <w:t>Precision: 0.996  |  Recall: 0.999  |  F1: 0.998  |  ROC-AUC: 1.000  |  PR-AUC: 1.000</w:t>
      </w:r>
    </w:p>
    <w:p>
      <w:r>
        <w:t>False-positive rate on legitimate transactions: 0.0003 (22 false positives out of 75001 legitimate transactions in the held-out set) — kept explicitly low per the brief's requirement.</w:t>
      </w:r>
    </w:p>
    <w:p>
      <w:r>
        <w:t>SHAP (TreeExplainer) provides per-prediction feature attributions in the live demo, so any flagged transaction can be explained in terms of which engineered feature drove the score — necessary for analyst trust and regulatory explainability in a real deployment.</w:t>
      </w:r>
    </w:p>
    <w:p>
      <w:pPr>
        <w:pStyle w:val="Heading1"/>
      </w:pPr>
      <w:r>
        <w:t>4. Closing the loop, and real-world feasibility</w:t>
      </w:r>
    </w:p>
    <w:p>
      <w:r>
        <w:t>One closed-loop iteration: the defense's false negatives on the held-out set identified 'synthetic_identity_bustout' as its weakest attack type. The Red-Team GAN was trained against a surrogate of the live classifier, conditioned on that type, producing a harder synthetic batch explicitly optimized to evade the current defense. On a fresh, disjoint batch sampled from that same Red-Team GAN (fraud designed to evade the *before* model specifically), detection rate moved from 15.2% before retraining to 94.4% after — a concrete, measured demonstration that the attacker and defender genuinely adapt to each other, rather than three independent pillars presented side by side. (Aggregate held-out test-set recall, for reference, moved from 0.999 to 0.999 — already near-ceiling before this iteration, which is why the held-out Red-Team batch is the more informative number here.) False-positive rate on legitimate transactions changed from 0.0003 to 0.0008 across the same retraining step.</w:t>
      </w:r>
    </w:p>
    <w:p>
      <w:r>
        <w:t>Real-world feasibility: every simulated attack is grounded in its observable transactional fingerprint rather than assuming a payments system can directly perceive a deepfake or a cloned voice — this is deliberate, since a production fraud system genuinely can only act on transaction-level signal. The velocity/graph features generalize to any transaction stream with account, amount, timestamp, and counterparty fields (not PaySim-specific), and the closed-loop retraining pattern maps directly onto a real fraud team's periodic model refresh cycle, with the Red-Team GAN standing in for the adversarial stress-testing a bank would otherwise have to commission manually or wait to observe in production losses.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