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Arial" w:cs="Arial" w:eastAsia="Arial" w:hAnsi="Arial"/>
          <w:b/>
          <w:bCs/>
          <w:color w:val="7C3AED"/>
          <w:sz w:val="72"/>
          <w:szCs w:val="72"/>
        </w:rPr>
        <w:t xml:space="preserve">LEXICON</w:t>
      </w:r>
    </w:p>
    <w:p>
      <w:pPr>
        <w:spacing w:after="0" w:before="160"/>
        <w:jc w:val="center"/>
      </w:pPr>
      <w:r>
        <w:rPr>
          <w:color w:val="333333"/>
          <w:sz w:val="32"/>
          <w:szCs w:val="32"/>
        </w:rPr>
        <w:t xml:space="preserve">Document Intelligence Engine</w:t>
      </w:r>
    </w:p>
    <w:p>
      <w:pPr>
        <w:spacing w:after="0" w:before="40"/>
        <w:jc w:val="center"/>
      </w:pPr>
      <w:r>
        <w:rPr>
          <w:b/>
          <w:bCs/>
          <w:color w:val="666666"/>
          <w:sz w:val="26"/>
          <w:szCs w:val="26"/>
        </w:rPr>
        <w:t xml:space="preserve">Technical Documentation</w:t>
      </w:r>
    </w:p>
    <w:p>
      <w:pPr>
        <w:spacing w:after="0" w:before="360"/>
        <w:jc w:val="center"/>
      </w:pPr>
      <w:r>
        <w:rPr>
          <w:b/>
          <w:bCs/>
          <w:color w:val="7C3AED"/>
          <w:sz w:val="22"/>
          <w:szCs w:val="22"/>
        </w:rPr>
        <w:t xml:space="preserve">Read documents like a human  ·  Extract the facts that matter  ·  Understand text AND layout</w:t>
      </w:r>
    </w:p>
    <w:p>
      <w:pPr>
        <w:spacing w:after="0" w:before="80"/>
        <w:jc w:val="center"/>
      </w:pPr>
      <w:r>
        <w:rPr>
          <w:color w:val="555555"/>
          <w:sz w:val="20"/>
          <w:szCs w:val="20"/>
        </w:rPr>
        <w:t xml:space="preserve">Python  ·  PyTorch  ·  Transformers  ·  BERT / LayoutLM  ·  Hugging Face  ·  FastAPI</w:t>
      </w:r>
    </w:p>
    <w:p>
      <w:pPr>
        <w:spacing w:after="0" w:before="40"/>
        <w:jc w:val="center"/>
      </w:pPr>
      <w:r>
        <w:rPr>
          <w:color w:val="555555"/>
          <w:sz w:val="20"/>
          <w:szCs w:val="20"/>
        </w:rPr>
        <w:t xml:space="preserve">Named Entity Recognition  ·  Attention  ·  Transfer Learning  ·  Fine-Tuning  ·  Model Serving</w:t>
      </w:r>
    </w:p>
    <w:p>
      <w:pPr>
        <w:spacing w:after="0" w:before="520"/>
        <w:jc w:val="center"/>
      </w:pPr>
      <w:r>
        <w:rPr>
          <w:b/>
          <w:bCs/>
          <w:sz w:val="24"/>
          <w:szCs w:val="24"/>
        </w:rPr>
        <w:t xml:space="preserve">Shivang Sharma  |  NIT Rourkela</w:t>
      </w:r>
    </w:p>
    <w:p>
      <w:r>
        <w:br w:type="page"/>
      </w:r>
    </w:p>
    <w:p>
      <w:pPr>
        <w:pStyle w:val="Heading1"/>
      </w:pPr>
      <w:r>
        <w:t xml:space="preserve">Contents</w:t>
      </w:r>
    </w:p>
    <w:p>
      <w:pPr>
        <w:spacing w:after="70"/>
      </w:pPr>
      <w:r>
        <w:rPr>
          <w:b/>
          <w:bCs/>
          <w:color w:val="7C3AED"/>
        </w:rPr>
        <w:t xml:space="preserve">1.  </w:t>
      </w:r>
      <w:r>
        <w:t xml:space="preserve">Project Overview &amp; Problem Statement</w:t>
      </w:r>
    </w:p>
    <w:p>
      <w:pPr>
        <w:spacing w:after="70"/>
      </w:pPr>
      <w:r>
        <w:rPr>
          <w:b/>
          <w:bCs/>
          <w:color w:val="7C3AED"/>
        </w:rPr>
        <w:t xml:space="preserve">2.  </w:t>
      </w:r>
      <w:r>
        <w:t xml:space="preserve">The Core Idea in Plain English</w:t>
      </w:r>
    </w:p>
    <w:p>
      <w:pPr>
        <w:spacing w:after="70"/>
      </w:pPr>
      <w:r>
        <w:rPr>
          <w:b/>
          <w:bCs/>
          <w:color w:val="7C3AED"/>
        </w:rPr>
        <w:t xml:space="preserve">3.  </w:t>
      </w:r>
      <w:r>
        <w:t xml:space="preserve">System Architecture — The Pipeline Explained</w:t>
      </w:r>
    </w:p>
    <w:p>
      <w:pPr>
        <w:spacing w:after="70"/>
      </w:pPr>
      <w:r>
        <w:rPr>
          <w:b/>
          <w:bCs/>
          <w:color w:val="7C3AED"/>
        </w:rPr>
        <w:t xml:space="preserve">4.  </w:t>
      </w:r>
      <w:r>
        <w:t xml:space="preserve">Tech Stack — What, Why &amp; Why Not</w:t>
      </w:r>
    </w:p>
    <w:p>
      <w:pPr>
        <w:spacing w:after="70"/>
      </w:pPr>
      <w:r>
        <w:rPr>
          <w:b/>
          <w:bCs/>
          <w:color w:val="7C3AED"/>
        </w:rPr>
        <w:t xml:space="preserve">5.  </w:t>
      </w:r>
      <w:r>
        <w:t xml:space="preserve">Transformers &amp; Attention — The Engine, Simply</w:t>
      </w:r>
    </w:p>
    <w:p>
      <w:pPr>
        <w:spacing w:after="70"/>
      </w:pPr>
      <w:r>
        <w:rPr>
          <w:b/>
          <w:bCs/>
          <w:color w:val="7C3AED"/>
        </w:rPr>
        <w:t xml:space="preserve">6.  </w:t>
      </w:r>
      <w:r>
        <w:t xml:space="preserve">Why Layout Matters — Text Isn't Enough</w:t>
      </w:r>
    </w:p>
    <w:p>
      <w:pPr>
        <w:spacing w:after="70"/>
      </w:pPr>
      <w:r>
        <w:rPr>
          <w:b/>
          <w:bCs/>
          <w:color w:val="7C3AED"/>
        </w:rPr>
        <w:t xml:space="preserve">7.  </w:t>
      </w:r>
      <w:r>
        <w:t xml:space="preserve">The Data &amp; The Task (NER)</w:t>
      </w:r>
    </w:p>
    <w:p>
      <w:pPr>
        <w:spacing w:after="70"/>
      </w:pPr>
      <w:r>
        <w:rPr>
          <w:b/>
          <w:bCs/>
          <w:color w:val="7C3AED"/>
        </w:rPr>
        <w:t xml:space="preserve">8.  </w:t>
      </w:r>
      <w:r>
        <w:t xml:space="preserve">Fine-Tuning — Teaching a Smart Model Our Job</w:t>
      </w:r>
    </w:p>
    <w:p>
      <w:pPr>
        <w:spacing w:after="70"/>
      </w:pPr>
      <w:r>
        <w:rPr>
          <w:b/>
          <w:bCs/>
          <w:color w:val="7C3AED"/>
        </w:rPr>
        <w:t xml:space="preserve">9.  </w:t>
      </w:r>
      <w:r>
        <w:t xml:space="preserve">Honest Evaluation — The Right NLP Metrics</w:t>
      </w:r>
    </w:p>
    <w:p>
      <w:pPr>
        <w:spacing w:after="70"/>
      </w:pPr>
      <w:r>
        <w:rPr>
          <w:b/>
          <w:bCs/>
          <w:color w:val="7C3AED"/>
        </w:rPr>
        <w:t xml:space="preserve">10.  </w:t>
      </w:r>
      <w:r>
        <w:t xml:space="preserve">The MLOps Layer — Serving the Extractor</w:t>
      </w:r>
    </w:p>
    <w:p>
      <w:pPr>
        <w:spacing w:after="70"/>
      </w:pPr>
      <w:r>
        <w:rPr>
          <w:b/>
          <w:bCs/>
          <w:color w:val="7C3AED"/>
        </w:rPr>
        <w:t xml:space="preserve">11.  </w:t>
      </w:r>
      <w:r>
        <w:t xml:space="preserve">Codebase — Every File's Role</w:t>
      </w:r>
    </w:p>
    <w:p>
      <w:pPr>
        <w:spacing w:after="70"/>
      </w:pPr>
      <w:r>
        <w:rPr>
          <w:b/>
          <w:bCs/>
          <w:color w:val="7C3AED"/>
        </w:rPr>
        <w:t xml:space="preserve">12.  </w:t>
      </w:r>
      <w:r>
        <w:t xml:space="preserve">Scalability &amp; Production Hardening</w:t>
      </w:r>
    </w:p>
    <w:p>
      <w:pPr>
        <w:spacing w:after="70"/>
      </w:pPr>
      <w:r>
        <w:rPr>
          <w:b/>
          <w:bCs/>
          <w:color w:val="7C3AED"/>
        </w:rPr>
        <w:t xml:space="preserve">13.  </w:t>
      </w:r>
      <w:r>
        <w:t xml:space="preserve">Trade-offs &amp; Engineering Decisions</w:t>
      </w:r>
    </w:p>
    <w:p>
      <w:pPr>
        <w:spacing w:after="70"/>
      </w:pPr>
      <w:r>
        <w:rPr>
          <w:b/>
          <w:bCs/>
          <w:color w:val="7C3AED"/>
        </w:rPr>
        <w:t xml:space="preserve">14.  </w:t>
      </w:r>
      <w:r>
        <w:t xml:space="preserve">Challenges Faced &amp; How They Were Solved</w:t>
      </w:r>
    </w:p>
    <w:p>
      <w:r>
        <w:br w:type="page"/>
      </w:r>
    </w:p>
    <w:p>
      <w:pPr>
        <w:pStyle w:val="Heading1"/>
      </w:pPr>
      <w:r>
        <w:t xml:space="preserve">1. Project Overview &amp; Problem Statement</w:t>
      </w:r>
    </w:p>
    <w:p>
      <w:pPr>
        <w:spacing w:after="120" w:line="276"/>
      </w:pPr>
      <w:r>
        <w:t xml:space="preserve">Lexicon is an AI system that reads documents — invoices, resumes, contracts, forms — and pulls out the specific pieces of information that matter, automatically. Every business drowns in documents. A finance team manually types numbers off thousands of invoices. An HR team reads thousands of resumes to find names, skills, and experience. A legal team hunts through contracts for key clauses. This is slow, boring, expensive, and error-prone. Lexicon automates it by understanding a document the way a human does — reading the words AND seeing where they sit on the page.</w:t>
      </w:r>
    </w:p>
    <w:p>
      <w:pPr>
        <w:spacing w:after="120" w:line="276"/>
      </w:pPr>
      <w:r>
        <w:t xml:space="preserve">This is a serious NLP project, deliberately a step above the typical ‘sentiment analysis’ demo everyone builds. The depth comes from three things: it uses modern Transformer models (the technology behind ChatGPT, applied here for understanding), it combines text WITH visual layout (because where a word appears on a page changes its meaning), and it's built to be served as a real tool. Document intelligence is a genuinely in-demand field across fintech, legal-tech, and HR-tech.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7C3AED"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7C3AED"/>
              </w:rPr>
              <w:t xml:space="preserve">In plain words</w:t>
            </w:r>
          </w:p>
          <w:p>
            <w:pPr>
              <w:spacing w:line="264"/>
            </w:pPr>
            <w:r>
              <w:t xml:space="preserve">A simple text model reads a document like someone reading with their eyes closed — they hear the words but can't see the structure. Lexicon reads with its eyes OPEN: it knows that the number in the top-right is the invoice total, and the text after ‘Name:’ is the person's name — because it sees the layout, not just the words.</w:t>
            </w:r>
          </w:p>
        </w:tc>
      </w:tr>
    </w:tbl>
    <w:p>
      <w:pPr>
        <w:pStyle w:val="Heading2"/>
      </w:pPr>
      <w:r>
        <w:t xml:space="preserve">1.1 What It Extracts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D9D9D9" w:sz="1"/>
              <w:left w:val="single" w:color="D9D9D9" w:sz="1"/>
              <w:bottom w:val="single" w:color="D9D9D9" w:sz="1"/>
              <w:right w:val="single" w:color="D9D9D9" w:sz="1"/>
            </w:tcBorders>
            <w:shd w:fill="7C3AED" w:val="clear"/>
            <w:tcMar>
              <w:top w:type="dxa" w:w="80"/>
              <w:left w:type="dxa" w:w="120"/>
              <w:bottom w:type="dxa" w:w="80"/>
              <w:right w:type="dxa" w:w="120"/>
            </w:tcMar>
          </w:tcPr>
          <w:p>
            <w:r>
              <w:rPr>
                <w:b/>
                <w:bCs/>
                <w:color w:val="FFFFFF"/>
              </w:rPr>
              <w:t xml:space="preserve">Document type</w:t>
            </w:r>
          </w:p>
        </w:tc>
        <w:tc>
          <w:tcPr>
            <w:tcW w:type="dxa" w:w="4360"/>
            <w:tcBorders>
              <w:top w:val="single" w:color="D9D9D9" w:sz="1"/>
              <w:left w:val="single" w:color="D9D9D9" w:sz="1"/>
              <w:bottom w:val="single" w:color="D9D9D9" w:sz="1"/>
              <w:right w:val="single" w:color="D9D9D9" w:sz="1"/>
            </w:tcBorders>
            <w:shd w:fill="7C3AED" w:val="clear"/>
            <w:tcMar>
              <w:top w:type="dxa" w:w="80"/>
              <w:left w:type="dxa" w:w="120"/>
              <w:bottom w:type="dxa" w:w="80"/>
              <w:right w:type="dxa" w:w="120"/>
            </w:tcMar>
          </w:tcPr>
          <w:p>
            <w:r>
              <w:rPr>
                <w:b/>
                <w:bCs/>
                <w:color w:val="FFFFFF"/>
              </w:rPr>
              <w:t xml:space="preserve">What Lexicon pulls out</w:t>
            </w:r>
          </w:p>
        </w:tc>
        <w:tc>
          <w:tcPr>
            <w:tcW w:type="dxa" w:w="3000"/>
            <w:tcBorders>
              <w:top w:val="single" w:color="D9D9D9" w:sz="1"/>
              <w:left w:val="single" w:color="D9D9D9" w:sz="1"/>
              <w:bottom w:val="single" w:color="D9D9D9" w:sz="1"/>
              <w:right w:val="single" w:color="D9D9D9" w:sz="1"/>
            </w:tcBorders>
            <w:shd w:fill="7C3AED" w:val="clear"/>
            <w:tcMar>
              <w:top w:type="dxa" w:w="80"/>
              <w:left w:type="dxa" w:w="120"/>
              <w:bottom w:type="dxa" w:w="80"/>
              <w:right w:type="dxa" w:w="120"/>
            </w:tcMar>
          </w:tcPr>
          <w:p>
            <w:r>
              <w:rPr>
                <w:b/>
                <w:bCs/>
                <w:color w:val="FFFFFF"/>
              </w:rPr>
              <w:t xml:space="preserve">Who needs this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Invoice</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Vendor, date, line items, total amount, tax</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Finance / accounting teams</w:t>
            </w:r>
          </w:p>
        </w:tc>
      </w:tr>
      <w:tr>
        <w:tc>
          <w:tcPr>
            <w:tcW w:type="dxa" w:w="20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Resume</w:t>
            </w:r>
          </w:p>
        </w:tc>
        <w:tc>
          <w:tcPr>
            <w:tcW w:type="dxa" w:w="43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Name, contact, skills, companies, education</w:t>
            </w:r>
          </w:p>
        </w:tc>
        <w:tc>
          <w:tcPr>
            <w:tcW w:type="dxa" w:w="30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HR / recruiting</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Contract</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Parties, dates, key clauses, obligations</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Legal teams</w:t>
            </w:r>
          </w:p>
        </w:tc>
      </w:tr>
      <w:tr>
        <w:tc>
          <w:tcPr>
            <w:tcW w:type="dxa" w:w="20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Form</w:t>
            </w:r>
          </w:p>
        </w:tc>
        <w:tc>
          <w:tcPr>
            <w:tcW w:type="dxa" w:w="43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Field labels and the values filled in</w:t>
            </w:r>
          </w:p>
        </w:tc>
        <w:tc>
          <w:tcPr>
            <w:tcW w:type="dxa" w:w="30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Operations / data entry</w:t>
            </w:r>
          </w:p>
        </w:tc>
      </w:tr>
    </w:tbl>
    <w:p>
      <w:pPr>
        <w:pStyle w:val="Heading1"/>
      </w:pPr>
      <w:r>
        <w:t xml:space="preserve">2. The Core Idea in Plain English</w:t>
      </w:r>
    </w:p>
    <w:p>
      <w:pPr>
        <w:spacing w:after="120" w:line="276"/>
      </w:pPr>
      <w:r>
        <w:t xml:space="preserve">The task Lexicon solves is called Named Entity Recognition (NER) — finding and labelling the important ‘things’ (entities) in text. Given a sentence, the model tags each word: this is a NAME, this is a DATE, this is an AMOUNT, this is just filler.</w:t>
      </w:r>
    </w:p>
    <w:p>
      <w:pPr>
        <w:spacing w:after="120" w:line="276"/>
      </w:pPr>
      <w:r>
        <w:t xml:space="preserve">The breakthrough that makes Lexicon modern and powerful is that it doesn't just read text left-to-right in isolation. It uses two superpowers:</w:t>
      </w:r>
    </w:p>
    <w:p>
      <w:pPr>
        <w:pStyle w:val="ListParagraph"/>
        <w:numPr>
          <w:ilvl w:val="0"/>
          <w:numId w:val="2"/>
        </w:numPr>
        <w:spacing w:after="60" w:line="264"/>
      </w:pPr>
      <w:r>
        <w:rPr>
          <w:b/>
          <w:bCs/>
        </w:rPr>
        <w:t xml:space="preserve">Context understanding (Transformers)</w:t>
      </w:r>
      <w:r>
        <w:t xml:space="preserve"> — the model understands each word in the context of all the others around it, so it knows ‘Apple’ means the company in ‘Apple released a phone’ but the fruit in ‘ate an apple.’</w:t>
      </w:r>
    </w:p>
    <w:p>
      <w:pPr>
        <w:pStyle w:val="ListParagraph"/>
        <w:numPr>
          <w:ilvl w:val="0"/>
          <w:numId w:val="2"/>
        </w:numPr>
        <w:spacing w:after="60" w:line="264"/>
      </w:pPr>
      <w:r>
        <w:rPr>
          <w:b/>
          <w:bCs/>
        </w:rPr>
        <w:t xml:space="preserve">Layout awareness</w:t>
      </w:r>
      <w:r>
        <w:t xml:space="preserve"> — the model also knows WHERE each word sits on the page (its coordinates), so it can use position as a clue — exactly how a human uses the structure of an invoice to find the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7C3AED"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7C3AED"/>
              </w:rPr>
              <w:t xml:space="preserve">Plain analogy</w:t>
            </w:r>
          </w:p>
          <w:p>
            <w:pPr>
              <w:spacing w:line="264"/>
            </w:pPr>
            <w:r>
              <w:t xml:space="preserve">Reading a document is like understanding a cricket scoreboard. The number ‘187’ means nothing on its own — but you know it's the team score because of WHERE it sits on the board. Lexicon learns this same trick: a word's meaning depends partly on its position, not just its spelling.</w:t>
            </w:r>
          </w:p>
        </w:tc>
      </w:tr>
    </w:tbl>
    <w:p>
      <w:pPr>
        <w:pStyle w:val="Heading1"/>
      </w:pPr>
      <w:r>
        <w:t xml:space="preserve">3. System Architecture — The Pipeline</w:t>
      </w:r>
    </w:p>
    <w:p>
      <w:pPr>
        <w:spacing w:after="120" w:line="276"/>
      </w:pPr>
      <w:r>
        <w:t xml:space="preserve">Lexicon is a pipeline that takes a raw document and outputs structured data (clean fields you can put in a database). The flow mirrors how the problem is actually solved in industry.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7C3AED"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7C3AED"/>
              </w:rPr>
              <w:t xml:space="preserve">[ INSERT PIPELINE DIAGRAM HERE ]</w:t>
            </w:r>
          </w:p>
          <w:p>
            <w:pPr>
              <w:spacing w:line="264"/>
            </w:pPr>
            <w:r>
              <w:t xml:space="preserve">Paste the flow: Document → OCR (text + positions) → Transformer model (LayoutLM) → NER tagging → Structured output → Serving API. It belongs between sections 3 and 3.1.</w:t>
            </w:r>
          </w:p>
        </w:tc>
      </w:tr>
    </w:tbl>
    <w:p>
      <w:pPr>
        <w:spacing w:after="80"/>
      </w:pPr>
    </w:p>
    <w:p>
      <w:pPr>
        <w:pStyle w:val="Heading2"/>
      </w:pPr>
      <w:r>
        <w:t xml:space="preserve">3.1 Stage-by-Stage Breakdown</w:t>
      </w:r>
    </w:p>
    <w:p>
      <w:pPr>
        <w:pStyle w:val="Heading3"/>
      </w:pPr>
      <w:r>
        <w:t xml:space="preserve">Stage 1 — Reading the raw document (OCR)</w:t>
      </w:r>
    </w:p>
    <w:p>
      <w:pPr>
        <w:pStyle w:val="ListParagraph"/>
        <w:numPr>
          <w:ilvl w:val="0"/>
          <w:numId w:val="2"/>
        </w:numPr>
        <w:spacing w:after="60" w:line="264"/>
      </w:pPr>
      <w:r>
        <w:t xml:space="preserve">If the document is a scan or image, we first use OCR (Optical Character Recognition) to extract the words AND the position (coordinates) of each word on the page.</w:t>
      </w:r>
    </w:p>
    <w:p>
      <w:pPr>
        <w:pStyle w:val="ListParagraph"/>
        <w:numPr>
          <w:ilvl w:val="0"/>
          <w:numId w:val="2"/>
        </w:numPr>
        <w:spacing w:after="60" w:line="264"/>
      </w:pPr>
      <w:r>
        <w:t xml:space="preserve">This gives us two things the model needs: the text, and where each piece of text sits.</w:t>
      </w:r>
    </w:p>
    <w:p>
      <w:pPr>
        <w:pStyle w:val="Heading3"/>
      </w:pPr>
      <w:r>
        <w:t xml:space="preserve">Stage 2 — Understanding with a Transformer</w:t>
      </w:r>
    </w:p>
    <w:p>
      <w:pPr>
        <w:pStyle w:val="ListParagraph"/>
        <w:numPr>
          <w:ilvl w:val="0"/>
          <w:numId w:val="2"/>
        </w:numPr>
        <w:spacing w:after="60" w:line="264"/>
      </w:pPr>
      <w:r>
        <w:t xml:space="preserve">The words + positions are fed into a Transformer model (LayoutLM) that understands both language and layout (Sections 5–6).</w:t>
      </w:r>
    </w:p>
    <w:p>
      <w:pPr>
        <w:pStyle w:val="Heading3"/>
      </w:pPr>
      <w:r>
        <w:t xml:space="preserve">Stage 3 — Tagging the entities (NER)</w:t>
      </w:r>
    </w:p>
    <w:p>
      <w:pPr>
        <w:pStyle w:val="ListParagraph"/>
        <w:numPr>
          <w:ilvl w:val="0"/>
          <w:numId w:val="2"/>
        </w:numPr>
        <w:spacing w:after="60" w:line="264"/>
      </w:pPr>
      <w:r>
        <w:t xml:space="preserve">The model labels each word: NAME, DATE, AMOUNT, etc. — this is the core extraction step.</w:t>
      </w:r>
    </w:p>
    <w:p>
      <w:pPr>
        <w:pStyle w:val="Heading3"/>
      </w:pPr>
      <w:r>
        <w:t xml:space="preserve">Stage 4 — Assembling structured output</w:t>
      </w:r>
    </w:p>
    <w:p>
      <w:pPr>
        <w:pStyle w:val="ListParagraph"/>
        <w:numPr>
          <w:ilvl w:val="0"/>
          <w:numId w:val="2"/>
        </w:numPr>
        <w:spacing w:after="60" w:line="264"/>
      </w:pPr>
      <w:r>
        <w:t xml:space="preserve">The tagged words are cleaned and assembled into a tidy result, e.g. {"vendor": "ABC Ltd", "total": "₹12,500", "date": "2025-03-01"}.</w:t>
      </w:r>
    </w:p>
    <w:p>
      <w:pPr>
        <w:pStyle w:val="Heading3"/>
      </w:pPr>
      <w:r>
        <w:t xml:space="preserve">Stage 5 — Serving</w:t>
      </w:r>
    </w:p>
    <w:p>
      <w:pPr>
        <w:pStyle w:val="ListParagraph"/>
        <w:numPr>
          <w:ilvl w:val="0"/>
          <w:numId w:val="2"/>
        </w:numPr>
        <w:spacing w:after="60" w:line="264"/>
      </w:pPr>
      <w:r>
        <w:t xml:space="preserve">The whole thing is wrapped in an API so any system can send a document and get back the structured fields (Section 10).</w:t>
      </w:r>
    </w:p>
    <w:p>
      <w:pPr>
        <w:pStyle w:val="Heading1"/>
      </w:pPr>
      <w:r>
        <w:t xml:space="preserve">4. Tech Stack — What, Why &amp; Why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9D9D9" w:sz="1"/>
              <w:left w:val="single" w:color="D9D9D9" w:sz="1"/>
              <w:bottom w:val="single" w:color="D9D9D9" w:sz="1"/>
              <w:right w:val="single" w:color="D9D9D9" w:sz="1"/>
            </w:tcBorders>
            <w:shd w:fill="7C3AED" w:val="clear"/>
            <w:tcMar>
              <w:top w:type="dxa" w:w="80"/>
              <w:left w:type="dxa" w:w="120"/>
              <w:bottom w:type="dxa" w:w="80"/>
              <w:right w:type="dxa" w:w="120"/>
            </w:tcMar>
          </w:tcPr>
          <w:p>
            <w:r>
              <w:rPr>
                <w:b/>
                <w:bCs/>
                <w:color w:val="FFFFFF"/>
              </w:rPr>
              <w:t xml:space="preserve">Part</w:t>
            </w:r>
          </w:p>
        </w:tc>
        <w:tc>
          <w:tcPr>
            <w:tcW w:type="dxa" w:w="2400"/>
            <w:tcBorders>
              <w:top w:val="single" w:color="D9D9D9" w:sz="1"/>
              <w:left w:val="single" w:color="D9D9D9" w:sz="1"/>
              <w:bottom w:val="single" w:color="D9D9D9" w:sz="1"/>
              <w:right w:val="single" w:color="D9D9D9" w:sz="1"/>
            </w:tcBorders>
            <w:shd w:fill="7C3AED" w:val="clear"/>
            <w:tcMar>
              <w:top w:type="dxa" w:w="80"/>
              <w:left w:type="dxa" w:w="120"/>
              <w:bottom w:type="dxa" w:w="80"/>
              <w:right w:type="dxa" w:w="120"/>
            </w:tcMar>
          </w:tcPr>
          <w:p>
            <w:r>
              <w:rPr>
                <w:b/>
                <w:bCs/>
                <w:color w:val="FFFFFF"/>
              </w:rPr>
              <w:t xml:space="preserve">We Used</w:t>
            </w:r>
          </w:p>
        </w:tc>
        <w:tc>
          <w:tcPr>
            <w:tcW w:type="dxa" w:w="5160"/>
            <w:tcBorders>
              <w:top w:val="single" w:color="D9D9D9" w:sz="1"/>
              <w:left w:val="single" w:color="D9D9D9" w:sz="1"/>
              <w:bottom w:val="single" w:color="D9D9D9" w:sz="1"/>
              <w:right w:val="single" w:color="D9D9D9" w:sz="1"/>
            </w:tcBorders>
            <w:shd w:fill="7C3AED" w:val="clear"/>
            <w:tcMar>
              <w:top w:type="dxa" w:w="80"/>
              <w:left w:type="dxa" w:w="120"/>
              <w:bottom w:type="dxa" w:w="80"/>
              <w:right w:type="dxa" w:w="120"/>
            </w:tcMar>
          </w:tcPr>
          <w:p>
            <w:r>
              <w:rPr>
                <w:b/>
                <w:bCs/>
                <w:color w:val="FFFFFF"/>
              </w:rPr>
              <w:t xml:space="preserve">Why (and why not the alternative)</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Model family</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Transformers (via Hugging Face)</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Transformers are the modern standard for understanding language — far better at context than older methods. Hugging Face gives easy access to pre-trained ones.</w:t>
            </w:r>
          </w:p>
        </w:tc>
      </w:tr>
      <w:tr>
        <w:tc>
          <w:tcPr>
            <w:tcW w:type="dxa" w:w="18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Base model</w:t>
            </w:r>
          </w:p>
        </w:tc>
        <w:tc>
          <w:tcPr>
            <w:tcW w:type="dxa" w:w="24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LayoutLM (and BERT as a baseline)</w:t>
            </w:r>
          </w:p>
        </w:tc>
        <w:tc>
          <w:tcPr>
            <w:tcW w:type="dxa" w:w="51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Plain BERT understands text but ignores layout. LayoutLM understands text AND position — essential for documents (Section 6). BERT is the text-only baseline to compare against.</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Framework</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PyTorch</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The standard for modern NLP, with clear control over fine-tuning. Works seamlessly with Hugging Face.</w:t>
            </w:r>
          </w:p>
        </w:tc>
      </w:tr>
      <w:tr>
        <w:tc>
          <w:tcPr>
            <w:tcW w:type="dxa" w:w="18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OCR</w:t>
            </w:r>
          </w:p>
        </w:tc>
        <w:tc>
          <w:tcPr>
            <w:tcW w:type="dxa" w:w="24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Tesseract / PaddleOCR</w:t>
            </w:r>
          </w:p>
        </w:tc>
        <w:tc>
          <w:tcPr>
            <w:tcW w:type="dxa" w:w="51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Free, capable OCR engines that give both text and word positions — exactly what the layout model needs.</w:t>
            </w:r>
          </w:p>
        </w:tc>
      </w:tr>
      <w:tr>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Approach</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Transfer learning + fine-tuning</w:t>
            </w:r>
          </w:p>
        </w:tc>
        <w:tc>
          <w:tcPr>
            <w:tcW w:type="dxa" w:w="5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Training a language model from scratch needs enormous data. We start from a pre-trained one and teach it our specific task with relatively little data (Section 8).</w:t>
            </w:r>
          </w:p>
        </w:tc>
      </w:tr>
      <w:tr>
        <w:tc>
          <w:tcPr>
            <w:tcW w:type="dxa" w:w="18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Serving</w:t>
            </w:r>
          </w:p>
        </w:tc>
        <w:tc>
          <w:tcPr>
            <w:tcW w:type="dxa" w:w="24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FastAPI + Docker</w:t>
            </w:r>
          </w:p>
        </w:tc>
        <w:tc>
          <w:tcPr>
            <w:tcW w:type="dxa" w:w="51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Turns the model into a usable API that runs anywhere identically — the same production pattern as your other projects.</w:t>
            </w:r>
          </w:p>
        </w:tc>
      </w:tr>
    </w:tbl>
    <w:p>
      <w:pPr>
        <w:pStyle w:val="Heading1"/>
      </w:pPr>
      <w:r>
        <w:t xml:space="preserve">5. Transformers &amp; Attention — The Engine, Simply</w:t>
      </w:r>
    </w:p>
    <w:p>
      <w:pPr>
        <w:spacing w:after="120" w:line="276"/>
      </w:pPr>
      <w:r>
        <w:t xml:space="preserve">Transformers are the technology behind modern AI (including ChatGPT). You don't need the heavy math, but understanding the ONE key idea — attention — is essential, because interviewers will ask.</w:t>
      </w:r>
    </w:p>
    <w:p>
      <w:pPr>
        <w:pStyle w:val="Heading2"/>
      </w:pPr>
      <w:r>
        <w:t xml:space="preserve">5.1 The Problem Older Models Had</w:t>
      </w:r>
    </w:p>
    <w:p>
      <w:pPr>
        <w:spacing w:after="120" w:line="276"/>
      </w:pPr>
      <w:r>
        <w:t xml:space="preserve">Older language models read a sentence one word at a time, left to right, and tended to ‘forget’ earlier words by the time they reached the end of a long sentence. So they struggled to connect related words that were far apart.</w:t>
      </w:r>
    </w:p>
    <w:p>
      <w:pPr>
        <w:pStyle w:val="Heading2"/>
      </w:pPr>
      <w:r>
        <w:t xml:space="preserve">5.2 The Big Idea: Attention</w:t>
      </w:r>
    </w:p>
    <w:p>
      <w:pPr>
        <w:spacing w:after="120" w:line="276"/>
      </w:pPr>
      <w:r>
        <w:t xml:space="preserve">Attention lets the model, when processing any word, look at ALL the other words at once and decide which ones are most relevant to understanding it. It ‘pays attention’ to the important words regardless of how far away they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7C3AED"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7C3AED"/>
              </w:rPr>
              <w:t xml:space="preserve">Plain analogy for attention</w:t>
            </w:r>
          </w:p>
          <w:p>
            <w:pPr>
              <w:spacing w:line="264"/>
            </w:pPr>
            <w:r>
              <w:t xml:space="preserve">Imagine reading the sentence ‘The trophy didn't fit in the suitcase because IT was too big.’ What does ‘it’ mean — the trophy or the suitcase? You instantly look back and pay attention to ‘trophy’ to resolve it. Attention is the model doing exactly this: for every word, it figures out which other words to focus on to understand the meaning. That ability is what makes Transformers so powerful.</w:t>
            </w:r>
          </w:p>
        </w:tc>
      </w:tr>
    </w:tbl>
    <w:p>
      <w:pPr>
        <w:spacing w:after="120" w:line="276"/>
      </w:pPr>
      <w:r>
        <w:t xml:space="preserve">Being able to explain attention in plain words like this — ‘for each word, the model weighs how much every other word matters to it’ — is one of the highest-value things you can say in an NLP interview.</w:t>
      </w:r>
    </w:p>
    <w:p>
      <w:pPr>
        <w:pStyle w:val="Heading1"/>
      </w:pPr>
      <w:r>
        <w:t xml:space="preserve">6. Why Layout Matters — Text Isn't Enough</w:t>
      </w:r>
    </w:p>
    <w:p>
      <w:pPr>
        <w:spacing w:after="120" w:line="276"/>
      </w:pPr>
      <w:r>
        <w:t xml:space="preserve">Here's what makes Lexicon stand out from a basic text model. In documents, WHERE a word sits is half its meaning. Consider an invoice: there might be three different numbers on it — a subtotal, a tax, and a total. As plain text, they're just three numbers. What tells them apart? Their POSITION and the labels next to them.</w:t>
      </w:r>
    </w:p>
    <w:p>
      <w:pPr>
        <w:pStyle w:val="ListParagraph"/>
        <w:numPr>
          <w:ilvl w:val="0"/>
          <w:numId w:val="2"/>
        </w:numPr>
        <w:spacing w:after="60" w:line="264"/>
      </w:pPr>
      <w:r>
        <w:rPr>
          <w:b/>
          <w:bCs/>
        </w:rPr>
        <w:t xml:space="preserve">Plain text models (BERT)</w:t>
      </w:r>
      <w:r>
        <w:t xml:space="preserve"> — see ‘500, 90, 590’ and have no idea which is the total. They lost the page structure.</w:t>
      </w:r>
    </w:p>
    <w:p>
      <w:pPr>
        <w:pStyle w:val="ListParagraph"/>
        <w:numPr>
          <w:ilvl w:val="0"/>
          <w:numId w:val="2"/>
        </w:numPr>
        <w:spacing w:after="60" w:line="264"/>
      </w:pPr>
      <w:r>
        <w:rPr>
          <w:b/>
          <w:bCs/>
        </w:rPr>
        <w:t xml:space="preserve">Layout-aware models (LayoutLM)</w:t>
      </w:r>
      <w:r>
        <w:t xml:space="preserve"> — also know each number's coordinates on the page, so they learn ‘the number in the bottom-right next to TOTAL is the total.’ Just like a human reads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7C3AED"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7C3AED"/>
              </w:rPr>
              <w:t xml:space="preserve">Why this is the project's standout point</w:t>
            </w:r>
          </w:p>
          <w:p>
            <w:pPr>
              <w:spacing w:line="264"/>
            </w:pPr>
            <w:r>
              <w:t xml:space="preserve">Most NLP projects treat documents as a flat wall of text and lose all the structure. Using a layout-aware model is what makes Lexicon a real DOCUMENT-intelligence system, not just a text classifier. In an interview: ‘I used LayoutLM because in documents, position carries meaning — a plain text model can't tell a subtotal from a total’ is a sentence that signals genuine understanding.</w:t>
            </w:r>
          </w:p>
        </w:tc>
      </w:tr>
    </w:tbl>
    <w:p>
      <w:pPr>
        <w:pStyle w:val="Heading1"/>
      </w:pPr>
      <w:r>
        <w:t xml:space="preserve">7. The Data &amp; The Task (NER)</w:t>
      </w:r>
    </w:p>
    <w:p>
      <w:pPr>
        <w:spacing w:after="120" w:line="276"/>
      </w:pPr>
      <w:r>
        <w:t xml:space="preserve">Lexicon learns from labelled documents — examples where a human has already marked which words are names, dates, amounts, etc. The model studies these examples and learns to do the labelling itself.</w:t>
      </w:r>
    </w:p>
    <w:p>
      <w:pPr>
        <w:pStyle w:val="ListParagraph"/>
        <w:numPr>
          <w:ilvl w:val="0"/>
          <w:numId w:val="2"/>
        </w:numPr>
        <w:spacing w:after="60" w:line="264"/>
      </w:pPr>
      <w:r>
        <w:rPr>
          <w:b/>
          <w:bCs/>
        </w:rPr>
        <w:t xml:space="preserve">Dataset: FUNSD / CORD / SROIE</w:t>
      </w:r>
      <w:r>
        <w:t xml:space="preserve"> — free, well-known document-understanding datasets (forms and receipts) where each word is labelled with its type and position. Perfect ready-made training data.</w:t>
      </w:r>
    </w:p>
    <w:p>
      <w:pPr>
        <w:pStyle w:val="ListParagraph"/>
        <w:numPr>
          <w:ilvl w:val="0"/>
          <w:numId w:val="2"/>
        </w:numPr>
        <w:spacing w:after="60" w:line="264"/>
      </w:pPr>
      <w:r>
        <w:rPr>
          <w:b/>
          <w:bCs/>
        </w:rPr>
        <w:t xml:space="preserve">The labelling scheme</w:t>
      </w:r>
      <w:r>
        <w:t xml:space="preserve"> — each word gets a tag like ‘B-TOTAL’ (beginning of a total), ‘I-DATE’ (inside a date), or ‘O’ (outside / unimportant). This standard scheme lets the model mark multi-word entities correctly.</w:t>
      </w:r>
    </w:p>
    <w:p>
      <w:pPr>
        <w:pStyle w:val="ListParagraph"/>
        <w:numPr>
          <w:ilvl w:val="0"/>
          <w:numId w:val="2"/>
        </w:numPr>
        <w:spacing w:after="60" w:line="264"/>
      </w:pPr>
      <w:r>
        <w:rPr>
          <w:b/>
          <w:bCs/>
        </w:rPr>
        <w:t xml:space="preserve">The honest framing</w:t>
      </w:r>
      <w:r>
        <w:t xml:space="preserve"> — state that you used a public document dataset; if extending to a new document type (say, Indian invoices), you'd label a small set of your own examples to fine-tune on.</w:t>
      </w:r>
    </w:p>
    <w:p>
      <w:pPr>
        <w:pStyle w:val="Heading1"/>
      </w:pPr>
      <w:r>
        <w:t xml:space="preserve">8. Fine-Tuning — Teaching a Smart Model Our Job</w:t>
      </w:r>
    </w:p>
    <w:p>
      <w:pPr>
        <w:spacing w:after="120" w:line="276"/>
      </w:pPr>
      <w:r>
        <w:t xml:space="preserve">We never train a language model from scratch — that needs enormous data and compute. Instead we use transfer learning: take a model already pre-trained to understand language and layout, then fine-tune it on our specific extraction task.</w:t>
      </w:r>
    </w:p>
    <w:p>
      <w:pPr>
        <w:pStyle w:val="ListParagraph"/>
        <w:numPr>
          <w:ilvl w:val="0"/>
          <w:numId w:val="3"/>
        </w:numPr>
        <w:spacing w:after="60" w:line="264"/>
      </w:pPr>
      <w:r>
        <w:rPr>
          <w:b/>
          <w:bCs/>
        </w:rPr>
        <w:t xml:space="preserve">Start with a pre-trained LayoutLM</w:t>
      </w:r>
      <w:r>
        <w:t xml:space="preserve"> — it already understands general language and document structure from being trained on millions of documents.</w:t>
      </w:r>
    </w:p>
    <w:p>
      <w:pPr>
        <w:pStyle w:val="ListParagraph"/>
        <w:numPr>
          <w:ilvl w:val="0"/>
          <w:numId w:val="3"/>
        </w:numPr>
        <w:spacing w:after="60" w:line="264"/>
      </w:pPr>
      <w:r>
        <w:rPr>
          <w:b/>
          <w:bCs/>
        </w:rPr>
        <w:t xml:space="preserve">Fine-tune on our labelled examples</w:t>
      </w:r>
      <w:r>
        <w:t xml:space="preserve"> — we continue training it on our specific entities (invoice fields, resume fields) so it specialises in our exact job.</w:t>
      </w:r>
    </w:p>
    <w:p>
      <w:pPr>
        <w:pStyle w:val="ListParagraph"/>
        <w:numPr>
          <w:ilvl w:val="0"/>
          <w:numId w:val="3"/>
        </w:numPr>
        <w:spacing w:after="60" w:line="264"/>
      </w:pPr>
      <w:r>
        <w:rPr>
          <w:b/>
          <w:bCs/>
        </w:rPr>
        <w:t xml:space="preserve">Why it works with little data</w:t>
      </w:r>
      <w:r>
        <w:t xml:space="preserve"> — because the model already ‘knows how to read,’ we only teach it WHAT to look for, which needs far fewer examples than starting from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7C3AED"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7C3AED"/>
              </w:rPr>
              <w:t xml:space="preserve">Plain analogy</w:t>
            </w:r>
          </w:p>
          <w:p>
            <w:pPr>
              <w:spacing w:line="264"/>
            </w:pPr>
            <w:r>
              <w:t xml:space="preserve">Fine-tuning is like taking an experienced reader and giving them one afternoon of training to become an invoice-checker. They already know how to read and understand pages — you're just teaching them which specific fields to pick out. Far faster than teaching someone to read from scratch. This is the same transfer-learning idea as in the vision project, applied to text.</w:t>
            </w:r>
          </w:p>
        </w:tc>
      </w:tr>
    </w:tbl>
    <w:p>
      <w:pPr>
        <w:pStyle w:val="Heading1"/>
      </w:pPr>
      <w:r>
        <w:t xml:space="preserve">9. Honest Evaluation — The Right NLP Metrics</w:t>
      </w:r>
    </w:p>
    <w:p>
      <w:pPr>
        <w:spacing w:after="120" w:line="276"/>
      </w:pPr>
      <w:r>
        <w:t xml:space="preserve">Just like the medical project, plain ‘accuracy’ is misleading here, and using the right metric is what makes the evaluation trustworthy.</w:t>
      </w:r>
    </w:p>
    <w:p>
      <w:pPr>
        <w:pStyle w:val="Heading2"/>
      </w:pPr>
      <w:r>
        <w:t xml:space="preserve">9.1 Why Accuracy Misleads</w:t>
      </w:r>
    </w:p>
    <w:p>
      <w:pPr>
        <w:spacing w:after="120" w:line="276"/>
      </w:pPr>
      <w:r>
        <w:t xml:space="preserve">In a document, most words are unimportant filler (tagged ‘O’). A lazy model that tags EVERYTHING as ‘unimportant’ would be highly ‘accurate’ (because most words really are unimportant) — while extracting nothing useful. So accuracy hides failure.</w:t>
      </w:r>
    </w:p>
    <w:p>
      <w:pPr>
        <w:pStyle w:val="Heading2"/>
      </w:pPr>
      <w:r>
        <w:t xml:space="preserve">9.2 The Metrics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D9D9D9" w:sz="1"/>
              <w:left w:val="single" w:color="D9D9D9" w:sz="1"/>
              <w:bottom w:val="single" w:color="D9D9D9" w:sz="1"/>
              <w:right w:val="single" w:color="D9D9D9" w:sz="1"/>
            </w:tcBorders>
            <w:shd w:fill="7C3AED" w:val="clear"/>
            <w:tcMar>
              <w:top w:type="dxa" w:w="80"/>
              <w:left w:type="dxa" w:w="120"/>
              <w:bottom w:type="dxa" w:w="80"/>
              <w:right w:type="dxa" w:w="120"/>
            </w:tcMar>
          </w:tcPr>
          <w:p>
            <w:r>
              <w:rPr>
                <w:b/>
                <w:bCs/>
                <w:color w:val="FFFFFF"/>
              </w:rPr>
              <w:t xml:space="preserve">Metric</w:t>
            </w:r>
          </w:p>
        </w:tc>
        <w:tc>
          <w:tcPr>
            <w:tcW w:type="dxa" w:w="4360"/>
            <w:tcBorders>
              <w:top w:val="single" w:color="D9D9D9" w:sz="1"/>
              <w:left w:val="single" w:color="D9D9D9" w:sz="1"/>
              <w:bottom w:val="single" w:color="D9D9D9" w:sz="1"/>
              <w:right w:val="single" w:color="D9D9D9" w:sz="1"/>
            </w:tcBorders>
            <w:shd w:fill="7C3AED" w:val="clear"/>
            <w:tcMar>
              <w:top w:type="dxa" w:w="80"/>
              <w:left w:type="dxa" w:w="120"/>
              <w:bottom w:type="dxa" w:w="80"/>
              <w:right w:type="dxa" w:w="120"/>
            </w:tcMar>
          </w:tcPr>
          <w:p>
            <w:r>
              <w:rPr>
                <w:b/>
                <w:bCs/>
                <w:color w:val="FFFFFF"/>
              </w:rPr>
              <w:t xml:space="preserve">Plain-English meaning</w:t>
            </w:r>
          </w:p>
        </w:tc>
        <w:tc>
          <w:tcPr>
            <w:tcW w:type="dxa" w:w="3000"/>
            <w:tcBorders>
              <w:top w:val="single" w:color="D9D9D9" w:sz="1"/>
              <w:left w:val="single" w:color="D9D9D9" w:sz="1"/>
              <w:bottom w:val="single" w:color="D9D9D9" w:sz="1"/>
              <w:right w:val="single" w:color="D9D9D9" w:sz="1"/>
            </w:tcBorders>
            <w:shd w:fill="7C3AED" w:val="clear"/>
            <w:tcMar>
              <w:top w:type="dxa" w:w="80"/>
              <w:left w:type="dxa" w:w="120"/>
              <w:bottom w:type="dxa" w:w="80"/>
              <w:right w:type="dxa" w:w="120"/>
            </w:tcMar>
          </w:tcPr>
          <w:p>
            <w:r>
              <w:rPr>
                <w:b/>
                <w:bCs/>
                <w:color w:val="FFFFFF"/>
              </w:rPr>
              <w:t xml:space="preserve">Why it matters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Precision</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When we extract a field, how often is it correct?</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Wrong extractions (e.g. wrong invoice total) are costly.</w:t>
            </w:r>
          </w:p>
        </w:tc>
      </w:tr>
      <w:tr>
        <w:tc>
          <w:tcPr>
            <w:tcW w:type="dxa" w:w="20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Recall</w:t>
            </w:r>
          </w:p>
        </w:tc>
        <w:tc>
          <w:tcPr>
            <w:tcW w:type="dxa" w:w="43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Of all the fields we should have found, how many did we get?</w:t>
            </w:r>
          </w:p>
        </w:tc>
        <w:tc>
          <w:tcPr>
            <w:tcW w:type="dxa" w:w="30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Missing fields means manual work still needed.</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F1 score</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A single balanced score combining precision and recall.</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The standard headline metric for NER tasks.</w:t>
            </w:r>
          </w:p>
        </w:tc>
      </w:tr>
      <w:tr>
        <w:tc>
          <w:tcPr>
            <w:tcW w:type="dxa" w:w="20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Per-field breakdown</w:t>
            </w:r>
          </w:p>
        </w:tc>
        <w:tc>
          <w:tcPr>
            <w:tcW w:type="dxa" w:w="43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F1 for each field type (total, date, name…).</w:t>
            </w:r>
          </w:p>
        </w:tc>
        <w:tc>
          <w:tcPr>
            <w:tcW w:type="dxa" w:w="30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Reveals which fields are reliable and which need work.</w:t>
            </w:r>
          </w:p>
        </w:tc>
      </w:tr>
    </w:tbl>
    <w:p>
      <w:pPr>
        <w:spacing w:after="120" w:line="276"/>
      </w:pPr>
      <w:r>
        <w:t xml:space="preserve">Reporting a per-field breakdown — not just one overall number — is the mature move: it honestly shows, for example, that the model nails dates but struggles with hand-written fields, so a user knows exactly where to trust it.</w:t>
      </w:r>
    </w:p>
    <w:p>
      <w:pPr>
        <w:pStyle w:val="Heading1"/>
      </w:pPr>
      <w:r>
        <w:t xml:space="preserve">10. The MLOps Layer — Serving the Extractor</w:t>
      </w:r>
    </w:p>
    <w:p>
      <w:pPr>
        <w:spacing w:after="120" w:line="276"/>
      </w:pPr>
      <w:r>
        <w:t xml:space="preserve">A model that only runs in a notebook helps no one. Lexicon is wrapped as a usable service, covering the production side.</w:t>
      </w:r>
    </w:p>
    <w:p>
      <w:pPr>
        <w:pStyle w:val="ListParagraph"/>
        <w:numPr>
          <w:ilvl w:val="0"/>
          <w:numId w:val="2"/>
        </w:numPr>
        <w:spacing w:after="60" w:line="264"/>
      </w:pPr>
      <w:r>
        <w:rPr>
          <w:b/>
          <w:bCs/>
        </w:rPr>
        <w:t xml:space="preserve">FastAPI service</w:t>
      </w:r>
      <w:r>
        <w:t xml:space="preserve"> — send a document, get back clean structured fields (JSON). Any other system can call it.</w:t>
      </w:r>
    </w:p>
    <w:p>
      <w:pPr>
        <w:pStyle w:val="ListParagraph"/>
        <w:numPr>
          <w:ilvl w:val="0"/>
          <w:numId w:val="2"/>
        </w:numPr>
        <w:spacing w:after="60" w:line="264"/>
      </w:pPr>
      <w:r>
        <w:rPr>
          <w:b/>
          <w:bCs/>
        </w:rPr>
        <w:t xml:space="preserve">Docker</w:t>
      </w:r>
      <w:r>
        <w:t xml:space="preserve"> — packages the model, the OCR engine, and the code together so it runs identically anywhere.</w:t>
      </w:r>
    </w:p>
    <w:p>
      <w:pPr>
        <w:pStyle w:val="ListParagraph"/>
        <w:numPr>
          <w:ilvl w:val="0"/>
          <w:numId w:val="2"/>
        </w:numPr>
        <w:spacing w:after="60" w:line="264"/>
      </w:pPr>
      <w:r>
        <w:rPr>
          <w:b/>
          <w:bCs/>
        </w:rPr>
        <w:t xml:space="preserve">Inference</w:t>
      </w:r>
      <w:r>
        <w:t xml:space="preserve"> — the trained model runs efficiently on new documents; batching multiple pages keeps it fast.</w:t>
      </w:r>
    </w:p>
    <w:p>
      <w:pPr>
        <w:pStyle w:val="ListParagraph"/>
        <w:numPr>
          <w:ilvl w:val="0"/>
          <w:numId w:val="2"/>
        </w:numPr>
        <w:spacing w:after="60" w:line="264"/>
      </w:pPr>
      <w:r>
        <w:rPr>
          <w:b/>
          <w:bCs/>
        </w:rPr>
        <w:t xml:space="preserve">Confidence scores</w:t>
      </w:r>
      <w:r>
        <w:t xml:space="preserve"> — each extracted field comes with how confident the model is, so low-confidence extractions can be flagged for a human to check — the responsible way to deploy extraction.</w:t>
      </w:r>
    </w:p>
    <w:p>
      <w:pPr>
        <w:pStyle w:val="Heading1"/>
      </w:pPr>
      <w:r>
        <w:t xml:space="preserve">11. Codebase — Every File's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9D9D9" w:sz="1"/>
              <w:left w:val="single" w:color="D9D9D9" w:sz="1"/>
              <w:bottom w:val="single" w:color="D9D9D9" w:sz="1"/>
              <w:right w:val="single" w:color="D9D9D9" w:sz="1"/>
            </w:tcBorders>
            <w:shd w:fill="7C3AED" w:val="clear"/>
            <w:tcMar>
              <w:top w:type="dxa" w:w="80"/>
              <w:left w:type="dxa" w:w="120"/>
              <w:bottom w:type="dxa" w:w="80"/>
              <w:right w:type="dxa" w:w="120"/>
            </w:tcMar>
          </w:tcPr>
          <w:p>
            <w:r>
              <w:rPr>
                <w:b/>
                <w:bCs/>
                <w:color w:val="FFFFFF"/>
              </w:rPr>
              <w:t xml:space="preserve">File</w:t>
            </w:r>
          </w:p>
        </w:tc>
        <w:tc>
          <w:tcPr>
            <w:tcW w:type="dxa" w:w="6860"/>
            <w:tcBorders>
              <w:top w:val="single" w:color="D9D9D9" w:sz="1"/>
              <w:left w:val="single" w:color="D9D9D9" w:sz="1"/>
              <w:bottom w:val="single" w:color="D9D9D9" w:sz="1"/>
              <w:right w:val="single" w:color="D9D9D9" w:sz="1"/>
            </w:tcBorders>
            <w:shd w:fill="7C3AED" w:val="clear"/>
            <w:tcMar>
              <w:top w:type="dxa" w:w="80"/>
              <w:left w:type="dxa" w:w="120"/>
              <w:bottom w:type="dxa" w:w="80"/>
              <w:right w:type="dxa" w:w="120"/>
            </w:tcMar>
          </w:tcPr>
          <w:p>
            <w:r>
              <w:rPr>
                <w:b/>
                <w:bCs/>
                <w:color w:val="FFFFFF"/>
              </w:rPr>
              <w:t xml:space="preserve">What it does (in plain English)</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data/load.py</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Loads the document dataset (text + word positions + labels) and prepares it for the model.</w:t>
            </w:r>
          </w:p>
        </w:tc>
      </w:tr>
      <w:tr>
        <w:tc>
          <w:tcPr>
            <w:tcW w:type="dxa" w:w="25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data/labels.py</w:t>
            </w:r>
          </w:p>
        </w:tc>
        <w:tc>
          <w:tcPr>
            <w:tcW w:type="dxa" w:w="68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Defines the entity tag scheme (B-/I-/O tags for each field type).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models/baseline_bert.py</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The text-only BERT baseline — to prove layout actually helps.</w:t>
            </w:r>
          </w:p>
        </w:tc>
      </w:tr>
      <w:tr>
        <w:tc>
          <w:tcPr>
            <w:tcW w:type="dxa" w:w="25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models/layoutlm.py</w:t>
            </w:r>
          </w:p>
        </w:tc>
        <w:tc>
          <w:tcPr>
            <w:tcW w:type="dxa" w:w="68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The layout-aware LayoutLM model setup.</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train/finetune.py</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Fine-tunes the pre-trained model on our labelled documents.</w:t>
            </w:r>
          </w:p>
        </w:tc>
      </w:tr>
      <w:tr>
        <w:tc>
          <w:tcPr>
            <w:tcW w:type="dxa" w:w="25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eval/evaluate.py</w:t>
            </w:r>
          </w:p>
        </w:tc>
        <w:tc>
          <w:tcPr>
            <w:tcW w:type="dxa" w:w="68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Computes precision, recall, F1, and the per-field breakdown on unseen documents.</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ocr/extract.py</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Runs OCR to get text and word coordinates from scanned documents.</w:t>
            </w:r>
          </w:p>
        </w:tc>
      </w:tr>
      <w:tr>
        <w:tc>
          <w:tcPr>
            <w:tcW w:type="dxa" w:w="25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serve/api.py</w:t>
            </w:r>
          </w:p>
        </w:tc>
        <w:tc>
          <w:tcPr>
            <w:tcW w:type="dxa" w:w="68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FastAPI service: accepts a document, returns structured fields with confidence scores.</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Dockerfile</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Packages the model, OCR, and serving code to run anywhere.</w:t>
            </w:r>
          </w:p>
        </w:tc>
      </w:tr>
      <w:tr>
        <w:tc>
          <w:tcPr>
            <w:tcW w:type="dxa" w:w="25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config.yaml</w:t>
            </w:r>
          </w:p>
        </w:tc>
        <w:tc>
          <w:tcPr>
            <w:tcW w:type="dxa" w:w="68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All settings: model choice, fields to extract, training parameters.</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README.md</w:t>
            </w:r>
          </w:p>
        </w:tc>
        <w:tc>
          <w:tcPr>
            <w:tcW w:type="dxa" w:w="6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The problem, the text-vs-layout comparison, result tables, and how to run it.</w:t>
            </w:r>
          </w:p>
        </w:tc>
      </w:tr>
    </w:tbl>
    <w:p>
      <w:pPr>
        <w:pStyle w:val="Heading1"/>
      </w:pPr>
      <w:r>
        <w:t xml:space="preserve">12. Scalability &amp; Production Hardening</w:t>
      </w:r>
    </w:p>
    <w:p>
      <w:pPr>
        <w:pStyle w:val="Heading2"/>
      </w:pPr>
      <w:r>
        <w:t xml:space="preserve">12.1 Handling many documents</w:t>
      </w:r>
    </w:p>
    <w:p>
      <w:pPr>
        <w:spacing w:after="120" w:line="276"/>
      </w:pPr>
      <w:r>
        <w:t xml:space="preserve">Documents are processed in batches, and in production a queue (like the background-job pattern) lets many documents be processed in parallel without overwhelming the service. The model itself runs faster on a GPU for high volume.</w:t>
      </w:r>
    </w:p>
    <w:p>
      <w:pPr>
        <w:pStyle w:val="Heading2"/>
      </w:pPr>
      <w:r>
        <w:t xml:space="preserve">12.2 New document types</w:t>
      </w:r>
    </w:p>
    <w:p>
      <w:pPr>
        <w:spacing w:after="120" w:line="276"/>
      </w:pPr>
      <w:r>
        <w:t xml:space="preserve">To support a brand-new document type, we label a small set of examples and fine-tune further — we don't rebuild from scratch. This adaptability is a key strength of the transfer-learning approach.</w:t>
      </w:r>
    </w:p>
    <w:p>
      <w:pPr>
        <w:pStyle w:val="Heading2"/>
      </w:pPr>
      <w:r>
        <w:t xml:space="preserve">12.3 Human-in-the-loop</w:t>
      </w:r>
    </w:p>
    <w:p>
      <w:pPr>
        <w:spacing w:after="120" w:line="276"/>
      </w:pPr>
      <w:r>
        <w:t xml:space="preserve">Because no extractor is perfect, low-confidence fields are routed to a human for a quick check. Those human corrections can be fed back as new training data to improve the model over time — a virtuous loop, and the responsible way to deploy document AI.</w:t>
      </w:r>
    </w:p>
    <w:p>
      <w:pPr>
        <w:pStyle w:val="Heading2"/>
      </w:pPr>
      <w:r>
        <w:t xml:space="preserve">12.4 Handling messy real documents</w:t>
      </w:r>
    </w:p>
    <w:p>
      <w:pPr>
        <w:spacing w:after="120" w:line="276"/>
      </w:pPr>
      <w:r>
        <w:t xml:space="preserve">Real documents are crooked, low-quality scans, or in odd formats. We add image clean-up before OCR and track which document types fail most, so we know where to focus improvements.</w:t>
      </w:r>
    </w:p>
    <w:p>
      <w:pPr>
        <w:pStyle w:val="Heading1"/>
      </w:pPr>
      <w:r>
        <w:t xml:space="preserve">13. Trade-offs &amp; Engineering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500"/>
      </w:tblGrid>
      <w:tr>
        <w:trPr>
          <w:tblHeader/>
        </w:trPr>
        <w:tc>
          <w:tcPr>
            <w:tcW w:type="dxa" w:w="2500"/>
            <w:tcBorders>
              <w:top w:val="single" w:color="D9D9D9" w:sz="1"/>
              <w:left w:val="single" w:color="D9D9D9" w:sz="1"/>
              <w:bottom w:val="single" w:color="D9D9D9" w:sz="1"/>
              <w:right w:val="single" w:color="D9D9D9" w:sz="1"/>
            </w:tcBorders>
            <w:shd w:fill="7C3AED" w:val="clear"/>
            <w:tcMar>
              <w:top w:type="dxa" w:w="80"/>
              <w:left w:type="dxa" w:w="120"/>
              <w:bottom w:type="dxa" w:w="80"/>
              <w:right w:type="dxa" w:w="120"/>
            </w:tcMar>
          </w:tcPr>
          <w:p>
            <w:r>
              <w:rPr>
                <w:b/>
                <w:bCs/>
                <w:color w:val="FFFFFF"/>
              </w:rPr>
              <w:t xml:space="preserve">Decision</w:t>
            </w:r>
          </w:p>
        </w:tc>
        <w:tc>
          <w:tcPr>
            <w:tcW w:type="dxa" w:w="3360"/>
            <w:tcBorders>
              <w:top w:val="single" w:color="D9D9D9" w:sz="1"/>
              <w:left w:val="single" w:color="D9D9D9" w:sz="1"/>
              <w:bottom w:val="single" w:color="D9D9D9" w:sz="1"/>
              <w:right w:val="single" w:color="D9D9D9" w:sz="1"/>
            </w:tcBorders>
            <w:shd w:fill="7C3AED" w:val="clear"/>
            <w:tcMar>
              <w:top w:type="dxa" w:w="80"/>
              <w:left w:type="dxa" w:w="120"/>
              <w:bottom w:type="dxa" w:w="80"/>
              <w:right w:type="dxa" w:w="120"/>
            </w:tcMar>
          </w:tcPr>
          <w:p>
            <w:r>
              <w:rPr>
                <w:b/>
                <w:bCs/>
                <w:color w:val="FFFFFF"/>
              </w:rPr>
              <w:t xml:space="preserve">The upside</w:t>
            </w:r>
          </w:p>
        </w:tc>
        <w:tc>
          <w:tcPr>
            <w:tcW w:type="dxa" w:w="3500"/>
            <w:tcBorders>
              <w:top w:val="single" w:color="D9D9D9" w:sz="1"/>
              <w:left w:val="single" w:color="D9D9D9" w:sz="1"/>
              <w:bottom w:val="single" w:color="D9D9D9" w:sz="1"/>
              <w:right w:val="single" w:color="D9D9D9" w:sz="1"/>
            </w:tcBorders>
            <w:shd w:fill="7C3AED" w:val="clear"/>
            <w:tcMar>
              <w:top w:type="dxa" w:w="80"/>
              <w:left w:type="dxa" w:w="120"/>
              <w:bottom w:type="dxa" w:w="80"/>
              <w:right w:type="dxa" w:w="120"/>
            </w:tcMar>
          </w:tcPr>
          <w:p>
            <w:r>
              <w:rPr>
                <w:b/>
                <w:bCs/>
                <w:color w:val="FFFFFF"/>
              </w:rPr>
              <w:t xml:space="preserve">The honest downside</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Layout-aware model (LayoutLM)</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Understands document structure — the real win.</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Heavier and needs word positions (OCR step) vs plain text models.</w:t>
            </w:r>
          </w:p>
        </w:tc>
      </w:tr>
      <w:tr>
        <w:tc>
          <w:tcPr>
            <w:tcW w:type="dxa" w:w="25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Transfer learning + fine-tuning</w:t>
            </w:r>
          </w:p>
        </w:tc>
        <w:tc>
          <w:tcPr>
            <w:tcW w:type="dxa" w:w="33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Strong results with limited labelled data.</w:t>
            </w:r>
          </w:p>
        </w:tc>
        <w:tc>
          <w:tcPr>
            <w:tcW w:type="dxa" w:w="35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Carries the base model's assumptions; needs some labelled examples.</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NER (word tagging) approach</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Precise, well-understood, easy to evaluate.</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Struggles with very unusual layouts — noted as a limitation.</w:t>
            </w:r>
          </w:p>
        </w:tc>
      </w:tr>
      <w:tr>
        <w:tc>
          <w:tcPr>
            <w:tcW w:type="dxa" w:w="25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rPr>
                <w:b/>
                <w:bCs/>
              </w:rPr>
              <w:t xml:space="preserve">Per-field metrics</w:t>
            </w:r>
          </w:p>
        </w:tc>
        <w:tc>
          <w:tcPr>
            <w:tcW w:type="dxa" w:w="336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Honest about where the model is reliable.</w:t>
            </w:r>
          </w:p>
        </w:tc>
        <w:tc>
          <w:tcPr>
            <w:tcW w:type="dxa" w:w="3500"/>
            <w:tcBorders>
              <w:top w:val="single" w:color="D9D9D9" w:sz="1"/>
              <w:left w:val="single" w:color="D9D9D9" w:sz="1"/>
              <w:bottom w:val="single" w:color="D9D9D9" w:sz="1"/>
              <w:right w:val="single" w:color="D9D9D9" w:sz="1"/>
            </w:tcBorders>
            <w:shd w:fill="F4F6F8" w:val="clear"/>
            <w:tcMar>
              <w:top w:type="dxa" w:w="80"/>
              <w:left w:type="dxa" w:w="120"/>
              <w:bottom w:type="dxa" w:w="80"/>
              <w:right w:type="dxa" w:w="120"/>
            </w:tcMar>
          </w:tcPr>
          <w:p>
            <w:pPr>
              <w:spacing w:line="252"/>
            </w:pPr>
            <w:r>
              <w:t xml:space="preserve">More to report than a single number — but far more useful.</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rPr>
                <w:b/>
                <w:bCs/>
              </w:rPr>
              <w:t xml:space="preserve">Confidence-based human review</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Catches mistakes before they cause harm.</w:t>
            </w:r>
          </w:p>
        </w:tc>
        <w:tc>
          <w:tcPr>
            <w:tcW w:type="dxa" w:w="3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line="252"/>
            </w:pPr>
            <w:r>
              <w:t xml:space="preserve">Not fully automatic — the correct trade for accuracy-critical fields.</w:t>
            </w:r>
          </w:p>
        </w:tc>
      </w:tr>
    </w:tbl>
    <w:p>
      <w:pPr>
        <w:pStyle w:val="Heading1"/>
      </w:pPr>
      <w:r>
        <w:t xml:space="preserve">14. Challenges Faced &amp; How They Were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7C3AED"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7C3AED"/>
              </w:rPr>
              <w:t xml:space="preserve">Challenge 1 — The text-only model kept confusing numbers</w:t>
            </w:r>
          </w:p>
          <w:p>
            <w:pPr>
              <w:spacing w:line="264"/>
            </w:pPr>
            <w:r>
              <w:t xml:space="preserve">A first version using plain BERT couldn't reliably tell an invoice's subtotal from its total — as flat text, they're just numbers in a row. Fix: switched to LayoutLM, which also uses each word's position on the page. The model learned that the number next to ‘TOTAL’ in the bottom-right is the total. This is the project's core insight — and a great before/after story showing WHY layout matters.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7C3AED"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7C3AED"/>
              </w:rPr>
              <w:t xml:space="preserve">Challenge 2 — 'High accuracy' that extracted nothing</w:t>
            </w:r>
          </w:p>
          <w:p>
            <w:pPr>
              <w:spacing w:line="264"/>
            </w:pPr>
            <w:r>
              <w:t xml:space="preserve">An early model showed high accuracy but was nearly useless — because most words in a document are unimportant filler, and the model was mostly just tagging everything as ‘unimportant.’ Fix: switched the headline metric to F1 with a per-field breakdown, which exposed the truth and let us focus on the fields that were actually failing. The right-metric lesson, again.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7C3AED"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7C3AED"/>
              </w:rPr>
              <w:t xml:space="preserve">Challenge 3 — Messy OCR broke the model</w:t>
            </w:r>
          </w:p>
          <w:p>
            <w:pPr>
              <w:spacing w:line="264"/>
            </w:pPr>
            <w:r>
              <w:t xml:space="preserve">On real scanned documents, the OCR mis-read characters and jumbled word order, feeding the model garbage. Fix: added image clean-up (de-skewing, contrast) before OCR and made the pipeline tolerant of OCR noise. The lesson — a model is only as good as the data feeding it — is a practical, real-world point interviewers respect.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2E2" w:sz="1"/>
              <w:left w:val="single" w:color="7C3AED" w:sz="18"/>
              <w:bottom w:val="single" w:color="E2E2E2" w:sz="1"/>
              <w:right w:val="single" w:color="E2E2E2" w:sz="1"/>
            </w:tcBorders>
            <w:shd w:fill="F7F8FA" w:val="clear"/>
            <w:tcMar>
              <w:top w:type="dxa" w:w="120"/>
              <w:left w:type="dxa" w:w="200"/>
              <w:bottom w:type="dxa" w:w="120"/>
              <w:right w:type="dxa" w:w="160"/>
            </w:tcMar>
          </w:tcPr>
          <w:p>
            <w:pPr>
              <w:spacing w:after="60"/>
            </w:pPr>
            <w:r>
              <w:rPr>
                <w:b/>
                <w:bCs/>
                <w:color w:val="7C3AED"/>
              </w:rPr>
              <w:t xml:space="preserve">Challenge 4 — Great model, but unusable as a tool</w:t>
            </w:r>
          </w:p>
          <w:p>
            <w:pPr>
              <w:spacing w:line="264"/>
            </w:pPr>
            <w:r>
              <w:t xml:space="preserve">The model worked in a notebook but couldn't be used by anyone. Fix: wrapped it in a FastAPI + Docker service that accepts a document and returns clean structured fields with confidence scores. This turned a model into a real product and covers the production skills that distinguish an ML engineer from someone who only trains models.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C3AED" w:sz="6" w:space="6"/>
      </w:pBdr>
      <w:spacing w:after="160" w:before="320"/>
      <w:outlineLvl w:val="0"/>
    </w:pPr>
    <w:rPr>
      <w:rFonts w:ascii="Arial" w:cs="Arial" w:eastAsia="Arial" w:hAnsi="Arial"/>
      <w:b/>
      <w:bCs/>
      <w:color w:val="7C3AED"/>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22222"/>
      <w:sz w:val="25"/>
      <w:szCs w:val="25"/>
    </w:rPr>
  </w:style>
  <w:style w:type="paragraph" w:styleId="Heading3">
    <w:name w:val="Heading 3"/>
    <w:basedOn w:val="Normal"/>
    <w:next w:val="Normal"/>
    <w:qFormat/>
    <w:pPr>
      <w:spacing w:after="80" w:before="160"/>
      <w:outlineLvl w:val="2"/>
    </w:pPr>
    <w:rPr>
      <w:rFonts w:ascii="Arial" w:cs="Arial" w:eastAsia="Arial" w:hAnsi="Arial"/>
      <w:b/>
      <w:bCs/>
      <w:color w:val="7C3AE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2026-06-14T18:54:20.806Z</dcterms:created>
  <dcterms:modified xsi:type="dcterms:W3CDTF">2026-06-14T18:54:20.818Z</dcterms:modified>
</cp:coreProperties>
</file>

<file path=docProps/custom.xml><?xml version="1.0" encoding="utf-8"?>
<Properties xmlns="http://schemas.openxmlformats.org/officeDocument/2006/custom-properties" xmlns:vt="http://schemas.openxmlformats.org/officeDocument/2006/docPropsVTypes"/>
</file>