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47BF9" w14:textId="77777777" w:rsidR="00695CB0" w:rsidRPr="006E0903" w:rsidRDefault="00695CB0" w:rsidP="00695CB0">
      <w:pPr>
        <w:ind w:left="2160" w:firstLine="720"/>
        <w:jc w:val="both"/>
        <w:rPr>
          <w:rFonts w:ascii="Times New Roman" w:hAnsi="Times New Roman" w:cs="Times New Roman"/>
        </w:rPr>
      </w:pPr>
    </w:p>
    <w:p w14:paraId="4B54F279" w14:textId="77777777" w:rsidR="00695CB0" w:rsidRPr="006E0903" w:rsidRDefault="00695CB0" w:rsidP="00695CB0">
      <w:pPr>
        <w:ind w:left="2160" w:firstLine="720"/>
        <w:jc w:val="both"/>
        <w:rPr>
          <w:rFonts w:ascii="Times New Roman" w:hAnsi="Times New Roman" w:cs="Times New Roman"/>
        </w:rPr>
      </w:pPr>
    </w:p>
    <w:p w14:paraId="14E6DED5" w14:textId="77777777" w:rsidR="00695CB0" w:rsidRPr="006E0903" w:rsidRDefault="00695CB0" w:rsidP="00695CB0">
      <w:pPr>
        <w:jc w:val="both"/>
        <w:rPr>
          <w:rFonts w:ascii="Times New Roman" w:hAnsi="Times New Roman" w:cs="Times New Roman"/>
          <w:sz w:val="40"/>
          <w:szCs w:val="40"/>
        </w:rPr>
      </w:pPr>
      <w:r w:rsidRPr="006E0903">
        <w:rPr>
          <w:rFonts w:ascii="Times New Roman" w:hAnsi="Times New Roman" w:cs="Times New Roman"/>
          <w:sz w:val="40"/>
          <w:szCs w:val="40"/>
        </w:rPr>
        <w:t xml:space="preserve">  </w:t>
      </w:r>
    </w:p>
    <w:p w14:paraId="77FF40CE" w14:textId="77777777" w:rsidR="00695CB0" w:rsidRPr="006E0903" w:rsidRDefault="00695CB0" w:rsidP="00695CB0">
      <w:pPr>
        <w:jc w:val="both"/>
        <w:rPr>
          <w:rFonts w:ascii="Times New Roman" w:hAnsi="Times New Roman" w:cs="Times New Roman"/>
          <w:sz w:val="40"/>
          <w:szCs w:val="40"/>
        </w:rPr>
      </w:pPr>
    </w:p>
    <w:p w14:paraId="16661E38" w14:textId="77777777" w:rsidR="00695CB0" w:rsidRPr="006E0903" w:rsidRDefault="00695CB0" w:rsidP="00695CB0">
      <w:pPr>
        <w:ind w:left="2880"/>
        <w:jc w:val="both"/>
        <w:rPr>
          <w:rFonts w:ascii="Times New Roman" w:hAnsi="Times New Roman" w:cs="Times New Roman"/>
          <w:sz w:val="40"/>
          <w:szCs w:val="40"/>
        </w:rPr>
      </w:pPr>
      <w:r w:rsidRPr="006E0903">
        <w:rPr>
          <w:rFonts w:ascii="Times New Roman" w:eastAsia="Times New Roman" w:hAnsi="Times New Roman" w:cs="Times New Roman"/>
          <w:b/>
          <w:bCs/>
          <w:noProof/>
          <w:color w:val="000000"/>
          <w:sz w:val="28"/>
          <w:szCs w:val="28"/>
        </w:rPr>
        <w:drawing>
          <wp:inline distT="0" distB="0" distL="0" distR="0" wp14:anchorId="2BA70384" wp14:editId="413EB6B2">
            <wp:extent cx="1905000" cy="19050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6"/>
                    <a:stretch>
                      <a:fillRect/>
                    </a:stretch>
                  </pic:blipFill>
                  <pic:spPr>
                    <a:xfrm>
                      <a:off x="0" y="0"/>
                      <a:ext cx="1905000" cy="1905000"/>
                    </a:xfrm>
                    <a:prstGeom prst="rect">
                      <a:avLst/>
                    </a:prstGeom>
                  </pic:spPr>
                </pic:pic>
              </a:graphicData>
            </a:graphic>
          </wp:inline>
        </w:drawing>
      </w:r>
    </w:p>
    <w:p w14:paraId="66A1F5BA" w14:textId="77777777" w:rsidR="00695CB0" w:rsidRPr="006E0903" w:rsidRDefault="00695CB0" w:rsidP="00695CB0">
      <w:pPr>
        <w:jc w:val="both"/>
        <w:rPr>
          <w:rFonts w:ascii="Times New Roman" w:hAnsi="Times New Roman" w:cs="Times New Roman"/>
          <w:sz w:val="40"/>
          <w:szCs w:val="40"/>
        </w:rPr>
      </w:pPr>
    </w:p>
    <w:p w14:paraId="6E5CC0ED" w14:textId="77777777" w:rsidR="00695CB0" w:rsidRPr="006E0903" w:rsidRDefault="00695CB0" w:rsidP="00695CB0">
      <w:pPr>
        <w:jc w:val="both"/>
        <w:rPr>
          <w:rFonts w:ascii="Times New Roman" w:hAnsi="Times New Roman" w:cs="Times New Roman"/>
          <w:sz w:val="40"/>
          <w:szCs w:val="40"/>
        </w:rPr>
      </w:pPr>
    </w:p>
    <w:p w14:paraId="77623490" w14:textId="77777777" w:rsidR="00695CB0" w:rsidRPr="006E0903" w:rsidRDefault="00695CB0" w:rsidP="00695CB0">
      <w:pPr>
        <w:jc w:val="both"/>
        <w:rPr>
          <w:rFonts w:ascii="Times New Roman" w:hAnsi="Times New Roman" w:cs="Times New Roman"/>
          <w:sz w:val="40"/>
          <w:szCs w:val="40"/>
        </w:rPr>
      </w:pPr>
    </w:p>
    <w:p w14:paraId="2CDE0183" w14:textId="22BD6845" w:rsidR="00695CB0" w:rsidRPr="006E0903" w:rsidRDefault="001170B4" w:rsidP="001170B4">
      <w:pPr>
        <w:ind w:firstLine="720"/>
        <w:jc w:val="both"/>
        <w:rPr>
          <w:rFonts w:ascii="Times New Roman" w:hAnsi="Times New Roman" w:cs="Times New Roman"/>
        </w:rPr>
      </w:pPr>
      <w:r>
        <w:rPr>
          <w:rFonts w:ascii="Times New Roman" w:hAnsi="Times New Roman" w:cs="Times New Roman"/>
          <w:b/>
          <w:bCs/>
          <w:sz w:val="40"/>
          <w:szCs w:val="40"/>
        </w:rPr>
        <w:t>STUDENT LIFE AT NORTHEASTERN</w:t>
      </w:r>
    </w:p>
    <w:p w14:paraId="5BECBD9A" w14:textId="77777777" w:rsidR="00695CB0" w:rsidRPr="006E0903" w:rsidRDefault="00695CB0" w:rsidP="00695CB0">
      <w:pPr>
        <w:jc w:val="both"/>
        <w:rPr>
          <w:rFonts w:ascii="Times New Roman" w:hAnsi="Times New Roman" w:cs="Times New Roman"/>
        </w:rPr>
      </w:pPr>
    </w:p>
    <w:p w14:paraId="2432B3EF" w14:textId="77777777" w:rsidR="00695CB0" w:rsidRPr="006E0903" w:rsidRDefault="00695CB0" w:rsidP="00695CB0">
      <w:pPr>
        <w:jc w:val="both"/>
        <w:rPr>
          <w:rFonts w:ascii="Times New Roman" w:hAnsi="Times New Roman" w:cs="Times New Roman"/>
        </w:rPr>
      </w:pPr>
    </w:p>
    <w:p w14:paraId="482D9C62" w14:textId="77777777" w:rsidR="00695CB0" w:rsidRPr="006E0903" w:rsidRDefault="00695CB0" w:rsidP="00695CB0">
      <w:pPr>
        <w:jc w:val="both"/>
        <w:rPr>
          <w:rFonts w:ascii="Times New Roman" w:hAnsi="Times New Roman" w:cs="Times New Roman"/>
        </w:rPr>
      </w:pPr>
    </w:p>
    <w:p w14:paraId="18D53D29" w14:textId="77777777" w:rsidR="00695CB0" w:rsidRPr="006E0903" w:rsidRDefault="00695CB0" w:rsidP="00695CB0">
      <w:pPr>
        <w:jc w:val="both"/>
        <w:rPr>
          <w:rFonts w:ascii="Times New Roman" w:hAnsi="Times New Roman" w:cs="Times New Roman"/>
        </w:rPr>
      </w:pPr>
    </w:p>
    <w:p w14:paraId="47981467" w14:textId="77777777" w:rsidR="00695CB0" w:rsidRPr="006E0903" w:rsidRDefault="00695CB0" w:rsidP="00695CB0">
      <w:pPr>
        <w:jc w:val="both"/>
        <w:rPr>
          <w:rFonts w:ascii="Times New Roman" w:hAnsi="Times New Roman" w:cs="Times New Roman"/>
        </w:rPr>
      </w:pPr>
    </w:p>
    <w:p w14:paraId="30538A56" w14:textId="77777777" w:rsidR="00695CB0" w:rsidRPr="006E0903" w:rsidRDefault="00695CB0" w:rsidP="00695CB0">
      <w:pPr>
        <w:jc w:val="both"/>
        <w:rPr>
          <w:rFonts w:ascii="Times New Roman" w:hAnsi="Times New Roman" w:cs="Times New Roman"/>
        </w:rPr>
      </w:pPr>
    </w:p>
    <w:p w14:paraId="0FEED3B2" w14:textId="77777777" w:rsidR="00695CB0" w:rsidRPr="006E0903" w:rsidRDefault="00695CB0" w:rsidP="00695CB0">
      <w:pPr>
        <w:jc w:val="both"/>
        <w:rPr>
          <w:rFonts w:ascii="Times New Roman" w:hAnsi="Times New Roman" w:cs="Times New Roman"/>
        </w:rPr>
      </w:pPr>
    </w:p>
    <w:p w14:paraId="583C0DF5" w14:textId="77777777" w:rsidR="00695CB0" w:rsidRPr="006E0903" w:rsidRDefault="00695CB0" w:rsidP="00695CB0">
      <w:pPr>
        <w:jc w:val="both"/>
        <w:rPr>
          <w:rFonts w:ascii="Times New Roman" w:hAnsi="Times New Roman" w:cs="Times New Roman"/>
        </w:rPr>
      </w:pPr>
    </w:p>
    <w:p w14:paraId="12F055FC" w14:textId="77777777" w:rsidR="00695CB0" w:rsidRPr="006E0903" w:rsidRDefault="00695CB0" w:rsidP="00695CB0">
      <w:pPr>
        <w:jc w:val="both"/>
        <w:rPr>
          <w:rFonts w:ascii="Times New Roman" w:hAnsi="Times New Roman" w:cs="Times New Roman"/>
        </w:rPr>
      </w:pPr>
    </w:p>
    <w:p w14:paraId="291F6031" w14:textId="77777777" w:rsidR="00695CB0" w:rsidRPr="006E0903" w:rsidRDefault="00695CB0" w:rsidP="00695CB0">
      <w:pPr>
        <w:jc w:val="both"/>
        <w:rPr>
          <w:rFonts w:ascii="Times New Roman" w:hAnsi="Times New Roman" w:cs="Times New Roman"/>
        </w:rPr>
      </w:pPr>
    </w:p>
    <w:p w14:paraId="33BA01C2" w14:textId="77777777" w:rsidR="00695CB0" w:rsidRPr="006E0903" w:rsidRDefault="00695CB0" w:rsidP="00695CB0">
      <w:pPr>
        <w:jc w:val="both"/>
        <w:rPr>
          <w:rFonts w:ascii="Times New Roman" w:hAnsi="Times New Roman" w:cs="Times New Roman"/>
        </w:rPr>
      </w:pPr>
    </w:p>
    <w:p w14:paraId="01E22DAC" w14:textId="77777777" w:rsidR="00695CB0" w:rsidRPr="006E0903" w:rsidRDefault="00695CB0" w:rsidP="00695CB0">
      <w:pPr>
        <w:jc w:val="both"/>
        <w:rPr>
          <w:rFonts w:ascii="Times New Roman" w:hAnsi="Times New Roman" w:cs="Times New Roman"/>
        </w:rPr>
      </w:pPr>
    </w:p>
    <w:p w14:paraId="5CFEC9D1" w14:textId="77777777" w:rsidR="00695CB0" w:rsidRPr="006E0903" w:rsidRDefault="00695CB0" w:rsidP="00695CB0">
      <w:pPr>
        <w:jc w:val="both"/>
        <w:rPr>
          <w:rFonts w:ascii="Times New Roman" w:hAnsi="Times New Roman" w:cs="Times New Roman"/>
        </w:rPr>
      </w:pPr>
    </w:p>
    <w:p w14:paraId="359148D2" w14:textId="77777777" w:rsidR="00695CB0" w:rsidRPr="006E0903" w:rsidRDefault="00695CB0" w:rsidP="00695CB0">
      <w:pPr>
        <w:jc w:val="both"/>
        <w:rPr>
          <w:rFonts w:ascii="Times New Roman" w:hAnsi="Times New Roman" w:cs="Times New Roman"/>
        </w:rPr>
      </w:pPr>
      <w:r w:rsidRPr="006E0903">
        <w:rPr>
          <w:rFonts w:ascii="Times New Roman" w:hAnsi="Times New Roman" w:cs="Times New Roman"/>
        </w:rPr>
        <w:tab/>
      </w:r>
      <w:r w:rsidRPr="006E0903">
        <w:rPr>
          <w:rFonts w:ascii="Times New Roman" w:hAnsi="Times New Roman" w:cs="Times New Roman"/>
        </w:rPr>
        <w:tab/>
      </w:r>
      <w:r w:rsidRPr="006E0903">
        <w:rPr>
          <w:rFonts w:ascii="Times New Roman" w:hAnsi="Times New Roman" w:cs="Times New Roman"/>
        </w:rPr>
        <w:tab/>
      </w:r>
      <w:r w:rsidRPr="006E0903">
        <w:rPr>
          <w:rFonts w:ascii="Times New Roman" w:hAnsi="Times New Roman" w:cs="Times New Roman"/>
        </w:rPr>
        <w:tab/>
      </w:r>
      <w:r w:rsidRPr="006E0903">
        <w:rPr>
          <w:rFonts w:ascii="Times New Roman" w:hAnsi="Times New Roman" w:cs="Times New Roman"/>
        </w:rPr>
        <w:tab/>
      </w:r>
      <w:r w:rsidRPr="006E0903">
        <w:rPr>
          <w:rFonts w:ascii="Times New Roman" w:hAnsi="Times New Roman" w:cs="Times New Roman"/>
        </w:rPr>
        <w:tab/>
      </w:r>
      <w:r w:rsidRPr="006E0903">
        <w:rPr>
          <w:rFonts w:ascii="Times New Roman" w:hAnsi="Times New Roman" w:cs="Times New Roman"/>
        </w:rPr>
        <w:tab/>
      </w:r>
      <w:r w:rsidRPr="006E0903">
        <w:rPr>
          <w:rFonts w:ascii="Times New Roman" w:hAnsi="Times New Roman" w:cs="Times New Roman"/>
        </w:rPr>
        <w:tab/>
        <w:t xml:space="preserve">      </w:t>
      </w:r>
      <w:r w:rsidRPr="006E0903">
        <w:rPr>
          <w:rFonts w:ascii="Times New Roman" w:hAnsi="Times New Roman" w:cs="Times New Roman"/>
        </w:rPr>
        <w:tab/>
        <w:t>SHIVANI VELLANKI</w:t>
      </w:r>
    </w:p>
    <w:p w14:paraId="21A36E5E" w14:textId="77777777" w:rsidR="00695CB0" w:rsidRDefault="00695CB0" w:rsidP="00695CB0">
      <w:pPr>
        <w:jc w:val="both"/>
        <w:rPr>
          <w:rFonts w:ascii="Times New Roman" w:hAnsi="Times New Roman" w:cs="Times New Roman"/>
        </w:rPr>
      </w:pPr>
    </w:p>
    <w:p w14:paraId="15CDC9F8" w14:textId="77777777" w:rsidR="00695CB0" w:rsidRDefault="00695CB0" w:rsidP="00695CB0">
      <w:pPr>
        <w:jc w:val="both"/>
        <w:rPr>
          <w:rFonts w:ascii="Times New Roman" w:hAnsi="Times New Roman" w:cs="Times New Roman"/>
        </w:rPr>
      </w:pPr>
    </w:p>
    <w:p w14:paraId="111064BD" w14:textId="77777777" w:rsidR="001170B4" w:rsidRDefault="001170B4" w:rsidP="00695CB0">
      <w:pPr>
        <w:jc w:val="both"/>
        <w:rPr>
          <w:rFonts w:ascii="Times New Roman" w:hAnsi="Times New Roman" w:cs="Times New Roman"/>
        </w:rPr>
      </w:pPr>
    </w:p>
    <w:p w14:paraId="2D0E1130" w14:textId="77777777" w:rsidR="001170B4" w:rsidRDefault="001170B4" w:rsidP="00695CB0">
      <w:pPr>
        <w:jc w:val="both"/>
        <w:rPr>
          <w:rFonts w:ascii="Times New Roman" w:hAnsi="Times New Roman" w:cs="Times New Roman"/>
        </w:rPr>
      </w:pPr>
    </w:p>
    <w:p w14:paraId="5AE20140" w14:textId="77777777" w:rsidR="001170B4" w:rsidRDefault="001170B4" w:rsidP="00695CB0">
      <w:pPr>
        <w:jc w:val="both"/>
        <w:rPr>
          <w:rFonts w:ascii="Times New Roman" w:hAnsi="Times New Roman" w:cs="Times New Roman"/>
        </w:rPr>
      </w:pPr>
    </w:p>
    <w:p w14:paraId="3E9CDDF7" w14:textId="77777777" w:rsidR="001170B4" w:rsidRDefault="001170B4" w:rsidP="00695CB0">
      <w:pPr>
        <w:jc w:val="both"/>
        <w:rPr>
          <w:rFonts w:ascii="Times New Roman" w:hAnsi="Times New Roman" w:cs="Times New Roman"/>
        </w:rPr>
      </w:pPr>
    </w:p>
    <w:p w14:paraId="3C86360D" w14:textId="77777777" w:rsidR="001170B4" w:rsidRDefault="001170B4" w:rsidP="00695CB0">
      <w:pPr>
        <w:jc w:val="both"/>
        <w:rPr>
          <w:rFonts w:ascii="Times New Roman" w:hAnsi="Times New Roman" w:cs="Times New Roman"/>
        </w:rPr>
      </w:pPr>
    </w:p>
    <w:p w14:paraId="05625B00" w14:textId="77777777" w:rsidR="001170B4" w:rsidRPr="006E0903" w:rsidRDefault="001170B4" w:rsidP="00695CB0">
      <w:pPr>
        <w:jc w:val="both"/>
        <w:rPr>
          <w:rFonts w:ascii="Times New Roman" w:hAnsi="Times New Roman" w:cs="Times New Roman"/>
        </w:rPr>
      </w:pPr>
    </w:p>
    <w:p w14:paraId="652E3669" w14:textId="77777777" w:rsidR="00695CB0" w:rsidRDefault="00695CB0" w:rsidP="00695CB0">
      <w:pPr>
        <w:jc w:val="both"/>
        <w:rPr>
          <w:rFonts w:ascii="Times New Roman" w:hAnsi="Times New Roman" w:cs="Times New Roman"/>
        </w:rPr>
      </w:pPr>
    </w:p>
    <w:p w14:paraId="556CA592" w14:textId="77777777" w:rsidR="00F03EF6" w:rsidRPr="006E0903" w:rsidRDefault="00F03EF6" w:rsidP="00695CB0">
      <w:pPr>
        <w:jc w:val="both"/>
        <w:rPr>
          <w:rFonts w:ascii="Times New Roman" w:hAnsi="Times New Roman" w:cs="Times New Roman"/>
        </w:rPr>
      </w:pPr>
    </w:p>
    <w:p w14:paraId="73C75609" w14:textId="23E8C39C" w:rsidR="00D80D56" w:rsidRDefault="00D80D56" w:rsidP="00ED525D">
      <w:pPr>
        <w:rPr>
          <w:rFonts w:ascii="Times New Roman" w:hAnsi="Times New Roman" w:cs="Times New Roman"/>
        </w:rPr>
      </w:pPr>
      <w:r>
        <w:rPr>
          <w:rFonts w:ascii="Times New Roman" w:hAnsi="Times New Roman" w:cs="Times New Roman"/>
          <w:noProof/>
        </w:rPr>
        <w:lastRenderedPageBreak/>
        <w:drawing>
          <wp:inline distT="0" distB="0" distL="0" distR="0" wp14:anchorId="33A4F9AF" wp14:editId="0C92CCCD">
            <wp:extent cx="6279207" cy="3583710"/>
            <wp:effectExtent l="0" t="0" r="0" b="0"/>
            <wp:docPr id="2146476896" name="Picture 2"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76896" name="Picture 2" descr="A close-up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15178" cy="3604239"/>
                    </a:xfrm>
                    <a:prstGeom prst="rect">
                      <a:avLst/>
                    </a:prstGeom>
                  </pic:spPr>
                </pic:pic>
              </a:graphicData>
            </a:graphic>
          </wp:inline>
        </w:drawing>
      </w:r>
    </w:p>
    <w:p w14:paraId="210C4309" w14:textId="77777777" w:rsidR="00D80D56" w:rsidRDefault="00D80D56" w:rsidP="00ED525D">
      <w:pPr>
        <w:rPr>
          <w:rFonts w:ascii="Times New Roman" w:hAnsi="Times New Roman" w:cs="Times New Roman"/>
        </w:rPr>
      </w:pPr>
    </w:p>
    <w:p w14:paraId="080CFDDD" w14:textId="77777777" w:rsidR="00D80D56" w:rsidRPr="00D80D56" w:rsidRDefault="00D80D56" w:rsidP="00D80D56">
      <w:pPr>
        <w:rPr>
          <w:rFonts w:ascii="Times New Roman" w:hAnsi="Times New Roman" w:cs="Times New Roman"/>
        </w:rPr>
      </w:pPr>
      <w:r w:rsidRPr="003D4B09">
        <w:rPr>
          <w:rFonts w:ascii="Times New Roman" w:hAnsi="Times New Roman" w:cs="Times New Roman"/>
          <w:b/>
          <w:bCs/>
          <w:i/>
          <w:iCs/>
        </w:rPr>
        <w:t>Average Rating of Dining Options:</w:t>
      </w:r>
      <w:r w:rsidRPr="00D80D56">
        <w:rPr>
          <w:rFonts w:ascii="Times New Roman" w:hAnsi="Times New Roman" w:cs="Times New Roman"/>
        </w:rPr>
        <w:t xml:space="preserve"> The pie chart shows the average rating of various dining options. Starbucks seems to have the highest rating, followed closely by Tatte Bakery &amp; Cafe, while Kigo Kitchen has the lowest rating among the options presented.</w:t>
      </w:r>
    </w:p>
    <w:p w14:paraId="7573B7C3" w14:textId="77777777" w:rsidR="00D80D56" w:rsidRPr="00D80D56" w:rsidRDefault="00D80D56" w:rsidP="00D80D56">
      <w:pPr>
        <w:rPr>
          <w:rFonts w:ascii="Times New Roman" w:hAnsi="Times New Roman" w:cs="Times New Roman"/>
        </w:rPr>
      </w:pPr>
    </w:p>
    <w:p w14:paraId="735DA1AF" w14:textId="77777777" w:rsidR="00D80D56" w:rsidRPr="00D80D56" w:rsidRDefault="00D80D56" w:rsidP="00D80D56">
      <w:pPr>
        <w:rPr>
          <w:rFonts w:ascii="Times New Roman" w:hAnsi="Times New Roman" w:cs="Times New Roman"/>
        </w:rPr>
      </w:pPr>
      <w:r w:rsidRPr="003D4B09">
        <w:rPr>
          <w:rFonts w:ascii="Times New Roman" w:hAnsi="Times New Roman" w:cs="Times New Roman"/>
          <w:b/>
          <w:bCs/>
          <w:i/>
          <w:iCs/>
        </w:rPr>
        <w:t>Top-Selling Products at Popeyes:</w:t>
      </w:r>
      <w:r w:rsidRPr="00D80D56">
        <w:rPr>
          <w:rFonts w:ascii="Times New Roman" w:hAnsi="Times New Roman" w:cs="Times New Roman"/>
        </w:rPr>
        <w:t xml:space="preserve"> According to the area chart, among the products sold at Popeyes, sandwiches are the top-selling product, with a declining count suggesting fries and combos following respectively.</w:t>
      </w:r>
    </w:p>
    <w:p w14:paraId="6A109B5A" w14:textId="77777777" w:rsidR="00D80D56" w:rsidRPr="00D80D56" w:rsidRDefault="00D80D56" w:rsidP="00D80D56">
      <w:pPr>
        <w:rPr>
          <w:rFonts w:ascii="Times New Roman" w:hAnsi="Times New Roman" w:cs="Times New Roman"/>
        </w:rPr>
      </w:pPr>
    </w:p>
    <w:p w14:paraId="1A24B160" w14:textId="77777777" w:rsidR="00D80D56" w:rsidRPr="00D80D56" w:rsidRDefault="00D80D56" w:rsidP="00D80D56">
      <w:pPr>
        <w:rPr>
          <w:rFonts w:ascii="Times New Roman" w:hAnsi="Times New Roman" w:cs="Times New Roman"/>
        </w:rPr>
      </w:pPr>
      <w:r w:rsidRPr="003D4B09">
        <w:rPr>
          <w:rFonts w:ascii="Times New Roman" w:hAnsi="Times New Roman" w:cs="Times New Roman"/>
          <w:b/>
          <w:bCs/>
          <w:i/>
          <w:iCs/>
        </w:rPr>
        <w:t>Student Satisfaction with Cultural and Entertainment Choices:</w:t>
      </w:r>
      <w:r w:rsidRPr="00D80D56">
        <w:rPr>
          <w:rFonts w:ascii="Times New Roman" w:hAnsi="Times New Roman" w:cs="Times New Roman"/>
        </w:rPr>
        <w:t xml:space="preserve"> The satisfaction bar chart indicates that cultural and entertainment choices receive mixed reviews. The highest number of responses indicate satisfaction, but there's a notable segment of students who are very satisfied, and a smaller group that is neutral or somewhat dissatisfied.</w:t>
      </w:r>
    </w:p>
    <w:p w14:paraId="0CB57603" w14:textId="77777777" w:rsidR="00D80D56" w:rsidRPr="00D80D56" w:rsidRDefault="00D80D56" w:rsidP="00D80D56">
      <w:pPr>
        <w:rPr>
          <w:rFonts w:ascii="Times New Roman" w:hAnsi="Times New Roman" w:cs="Times New Roman"/>
        </w:rPr>
      </w:pPr>
    </w:p>
    <w:p w14:paraId="287D052B" w14:textId="77777777" w:rsidR="00D80D56" w:rsidRPr="00D80D56" w:rsidRDefault="00D80D56" w:rsidP="00D80D56">
      <w:pPr>
        <w:rPr>
          <w:rFonts w:ascii="Times New Roman" w:hAnsi="Times New Roman" w:cs="Times New Roman"/>
        </w:rPr>
      </w:pPr>
      <w:r w:rsidRPr="003D4B09">
        <w:rPr>
          <w:rFonts w:ascii="Times New Roman" w:hAnsi="Times New Roman" w:cs="Times New Roman"/>
          <w:b/>
          <w:bCs/>
          <w:i/>
          <w:iCs/>
        </w:rPr>
        <w:t>Time Spent on Activities</w:t>
      </w:r>
      <w:r w:rsidRPr="00D80D56">
        <w:rPr>
          <w:rFonts w:ascii="Times New Roman" w:hAnsi="Times New Roman" w:cs="Times New Roman"/>
          <w:i/>
          <w:iCs/>
        </w:rPr>
        <w:t>:</w:t>
      </w:r>
      <w:r w:rsidRPr="00D80D56">
        <w:rPr>
          <w:rFonts w:ascii="Times New Roman" w:hAnsi="Times New Roman" w:cs="Times New Roman"/>
        </w:rPr>
        <w:t xml:space="preserve"> The bar chart shows that students spend a significantly higher number of hours on Co-op activities compared to extracurricular or campus recreational activities.</w:t>
      </w:r>
    </w:p>
    <w:p w14:paraId="5F3BFF50" w14:textId="77777777" w:rsidR="00D80D56" w:rsidRPr="00D80D56" w:rsidRDefault="00D80D56" w:rsidP="00D80D56">
      <w:pPr>
        <w:rPr>
          <w:rFonts w:ascii="Times New Roman" w:hAnsi="Times New Roman" w:cs="Times New Roman"/>
        </w:rPr>
      </w:pPr>
    </w:p>
    <w:p w14:paraId="78A68AA2" w14:textId="3774A21E" w:rsidR="00F03EF6" w:rsidRDefault="00D80D56" w:rsidP="00D80D56">
      <w:pPr>
        <w:rPr>
          <w:rFonts w:ascii="Times New Roman" w:hAnsi="Times New Roman" w:cs="Times New Roman"/>
        </w:rPr>
      </w:pPr>
      <w:r w:rsidRPr="003D4B09">
        <w:rPr>
          <w:rFonts w:ascii="Times New Roman" w:hAnsi="Times New Roman" w:cs="Times New Roman"/>
          <w:b/>
          <w:bCs/>
          <w:i/>
          <w:iCs/>
        </w:rPr>
        <w:t>Likelihood of Students Recommending Northeastern</w:t>
      </w:r>
      <w:r w:rsidRPr="00D80D56">
        <w:rPr>
          <w:rFonts w:ascii="Times New Roman" w:hAnsi="Times New Roman" w:cs="Times New Roman"/>
          <w:i/>
          <w:iCs/>
        </w:rPr>
        <w:t>:</w:t>
      </w:r>
      <w:r w:rsidRPr="00D80D56">
        <w:rPr>
          <w:rFonts w:ascii="Times New Roman" w:hAnsi="Times New Roman" w:cs="Times New Roman"/>
        </w:rPr>
        <w:t xml:space="preserve"> The color-coded matrix on the bottom right suggests that students are likely to recommend Northeastern to others, with the majority falling into the 'Likely' category. However, there are also students in the neutral zone, and a smaller number in the 'Very Likely' and 'Unlikely' categories.</w:t>
      </w:r>
    </w:p>
    <w:p w14:paraId="24CDCF93" w14:textId="77777777" w:rsidR="00F03EF6" w:rsidRDefault="00F03EF6" w:rsidP="00D80D56">
      <w:pPr>
        <w:rPr>
          <w:rFonts w:ascii="Times New Roman" w:hAnsi="Times New Roman" w:cs="Times New Roman"/>
        </w:rPr>
      </w:pPr>
    </w:p>
    <w:p w14:paraId="6C50432B" w14:textId="77777777" w:rsidR="00F03EF6" w:rsidRDefault="00F03EF6" w:rsidP="00D80D56">
      <w:pPr>
        <w:rPr>
          <w:rFonts w:ascii="Times New Roman" w:hAnsi="Times New Roman" w:cs="Times New Roman"/>
        </w:rPr>
      </w:pPr>
    </w:p>
    <w:p w14:paraId="1A61DC26" w14:textId="77777777" w:rsidR="00F03EF6" w:rsidRDefault="00F03EF6" w:rsidP="00D80D56">
      <w:pPr>
        <w:rPr>
          <w:rFonts w:ascii="Times New Roman" w:hAnsi="Times New Roman" w:cs="Times New Roman"/>
        </w:rPr>
      </w:pPr>
    </w:p>
    <w:p w14:paraId="4A4D378E" w14:textId="77777777" w:rsidR="00F03EF6" w:rsidRDefault="00F03EF6" w:rsidP="00D80D56">
      <w:pPr>
        <w:rPr>
          <w:rFonts w:ascii="Times New Roman" w:hAnsi="Times New Roman" w:cs="Times New Roman"/>
        </w:rPr>
      </w:pPr>
    </w:p>
    <w:p w14:paraId="68FD6F42" w14:textId="00774FEE" w:rsidR="00F03EF6" w:rsidRDefault="00F03EF6" w:rsidP="00D80D56">
      <w:pPr>
        <w:rPr>
          <w:rFonts w:ascii="Times New Roman" w:hAnsi="Times New Roman" w:cs="Times New Roman"/>
        </w:rPr>
      </w:pPr>
    </w:p>
    <w:sdt>
      <w:sdtPr>
        <w:rPr>
          <w:rFonts w:asciiTheme="minorHAnsi" w:eastAsiaTheme="minorHAnsi" w:hAnsiTheme="minorHAnsi" w:cstheme="minorBidi"/>
          <w:b w:val="0"/>
          <w:bCs w:val="0"/>
          <w:color w:val="auto"/>
          <w:kern w:val="2"/>
          <w:sz w:val="24"/>
          <w:szCs w:val="24"/>
          <w:lang w:bidi="ar-SA"/>
          <w14:ligatures w14:val="standardContextual"/>
        </w:rPr>
        <w:id w:val="-991943626"/>
        <w:docPartObj>
          <w:docPartGallery w:val="Bibliographies"/>
          <w:docPartUnique/>
        </w:docPartObj>
      </w:sdtPr>
      <w:sdtContent>
        <w:p w14:paraId="01217A39" w14:textId="7C4215E1" w:rsidR="00F03EF6" w:rsidRPr="00F03EF6" w:rsidRDefault="00F03EF6">
          <w:pPr>
            <w:pStyle w:val="Heading1"/>
            <w:rPr>
              <w:rFonts w:ascii="Times New Roman" w:hAnsi="Times New Roman" w:cs="Times New Roman"/>
            </w:rPr>
          </w:pPr>
          <w:r w:rsidRPr="00F03EF6">
            <w:rPr>
              <w:rFonts w:ascii="Times New Roman" w:hAnsi="Times New Roman" w:cs="Times New Roman"/>
            </w:rPr>
            <w:t>References:</w:t>
          </w:r>
        </w:p>
        <w:sdt>
          <w:sdtPr>
            <w:rPr>
              <w:rFonts w:ascii="Times New Roman" w:hAnsi="Times New Roman" w:cs="Times New Roman"/>
            </w:rPr>
            <w:id w:val="111145805"/>
            <w:bibliography/>
          </w:sdtPr>
          <w:sdtEndPr>
            <w:rPr>
              <w:rFonts w:asciiTheme="minorHAnsi" w:hAnsiTheme="minorHAnsi" w:cstheme="minorBidi"/>
            </w:rPr>
          </w:sdtEndPr>
          <w:sdtContent>
            <w:p w14:paraId="186FA1B6" w14:textId="19FB1A2D" w:rsidR="00F03EF6" w:rsidRPr="00F03EF6" w:rsidRDefault="00F03EF6" w:rsidP="00F03EF6">
              <w:pPr>
                <w:pStyle w:val="Bibliography"/>
                <w:ind w:left="720" w:hanging="720"/>
                <w:rPr>
                  <w:rFonts w:ascii="Times New Roman" w:hAnsi="Times New Roman" w:cs="Times New Roman"/>
                  <w:noProof/>
                  <w:kern w:val="0"/>
                  <w14:ligatures w14:val="none"/>
                </w:rPr>
              </w:pPr>
              <w:r w:rsidRPr="00F03EF6">
                <w:rPr>
                  <w:rFonts w:ascii="Times New Roman" w:hAnsi="Times New Roman" w:cs="Times New Roman"/>
                </w:rPr>
                <w:fldChar w:fldCharType="begin"/>
              </w:r>
              <w:r w:rsidRPr="00F03EF6">
                <w:rPr>
                  <w:rFonts w:ascii="Times New Roman" w:hAnsi="Times New Roman" w:cs="Times New Roman"/>
                </w:rPr>
                <w:instrText xml:space="preserve"> BIBLIOGRAPHY </w:instrText>
              </w:r>
              <w:r w:rsidRPr="00F03EF6">
                <w:rPr>
                  <w:rFonts w:ascii="Times New Roman" w:hAnsi="Times New Roman" w:cs="Times New Roman"/>
                </w:rPr>
                <w:fldChar w:fldCharType="separate"/>
              </w:r>
            </w:p>
            <w:p w14:paraId="0D9B7FE3" w14:textId="6E064397" w:rsidR="00F03EF6" w:rsidRPr="00F03EF6" w:rsidRDefault="00F03EF6" w:rsidP="00F03EF6">
              <w:pPr>
                <w:pStyle w:val="Bibliography"/>
                <w:ind w:left="720" w:hanging="720"/>
                <w:rPr>
                  <w:rFonts w:ascii="Times New Roman" w:hAnsi="Times New Roman" w:cs="Times New Roman"/>
                  <w:noProof/>
                </w:rPr>
              </w:pPr>
              <w:r w:rsidRPr="00F03EF6">
                <w:rPr>
                  <w:rFonts w:ascii="Times New Roman" w:hAnsi="Times New Roman" w:cs="Times New Roman"/>
                  <w:noProof/>
                </w:rPr>
                <w:t xml:space="preserve">Cloud, V. (2023, May 18). </w:t>
              </w:r>
              <w:r w:rsidRPr="00F03EF6">
                <w:rPr>
                  <w:rFonts w:ascii="Times New Roman" w:hAnsi="Times New Roman" w:cs="Times New Roman"/>
                  <w:i/>
                  <w:iCs/>
                  <w:noProof/>
                </w:rPr>
                <w:t>vertocloud.co.uk</w:t>
              </w:r>
              <w:r w:rsidRPr="00F03EF6">
                <w:rPr>
                  <w:rFonts w:ascii="Times New Roman" w:hAnsi="Times New Roman" w:cs="Times New Roman"/>
                  <w:noProof/>
                </w:rPr>
                <w:t xml:space="preserve">. Retrieved from Engaging stakeholders: Principles of stakeholder management: </w:t>
              </w:r>
              <w:hyperlink r:id="rId8" w:history="1">
                <w:r w:rsidRPr="00F03EF6">
                  <w:rPr>
                    <w:rStyle w:val="Hyperlink"/>
                    <w:rFonts w:ascii="Times New Roman" w:hAnsi="Times New Roman" w:cs="Times New Roman"/>
                    <w:noProof/>
                  </w:rPr>
                  <w:t>https://vertocloud.co.uk/blog/engaging-stakeholders-principles-of-stakeholder-management/</w:t>
                </w:r>
              </w:hyperlink>
            </w:p>
            <w:p w14:paraId="2185E6DB" w14:textId="5B8CA19E" w:rsidR="00F03EF6" w:rsidRPr="00F03EF6" w:rsidRDefault="00F03EF6" w:rsidP="00F03EF6">
              <w:pPr>
                <w:pStyle w:val="Bibliography"/>
                <w:ind w:left="720" w:hanging="720"/>
                <w:rPr>
                  <w:rFonts w:ascii="Times New Roman" w:hAnsi="Times New Roman" w:cs="Times New Roman"/>
                  <w:noProof/>
                </w:rPr>
              </w:pPr>
              <w:r w:rsidRPr="00F03EF6">
                <w:rPr>
                  <w:rFonts w:ascii="Times New Roman" w:hAnsi="Times New Roman" w:cs="Times New Roman"/>
                  <w:noProof/>
                </w:rPr>
                <w:t xml:space="preserve">engagement., A. d.-b. (2020, May 28). </w:t>
              </w:r>
              <w:r w:rsidRPr="00F03EF6">
                <w:rPr>
                  <w:rFonts w:ascii="Times New Roman" w:hAnsi="Times New Roman" w:cs="Times New Roman"/>
                  <w:i/>
                  <w:iCs/>
                  <w:noProof/>
                </w:rPr>
                <w:t>McKinsey &amp; Company</w:t>
              </w:r>
              <w:r w:rsidRPr="00F03EF6">
                <w:rPr>
                  <w:rFonts w:ascii="Times New Roman" w:hAnsi="Times New Roman" w:cs="Times New Roman"/>
                  <w:noProof/>
                </w:rPr>
                <w:t xml:space="preserve">. Retrieved from </w:t>
              </w:r>
              <w:hyperlink r:id="rId9" w:history="1">
                <w:r w:rsidRPr="00F03EF6">
                  <w:rPr>
                    <w:rStyle w:val="Hyperlink"/>
                    <w:rFonts w:ascii="Times New Roman" w:hAnsi="Times New Roman" w:cs="Times New Roman"/>
                    <w:noProof/>
                  </w:rPr>
                  <w:t>https://www.mckinsey.com/capabilities/people-and-organizational-performance/our-insights/the-organization-blog/a-data-backed-approach-to-stakeholder-engagement</w:t>
                </w:r>
              </w:hyperlink>
            </w:p>
            <w:p w14:paraId="5DDF9A8C" w14:textId="2A791205" w:rsidR="00F03EF6" w:rsidRPr="00F03EF6" w:rsidRDefault="00F03EF6" w:rsidP="00F03EF6">
              <w:pPr>
                <w:pStyle w:val="Bibliography"/>
                <w:ind w:left="720" w:hanging="720"/>
                <w:rPr>
                  <w:rFonts w:ascii="Times New Roman" w:hAnsi="Times New Roman" w:cs="Times New Roman"/>
                  <w:noProof/>
                </w:rPr>
              </w:pPr>
            </w:p>
            <w:p w14:paraId="7C5A84B7" w14:textId="70E19256" w:rsidR="00F03EF6" w:rsidRDefault="00F03EF6" w:rsidP="00F03EF6">
              <w:r w:rsidRPr="00F03EF6">
                <w:rPr>
                  <w:rFonts w:ascii="Times New Roman" w:hAnsi="Times New Roman" w:cs="Times New Roman"/>
                  <w:b/>
                  <w:bCs/>
                  <w:noProof/>
                </w:rPr>
                <w:fldChar w:fldCharType="end"/>
              </w:r>
            </w:p>
          </w:sdtContent>
        </w:sdt>
      </w:sdtContent>
    </w:sdt>
    <w:p w14:paraId="3134A804" w14:textId="77777777" w:rsidR="00F03EF6" w:rsidRDefault="00F03EF6" w:rsidP="00D80D56">
      <w:pPr>
        <w:rPr>
          <w:rFonts w:ascii="Times New Roman" w:hAnsi="Times New Roman" w:cs="Times New Roman"/>
        </w:rPr>
      </w:pPr>
    </w:p>
    <w:p w14:paraId="36B50972" w14:textId="77777777" w:rsidR="00F03EF6" w:rsidRPr="00F03EF6" w:rsidRDefault="00F03EF6" w:rsidP="00F03EF6">
      <w:pPr>
        <w:rPr>
          <w:rFonts w:ascii="Times New Roman" w:hAnsi="Times New Roman" w:cs="Times New Roman"/>
        </w:rPr>
      </w:pPr>
    </w:p>
    <w:p w14:paraId="374DE967" w14:textId="77777777" w:rsidR="00F03EF6" w:rsidRPr="00F03EF6" w:rsidRDefault="00F03EF6" w:rsidP="00F03EF6">
      <w:pPr>
        <w:rPr>
          <w:rFonts w:ascii="Times New Roman" w:hAnsi="Times New Roman" w:cs="Times New Roman"/>
        </w:rPr>
      </w:pPr>
    </w:p>
    <w:p w14:paraId="6BB27632" w14:textId="77777777" w:rsidR="00F03EF6" w:rsidRPr="00F03EF6" w:rsidRDefault="00F03EF6" w:rsidP="00F03EF6">
      <w:pPr>
        <w:rPr>
          <w:rFonts w:ascii="Times New Roman" w:hAnsi="Times New Roman" w:cs="Times New Roman"/>
        </w:rPr>
      </w:pPr>
    </w:p>
    <w:p w14:paraId="52A3602E" w14:textId="77777777" w:rsidR="00F03EF6" w:rsidRPr="00F03EF6" w:rsidRDefault="00F03EF6" w:rsidP="00F03EF6">
      <w:pPr>
        <w:rPr>
          <w:rFonts w:ascii="Times New Roman" w:hAnsi="Times New Roman" w:cs="Times New Roman"/>
        </w:rPr>
      </w:pPr>
    </w:p>
    <w:p w14:paraId="7EB403E2" w14:textId="77777777" w:rsidR="00F03EF6" w:rsidRDefault="00F03EF6" w:rsidP="00F03EF6">
      <w:pPr>
        <w:rPr>
          <w:rFonts w:ascii="Times New Roman" w:hAnsi="Times New Roman" w:cs="Times New Roman"/>
        </w:rPr>
      </w:pPr>
    </w:p>
    <w:p w14:paraId="0F4FDB1F" w14:textId="0595F873" w:rsidR="00F03EF6" w:rsidRPr="00F03EF6" w:rsidRDefault="00F03EF6" w:rsidP="00F03EF6">
      <w:pPr>
        <w:tabs>
          <w:tab w:val="left" w:pos="3855"/>
        </w:tabs>
        <w:rPr>
          <w:rFonts w:ascii="Times New Roman" w:hAnsi="Times New Roman" w:cs="Times New Roman"/>
        </w:rPr>
      </w:pPr>
      <w:r>
        <w:rPr>
          <w:rFonts w:ascii="Times New Roman" w:hAnsi="Times New Roman" w:cs="Times New Roman"/>
        </w:rPr>
        <w:tab/>
      </w:r>
    </w:p>
    <w:sectPr w:rsidR="00F03EF6" w:rsidRPr="00F03EF6" w:rsidSect="00135D0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871B0"/>
    <w:multiLevelType w:val="hybridMultilevel"/>
    <w:tmpl w:val="4D3C5A2C"/>
    <w:lvl w:ilvl="0" w:tplc="C15A263C">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F3C94"/>
    <w:multiLevelType w:val="hybridMultilevel"/>
    <w:tmpl w:val="F746C5C8"/>
    <w:lvl w:ilvl="0" w:tplc="D2849E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2272880">
    <w:abstractNumId w:val="0"/>
  </w:num>
  <w:num w:numId="2" w16cid:durableId="130291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B0"/>
    <w:rsid w:val="001170B4"/>
    <w:rsid w:val="00135D0A"/>
    <w:rsid w:val="003D4B09"/>
    <w:rsid w:val="00467EEC"/>
    <w:rsid w:val="005E71D0"/>
    <w:rsid w:val="00695CB0"/>
    <w:rsid w:val="007347CC"/>
    <w:rsid w:val="00A04EFA"/>
    <w:rsid w:val="00B97A8E"/>
    <w:rsid w:val="00D80D56"/>
    <w:rsid w:val="00D84FE3"/>
    <w:rsid w:val="00ED525D"/>
    <w:rsid w:val="00F03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47A68D"/>
  <w15:chartTrackingRefBased/>
  <w15:docId w15:val="{B52B3C5C-C68F-654F-BBC4-F4B310FF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CB0"/>
  </w:style>
  <w:style w:type="paragraph" w:styleId="Heading1">
    <w:name w:val="heading 1"/>
    <w:basedOn w:val="Normal"/>
    <w:next w:val="Normal"/>
    <w:link w:val="Heading1Char"/>
    <w:uiPriority w:val="9"/>
    <w:qFormat/>
    <w:rsid w:val="00695CB0"/>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CB0"/>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ListParagraph">
    <w:name w:val="List Paragraph"/>
    <w:basedOn w:val="Normal"/>
    <w:uiPriority w:val="34"/>
    <w:qFormat/>
    <w:rsid w:val="00695CB0"/>
    <w:pPr>
      <w:ind w:left="720"/>
      <w:contextualSpacing/>
    </w:pPr>
  </w:style>
  <w:style w:type="paragraph" w:styleId="NormalWeb">
    <w:name w:val="Normal (Web)"/>
    <w:basedOn w:val="Normal"/>
    <w:uiPriority w:val="99"/>
    <w:semiHidden/>
    <w:unhideWhenUsed/>
    <w:rsid w:val="00695CB0"/>
    <w:pPr>
      <w:spacing w:before="100" w:beforeAutospacing="1" w:after="100" w:afterAutospacing="1"/>
    </w:pPr>
    <w:rPr>
      <w:rFonts w:ascii="Times New Roman" w:eastAsia="Times New Roman" w:hAnsi="Times New Roman" w:cs="Times New Roman"/>
      <w:kern w:val="0"/>
      <w14:ligatures w14:val="none"/>
    </w:rPr>
  </w:style>
  <w:style w:type="paragraph" w:styleId="Bibliography">
    <w:name w:val="Bibliography"/>
    <w:basedOn w:val="Normal"/>
    <w:next w:val="Normal"/>
    <w:uiPriority w:val="37"/>
    <w:unhideWhenUsed/>
    <w:rsid w:val="00695CB0"/>
  </w:style>
  <w:style w:type="character" w:styleId="Hyperlink">
    <w:name w:val="Hyperlink"/>
    <w:basedOn w:val="DefaultParagraphFont"/>
    <w:uiPriority w:val="99"/>
    <w:unhideWhenUsed/>
    <w:rsid w:val="00F03EF6"/>
    <w:rPr>
      <w:color w:val="0563C1" w:themeColor="hyperlink"/>
      <w:u w:val="single"/>
    </w:rPr>
  </w:style>
  <w:style w:type="character" w:styleId="UnresolvedMention">
    <w:name w:val="Unresolved Mention"/>
    <w:basedOn w:val="DefaultParagraphFont"/>
    <w:uiPriority w:val="99"/>
    <w:semiHidden/>
    <w:unhideWhenUsed/>
    <w:rsid w:val="00F03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09872">
      <w:bodyDiv w:val="1"/>
      <w:marLeft w:val="0"/>
      <w:marRight w:val="0"/>
      <w:marTop w:val="0"/>
      <w:marBottom w:val="0"/>
      <w:divBdr>
        <w:top w:val="none" w:sz="0" w:space="0" w:color="auto"/>
        <w:left w:val="none" w:sz="0" w:space="0" w:color="auto"/>
        <w:bottom w:val="none" w:sz="0" w:space="0" w:color="auto"/>
        <w:right w:val="none" w:sz="0" w:space="0" w:color="auto"/>
      </w:divBdr>
    </w:div>
    <w:div w:id="532887463">
      <w:bodyDiv w:val="1"/>
      <w:marLeft w:val="0"/>
      <w:marRight w:val="0"/>
      <w:marTop w:val="0"/>
      <w:marBottom w:val="0"/>
      <w:divBdr>
        <w:top w:val="none" w:sz="0" w:space="0" w:color="auto"/>
        <w:left w:val="none" w:sz="0" w:space="0" w:color="auto"/>
        <w:bottom w:val="none" w:sz="0" w:space="0" w:color="auto"/>
        <w:right w:val="none" w:sz="0" w:space="0" w:color="auto"/>
      </w:divBdr>
    </w:div>
    <w:div w:id="933325662">
      <w:bodyDiv w:val="1"/>
      <w:marLeft w:val="0"/>
      <w:marRight w:val="0"/>
      <w:marTop w:val="0"/>
      <w:marBottom w:val="0"/>
      <w:divBdr>
        <w:top w:val="none" w:sz="0" w:space="0" w:color="auto"/>
        <w:left w:val="none" w:sz="0" w:space="0" w:color="auto"/>
        <w:bottom w:val="none" w:sz="0" w:space="0" w:color="auto"/>
        <w:right w:val="none" w:sz="0" w:space="0" w:color="auto"/>
      </w:divBdr>
    </w:div>
    <w:div w:id="1080713818">
      <w:bodyDiv w:val="1"/>
      <w:marLeft w:val="0"/>
      <w:marRight w:val="0"/>
      <w:marTop w:val="0"/>
      <w:marBottom w:val="0"/>
      <w:divBdr>
        <w:top w:val="none" w:sz="0" w:space="0" w:color="auto"/>
        <w:left w:val="none" w:sz="0" w:space="0" w:color="auto"/>
        <w:bottom w:val="none" w:sz="0" w:space="0" w:color="auto"/>
        <w:right w:val="none" w:sz="0" w:space="0" w:color="auto"/>
      </w:divBdr>
    </w:div>
    <w:div w:id="1247302534">
      <w:bodyDiv w:val="1"/>
      <w:marLeft w:val="0"/>
      <w:marRight w:val="0"/>
      <w:marTop w:val="0"/>
      <w:marBottom w:val="0"/>
      <w:divBdr>
        <w:top w:val="none" w:sz="0" w:space="0" w:color="auto"/>
        <w:left w:val="none" w:sz="0" w:space="0" w:color="auto"/>
        <w:bottom w:val="none" w:sz="0" w:space="0" w:color="auto"/>
        <w:right w:val="none" w:sz="0" w:space="0" w:color="auto"/>
      </w:divBdr>
    </w:div>
    <w:div w:id="1474524923">
      <w:bodyDiv w:val="1"/>
      <w:marLeft w:val="0"/>
      <w:marRight w:val="0"/>
      <w:marTop w:val="0"/>
      <w:marBottom w:val="0"/>
      <w:divBdr>
        <w:top w:val="none" w:sz="0" w:space="0" w:color="auto"/>
        <w:left w:val="none" w:sz="0" w:space="0" w:color="auto"/>
        <w:bottom w:val="none" w:sz="0" w:space="0" w:color="auto"/>
        <w:right w:val="none" w:sz="0" w:space="0" w:color="auto"/>
      </w:divBdr>
    </w:div>
    <w:div w:id="160218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tocloud.co.uk/blog/engaging-stakeholders-principles-of-stakeholder-managemen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ckinsey.com/capabilities/people-and-organizational-performance/our-insights/the-organization-blog/a-data-backed-approach-to-stakeholder-eng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Fel14</b:Tag>
    <b:SourceType>InternetSite</b:SourceType>
    <b:Guid>{79548AC0-790E-A54D-BC60-FAA932622D7A}</b:Guid>
    <b:Author>
      <b:Author>
        <b:NameList>
          <b:Person>
            <b:Last>Strack</b:Last>
            <b:First>Felix</b:First>
            <b:Middle>Barber and and Rainer</b:Middle>
          </b:Person>
        </b:NameList>
      </b:Author>
    </b:Author>
    <b:Title>The Surprising Economics of a “People Business”</b:Title>
    <b:InternetSiteTitle>Harvard Business Review</b:InternetSiteTitle>
    <b:URL>https://hbr.org/2005/06/the-surprising-economics-of-a-people-business</b:URL>
    <b:Year>2014</b:Year>
    <b:Month>August</b:Month>
    <b:Day>1</b:Day>
    <b:RefOrder>3</b:RefOrder>
  </b:Source>
  <b:Source>
    <b:Tag>Sin23</b:Tag>
    <b:SourceType>InternetSite</b:SourceType>
    <b:Guid>{29FB0384-5AA5-0841-A244-FF5A03087BCA}</b:Guid>
    <b:Author>
      <b:Author>
        <b:NameList>
          <b:Person>
            <b:Last>Singer</b:Last>
            <b:First>M</b:First>
          </b:Person>
        </b:NameList>
      </b:Author>
    </b:Author>
    <b:Title>Market Business News</b:Title>
    <b:InternetSiteTitle>11 Expert digital marketing tips for small businesses</b:InternetSiteTitle>
    <b:URL>https://marketbusinessnews.com/11-expert-digital-marketing-tips-for-small-businesses/347768/amp/</b:URL>
    <b:Year>2023</b:Year>
    <b:Month>September</b:Month>
    <b:Day>19</b:Day>
    <b:RefOrder>4</b:RefOrder>
  </b:Source>
  <b:Source>
    <b:Tag>Gha19</b:Tag>
    <b:SourceType>InternetSite</b:SourceType>
    <b:Guid>{2F2FA946-9B27-2740-A69A-6927BC87BF2A}</b:Guid>
    <b:Author>
      <b:Author>
        <b:NameList>
          <b:Person>
            <b:Last>Ghasemaghaei</b:Last>
            <b:First>M</b:First>
          </b:Person>
        </b:NameList>
      </b:Author>
    </b:Author>
    <b:Title>Decision Support Systems</b:Title>
    <b:InternetSiteTitle>Does data analytics use improve firm decision making quality? The role of knowledge sharing and data analytics competency. </b:InternetSiteTitle>
    <b:URL>https://doi.org/10.1016/j.dss.2019.03.004</b:URL>
    <b:Year>2019</b:Year>
    <b:RefOrder>5</b:RefOrder>
  </b:Source>
  <b:Source>
    <b:Tag>Placeholder1</b:Tag>
    <b:SourceType>InternetSite</b:SourceType>
    <b:Guid>{C5549C2A-AFDA-A047-9FA4-3CD4BF064F0B}</b:Guid>
    <b:RefOrder>6</b:RefOrder>
  </b:Source>
  <b:Source>
    <b:Tag>Ver23</b:Tag>
    <b:SourceType>InternetSite</b:SourceType>
    <b:Guid>{27BA9BF8-351E-FF42-A06A-4385C7C8C964}</b:Guid>
    <b:Author>
      <b:Author>
        <b:NameList>
          <b:Person>
            <b:Last>Cloud</b:Last>
            <b:First>Verto</b:First>
          </b:Person>
        </b:NameList>
      </b:Author>
    </b:Author>
    <b:Title>vertocloud.co.uk</b:Title>
    <b:InternetSiteTitle>Engaging stakeholders: Principles of stakeholder management</b:InternetSiteTitle>
    <b:URL>https://vertocloud.co.uk/blog/engaging-stakeholders-principles-of-stakeholder-management/</b:URL>
    <b:Year>2023</b:Year>
    <b:Month>May</b:Month>
    <b:Day>18</b:Day>
    <b:RefOrder>2</b:RefOrder>
  </b:Source>
  <b:Source>
    <b:Tag>Ada20</b:Tag>
    <b:SourceType>InternetSite</b:SourceType>
    <b:Guid>{8FCB4870-D45F-7B43-95B6-6846E10D430B}</b:Guid>
    <b:Author>
      <b:Author>
        <b:NameList>
          <b:Person>
            <b:Last>engagement.</b:Last>
            <b:First>A</b:First>
            <b:Middle>data-backed approach to stakeholder</b:Middle>
          </b:Person>
        </b:NameList>
      </b:Author>
    </b:Author>
    <b:Title> McKinsey &amp; Company</b:Title>
    <b:URL>https://www.mckinsey.com/capabilities/people-and-organizational-performance/our-insights/the-organization-blog/a-data-backed-approach-to-stakeholder-engagement</b:URL>
    <b:Year>2020</b:Year>
    <b:Month>May</b:Month>
    <b:Day>28</b:Day>
    <b:RefOrder>1</b:RefOrder>
  </b:Source>
</b:Sources>
</file>

<file path=customXml/itemProps1.xml><?xml version="1.0" encoding="utf-8"?>
<ds:datastoreItem xmlns:ds="http://schemas.openxmlformats.org/officeDocument/2006/customXml" ds:itemID="{6FF9C870-B848-4246-B3C7-7CB3862A6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Vellanki</dc:creator>
  <cp:keywords/>
  <dc:description/>
  <cp:lastModifiedBy>Shivani Vellanki</cp:lastModifiedBy>
  <cp:revision>13</cp:revision>
  <dcterms:created xsi:type="dcterms:W3CDTF">2024-01-20T19:37:00Z</dcterms:created>
  <dcterms:modified xsi:type="dcterms:W3CDTF">2024-03-08T19:07:00Z</dcterms:modified>
</cp:coreProperties>
</file>