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55C5" w14:textId="77777777" w:rsidR="00B8452C" w:rsidRDefault="00000000">
      <w:pPr>
        <w:spacing w:after="0" w:line="259" w:lineRule="auto"/>
        <w:ind w:left="2882" w:right="0" w:firstLine="0"/>
        <w:jc w:val="left"/>
      </w:pPr>
      <w:r>
        <w:rPr>
          <w:sz w:val="24"/>
        </w:rPr>
        <w:t xml:space="preserve"> </w:t>
      </w:r>
    </w:p>
    <w:p w14:paraId="2FF92FA0" w14:textId="77777777" w:rsidR="00B8452C" w:rsidRDefault="00000000">
      <w:pPr>
        <w:spacing w:after="178" w:line="259" w:lineRule="auto"/>
        <w:ind w:left="2882" w:right="0" w:firstLine="0"/>
        <w:jc w:val="left"/>
      </w:pPr>
      <w:r>
        <w:rPr>
          <w:sz w:val="24"/>
        </w:rPr>
        <w:t xml:space="preserve"> </w:t>
      </w:r>
    </w:p>
    <w:p w14:paraId="05A4DB6E" w14:textId="77777777" w:rsidR="00B8452C" w:rsidRDefault="00000000">
      <w:pPr>
        <w:spacing w:after="0" w:line="259" w:lineRule="auto"/>
        <w:ind w:left="0" w:right="0" w:firstLine="0"/>
        <w:jc w:val="left"/>
      </w:pPr>
      <w:r>
        <w:rPr>
          <w:sz w:val="40"/>
        </w:rPr>
        <w:t xml:space="preserve">   </w:t>
      </w:r>
    </w:p>
    <w:p w14:paraId="2082B752" w14:textId="77777777" w:rsidR="00B8452C" w:rsidRDefault="00000000">
      <w:pPr>
        <w:spacing w:after="0" w:line="259" w:lineRule="auto"/>
        <w:ind w:left="0" w:right="3555" w:firstLine="0"/>
        <w:jc w:val="left"/>
      </w:pPr>
      <w:r>
        <w:rPr>
          <w:sz w:val="40"/>
        </w:rPr>
        <w:t xml:space="preserve"> </w:t>
      </w:r>
    </w:p>
    <w:p w14:paraId="51BF8CA5" w14:textId="77777777" w:rsidR="00B8452C" w:rsidRDefault="00000000">
      <w:pPr>
        <w:spacing w:after="0" w:line="259" w:lineRule="auto"/>
        <w:ind w:left="0" w:right="572" w:firstLine="0"/>
        <w:jc w:val="center"/>
        <w:rPr>
          <w:sz w:val="40"/>
        </w:rPr>
      </w:pPr>
      <w:r>
        <w:rPr>
          <w:noProof/>
        </w:rPr>
        <w:drawing>
          <wp:inline distT="0" distB="0" distL="0" distR="0" wp14:anchorId="7B037B4D" wp14:editId="4F9E26AB">
            <wp:extent cx="1905000" cy="1905000"/>
            <wp:effectExtent l="0" t="0" r="0" b="0"/>
            <wp:docPr id="421" name="Picture 42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6"/>
                    <a:stretch>
                      <a:fillRect/>
                    </a:stretch>
                  </pic:blipFill>
                  <pic:spPr>
                    <a:xfrm>
                      <a:off x="0" y="0"/>
                      <a:ext cx="1905000" cy="1905000"/>
                    </a:xfrm>
                    <a:prstGeom prst="rect">
                      <a:avLst/>
                    </a:prstGeom>
                  </pic:spPr>
                </pic:pic>
              </a:graphicData>
            </a:graphic>
          </wp:inline>
        </w:drawing>
      </w:r>
      <w:r>
        <w:rPr>
          <w:sz w:val="40"/>
        </w:rPr>
        <w:t xml:space="preserve"> </w:t>
      </w:r>
    </w:p>
    <w:p w14:paraId="1B912CFA" w14:textId="77777777" w:rsidR="00E63EF4" w:rsidRDefault="00E63EF4">
      <w:pPr>
        <w:spacing w:after="0" w:line="259" w:lineRule="auto"/>
        <w:ind w:left="0" w:right="572" w:firstLine="0"/>
        <w:jc w:val="center"/>
        <w:rPr>
          <w:sz w:val="40"/>
        </w:rPr>
      </w:pPr>
    </w:p>
    <w:p w14:paraId="22C115A4" w14:textId="77777777" w:rsidR="00E63EF4" w:rsidRDefault="00E63EF4">
      <w:pPr>
        <w:spacing w:after="0" w:line="259" w:lineRule="auto"/>
        <w:ind w:left="0" w:right="572" w:firstLine="0"/>
        <w:jc w:val="center"/>
        <w:rPr>
          <w:sz w:val="40"/>
        </w:rPr>
      </w:pPr>
    </w:p>
    <w:p w14:paraId="0354DAB5" w14:textId="77777777" w:rsidR="00E63EF4" w:rsidRDefault="00E63EF4">
      <w:pPr>
        <w:spacing w:after="0" w:line="259" w:lineRule="auto"/>
        <w:ind w:left="0" w:right="572" w:firstLine="0"/>
        <w:jc w:val="center"/>
        <w:rPr>
          <w:sz w:val="40"/>
        </w:rPr>
      </w:pPr>
    </w:p>
    <w:p w14:paraId="4A7BF997" w14:textId="567B602E" w:rsidR="00E63EF4" w:rsidRPr="00E63EF4" w:rsidRDefault="00E63EF4">
      <w:pPr>
        <w:spacing w:after="0" w:line="259" w:lineRule="auto"/>
        <w:ind w:left="0" w:right="572" w:firstLine="0"/>
        <w:jc w:val="center"/>
        <w:rPr>
          <w:b/>
          <w:bCs/>
        </w:rPr>
      </w:pPr>
      <w:r w:rsidRPr="00E63EF4">
        <w:rPr>
          <w:b/>
          <w:bCs/>
          <w:sz w:val="40"/>
        </w:rPr>
        <w:t>AT &amp; T DATA ANALYSIS</w:t>
      </w:r>
    </w:p>
    <w:p w14:paraId="3C837733" w14:textId="77777777" w:rsidR="00B8452C" w:rsidRDefault="00000000">
      <w:pPr>
        <w:spacing w:after="0" w:line="259" w:lineRule="auto"/>
        <w:ind w:left="0" w:right="0" w:firstLine="0"/>
        <w:jc w:val="left"/>
      </w:pPr>
      <w:r>
        <w:rPr>
          <w:sz w:val="40"/>
        </w:rPr>
        <w:t xml:space="preserve"> </w:t>
      </w:r>
    </w:p>
    <w:p w14:paraId="1A80B087" w14:textId="77777777" w:rsidR="00B8452C" w:rsidRDefault="00000000">
      <w:pPr>
        <w:spacing w:after="0" w:line="259" w:lineRule="auto"/>
        <w:ind w:left="0" w:right="0" w:firstLine="0"/>
        <w:jc w:val="left"/>
      </w:pPr>
      <w:r>
        <w:rPr>
          <w:sz w:val="40"/>
        </w:rPr>
        <w:t xml:space="preserve"> </w:t>
      </w:r>
    </w:p>
    <w:p w14:paraId="5600EC14" w14:textId="77777777" w:rsidR="00B8452C" w:rsidRDefault="00000000">
      <w:pPr>
        <w:spacing w:after="44" w:line="259" w:lineRule="auto"/>
        <w:ind w:left="0" w:right="0" w:firstLine="0"/>
        <w:jc w:val="left"/>
      </w:pPr>
      <w:r>
        <w:rPr>
          <w:sz w:val="40"/>
        </w:rPr>
        <w:t xml:space="preserve"> </w:t>
      </w:r>
    </w:p>
    <w:p w14:paraId="5346F033" w14:textId="1382E2DE" w:rsidR="00B8452C" w:rsidRDefault="00B8452C">
      <w:pPr>
        <w:spacing w:after="0" w:line="259" w:lineRule="auto"/>
        <w:ind w:left="0" w:right="0" w:firstLine="0"/>
        <w:jc w:val="left"/>
      </w:pPr>
    </w:p>
    <w:p w14:paraId="6379AF43" w14:textId="77777777" w:rsidR="00B8452C" w:rsidRDefault="00000000">
      <w:pPr>
        <w:spacing w:after="0" w:line="259" w:lineRule="auto"/>
        <w:ind w:left="0" w:right="0" w:firstLine="0"/>
        <w:jc w:val="left"/>
      </w:pPr>
      <w:r>
        <w:rPr>
          <w:sz w:val="24"/>
        </w:rPr>
        <w:t xml:space="preserve"> </w:t>
      </w:r>
    </w:p>
    <w:p w14:paraId="4E459C45" w14:textId="77777777" w:rsidR="00B8452C" w:rsidRDefault="00000000">
      <w:pPr>
        <w:spacing w:after="0" w:line="259" w:lineRule="auto"/>
        <w:ind w:left="0" w:right="0" w:firstLine="0"/>
        <w:jc w:val="left"/>
      </w:pPr>
      <w:r>
        <w:rPr>
          <w:sz w:val="24"/>
        </w:rPr>
        <w:t xml:space="preserve"> </w:t>
      </w:r>
    </w:p>
    <w:p w14:paraId="5F88D15D" w14:textId="77777777" w:rsidR="00B8452C" w:rsidRDefault="00000000">
      <w:pPr>
        <w:spacing w:after="0" w:line="259" w:lineRule="auto"/>
        <w:ind w:left="0" w:right="0" w:firstLine="0"/>
        <w:jc w:val="left"/>
      </w:pPr>
      <w:r>
        <w:rPr>
          <w:sz w:val="24"/>
        </w:rPr>
        <w:t xml:space="preserve"> </w:t>
      </w:r>
    </w:p>
    <w:p w14:paraId="1ED4D5DF" w14:textId="77777777" w:rsidR="00B8452C" w:rsidRDefault="00000000">
      <w:pPr>
        <w:spacing w:after="0" w:line="259" w:lineRule="auto"/>
        <w:ind w:left="0" w:right="0" w:firstLine="0"/>
        <w:jc w:val="left"/>
      </w:pPr>
      <w:r>
        <w:rPr>
          <w:sz w:val="24"/>
        </w:rPr>
        <w:t xml:space="preserve"> </w:t>
      </w:r>
    </w:p>
    <w:p w14:paraId="661D93DE" w14:textId="77777777" w:rsidR="00B8452C" w:rsidRDefault="00000000">
      <w:pPr>
        <w:spacing w:after="0" w:line="259" w:lineRule="auto"/>
        <w:ind w:left="0" w:right="0" w:firstLine="0"/>
        <w:jc w:val="left"/>
      </w:pPr>
      <w:r>
        <w:rPr>
          <w:sz w:val="24"/>
        </w:rPr>
        <w:t xml:space="preserve"> </w:t>
      </w:r>
    </w:p>
    <w:p w14:paraId="17BE8CE8" w14:textId="77777777" w:rsidR="00B8452C" w:rsidRDefault="00000000">
      <w:pPr>
        <w:spacing w:after="0" w:line="259" w:lineRule="auto"/>
        <w:ind w:left="0" w:right="0" w:firstLine="0"/>
        <w:jc w:val="left"/>
      </w:pPr>
      <w:r>
        <w:rPr>
          <w:sz w:val="24"/>
        </w:rPr>
        <w:t xml:space="preserve"> </w:t>
      </w:r>
    </w:p>
    <w:p w14:paraId="04307148" w14:textId="77777777" w:rsidR="00B8452C" w:rsidRDefault="00000000">
      <w:pPr>
        <w:spacing w:after="0" w:line="259" w:lineRule="auto"/>
        <w:ind w:left="0" w:right="0" w:firstLine="0"/>
        <w:jc w:val="left"/>
      </w:pPr>
      <w:r>
        <w:rPr>
          <w:sz w:val="24"/>
        </w:rPr>
        <w:t xml:space="preserve"> </w:t>
      </w:r>
    </w:p>
    <w:p w14:paraId="51769831" w14:textId="77777777" w:rsidR="00B8452C" w:rsidRDefault="00000000">
      <w:pPr>
        <w:spacing w:after="0" w:line="259" w:lineRule="auto"/>
        <w:ind w:left="0" w:right="0" w:firstLine="0"/>
        <w:jc w:val="left"/>
      </w:pPr>
      <w:r>
        <w:rPr>
          <w:sz w:val="24"/>
        </w:rPr>
        <w:t xml:space="preserve"> </w:t>
      </w:r>
    </w:p>
    <w:p w14:paraId="4DB9831D" w14:textId="77777777" w:rsidR="00B8452C" w:rsidRDefault="00000000">
      <w:pPr>
        <w:spacing w:after="0" w:line="259" w:lineRule="auto"/>
        <w:ind w:left="0" w:right="0" w:firstLine="0"/>
        <w:jc w:val="left"/>
      </w:pPr>
      <w:r>
        <w:rPr>
          <w:sz w:val="24"/>
        </w:rPr>
        <w:t xml:space="preserve"> </w:t>
      </w:r>
    </w:p>
    <w:p w14:paraId="60E7DE47" w14:textId="77777777" w:rsidR="00B8452C" w:rsidRDefault="00000000">
      <w:pPr>
        <w:spacing w:after="0" w:line="259" w:lineRule="auto"/>
        <w:ind w:left="0" w:right="0" w:firstLine="0"/>
        <w:jc w:val="left"/>
      </w:pPr>
      <w:r>
        <w:rPr>
          <w:sz w:val="24"/>
        </w:rPr>
        <w:t xml:space="preserve"> </w:t>
      </w:r>
    </w:p>
    <w:p w14:paraId="3A473577" w14:textId="77777777" w:rsidR="00B8452C" w:rsidRDefault="00000000">
      <w:pPr>
        <w:spacing w:after="0" w:line="259" w:lineRule="auto"/>
        <w:ind w:left="0" w:right="0" w:firstLine="0"/>
        <w:jc w:val="left"/>
      </w:pPr>
      <w:r>
        <w:rPr>
          <w:sz w:val="24"/>
        </w:rPr>
        <w:t xml:space="preserve"> </w:t>
      </w:r>
    </w:p>
    <w:p w14:paraId="58DAF0BE" w14:textId="77777777" w:rsidR="00B8452C" w:rsidRDefault="00000000">
      <w:pPr>
        <w:spacing w:after="13" w:line="259" w:lineRule="auto"/>
        <w:ind w:left="0" w:right="0" w:firstLine="0"/>
        <w:jc w:val="left"/>
      </w:pPr>
      <w:r>
        <w:rPr>
          <w:sz w:val="24"/>
        </w:rPr>
        <w:t xml:space="preserve"> </w:t>
      </w:r>
    </w:p>
    <w:p w14:paraId="6252930C" w14:textId="77777777" w:rsidR="00B8452C" w:rsidRDefault="00000000">
      <w:pPr>
        <w:tabs>
          <w:tab w:val="center" w:pos="721"/>
          <w:tab w:val="center" w:pos="1441"/>
          <w:tab w:val="center" w:pos="2161"/>
          <w:tab w:val="center" w:pos="2882"/>
          <w:tab w:val="center" w:pos="3602"/>
          <w:tab w:val="center" w:pos="4322"/>
          <w:tab w:val="center" w:pos="5042"/>
          <w:tab w:val="center" w:pos="5763"/>
          <w:tab w:val="center" w:pos="7597"/>
        </w:tabs>
        <w:spacing w:after="0" w:line="259"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SHIVANI VELLANKI </w:t>
      </w:r>
    </w:p>
    <w:p w14:paraId="322DC7D4" w14:textId="15998656" w:rsidR="00B8452C" w:rsidRDefault="00B8452C">
      <w:pPr>
        <w:spacing w:after="0" w:line="259" w:lineRule="auto"/>
        <w:ind w:left="0" w:right="0" w:firstLine="0"/>
        <w:jc w:val="left"/>
      </w:pPr>
    </w:p>
    <w:p w14:paraId="2157DB65" w14:textId="77777777" w:rsidR="00B8452C" w:rsidRDefault="00000000">
      <w:pPr>
        <w:spacing w:after="0" w:line="259" w:lineRule="auto"/>
        <w:ind w:left="0" w:right="0" w:firstLine="0"/>
        <w:jc w:val="left"/>
      </w:pPr>
      <w:r>
        <w:rPr>
          <w:sz w:val="24"/>
        </w:rPr>
        <w:lastRenderedPageBreak/>
        <w:t xml:space="preserve"> </w:t>
      </w:r>
    </w:p>
    <w:p w14:paraId="42888131" w14:textId="77777777" w:rsidR="00B8452C" w:rsidRDefault="00000000">
      <w:pPr>
        <w:spacing w:after="0" w:line="269" w:lineRule="auto"/>
        <w:ind w:left="-5" w:right="0"/>
        <w:jc w:val="left"/>
      </w:pPr>
      <w:r>
        <w:rPr>
          <w:b/>
          <w:i/>
        </w:rPr>
        <w:t xml:space="preserve">Introduction: </w:t>
      </w:r>
    </w:p>
    <w:p w14:paraId="09D103EE" w14:textId="77777777" w:rsidR="00B8452C" w:rsidRDefault="00000000">
      <w:pPr>
        <w:spacing w:after="0" w:line="259" w:lineRule="auto"/>
        <w:ind w:left="0" w:right="0" w:firstLine="0"/>
        <w:jc w:val="left"/>
      </w:pPr>
      <w:r>
        <w:rPr>
          <w:b/>
        </w:rPr>
        <w:t xml:space="preserve"> </w:t>
      </w:r>
    </w:p>
    <w:p w14:paraId="32906DBF" w14:textId="77777777" w:rsidR="00B8452C" w:rsidRDefault="00000000">
      <w:pPr>
        <w:ind w:left="-5" w:right="62"/>
      </w:pPr>
      <w:r>
        <w:t xml:space="preserve">AT&amp;T Inc., based in Dallas, Texas, is a leading force in the global telecommunications industry, with roots extending back to the original Bell Telephone Company founded by Alexander Graham Bell in 1885. Since its establishment on October 5, 1983, AT&amp;T has grown to become one of the largest telecommunications firms and the top mobile telephone service provider in the United States. The company offers a wide array of services, including mobile and fixed-line telephone services, broadband, high-speed internet, and digital television services. It also caters to the business sector with advanced networking, cloud, cybersecurity services, and is at the forefront of 5G wireless technology development. AT&amp;T's mission is to connect people with their world, everywhere they live and work, and to do so better than anyone else. This is evidenced by its commitment to innovation, customer service, and strategic investments in technology and infrastructure. These efforts ensure the provision of high-quality communication services and the company's adaptability to the rapidly changing digital landscape. </w:t>
      </w:r>
    </w:p>
    <w:p w14:paraId="69CEF946" w14:textId="77777777" w:rsidR="00B8452C" w:rsidRDefault="00000000">
      <w:pPr>
        <w:spacing w:after="0" w:line="259" w:lineRule="auto"/>
        <w:ind w:left="0" w:right="0" w:firstLine="0"/>
        <w:jc w:val="left"/>
      </w:pPr>
      <w:r>
        <w:t xml:space="preserve"> </w:t>
      </w:r>
    </w:p>
    <w:p w14:paraId="443DD7CF" w14:textId="77777777" w:rsidR="00B8452C" w:rsidRDefault="00000000">
      <w:pPr>
        <w:ind w:left="-5" w:right="62"/>
      </w:pPr>
      <w:r>
        <w:t xml:space="preserve">Throughout its history, AT&amp;T has navigated through significant transformations, including mergers, acquisitions, and divestitures. These strategic moves have not only expanded its service offerings but have also reinforced its leadership position in the telecommunications industry. AT&amp;T's dedication to pioneering new technologies and its comprehensive service range highlights its critical role in connecting people globally and shaping the future of communication. </w:t>
      </w:r>
    </w:p>
    <w:p w14:paraId="138CF0D3" w14:textId="77777777" w:rsidR="00B8452C" w:rsidRDefault="00000000">
      <w:pPr>
        <w:spacing w:after="34" w:line="259" w:lineRule="auto"/>
        <w:ind w:left="0" w:right="0" w:firstLine="0"/>
        <w:jc w:val="left"/>
      </w:pPr>
      <w:r>
        <w:rPr>
          <w:b/>
        </w:rPr>
        <w:t xml:space="preserve"> </w:t>
      </w:r>
    </w:p>
    <w:p w14:paraId="20FF9337" w14:textId="77777777" w:rsidR="00B8452C" w:rsidRDefault="00000000">
      <w:pPr>
        <w:spacing w:after="0" w:line="269" w:lineRule="auto"/>
        <w:ind w:left="-5" w:right="0"/>
        <w:jc w:val="left"/>
      </w:pPr>
      <w:r>
        <w:rPr>
          <w:b/>
          <w:i/>
        </w:rPr>
        <w:t xml:space="preserve">Exploring AT&amp;T's Data Analytics Culture: </w:t>
      </w:r>
    </w:p>
    <w:p w14:paraId="07BF602D" w14:textId="77777777" w:rsidR="00B8452C" w:rsidRDefault="00000000">
      <w:pPr>
        <w:spacing w:after="0" w:line="259" w:lineRule="auto"/>
        <w:ind w:left="0" w:right="0" w:firstLine="0"/>
        <w:jc w:val="left"/>
      </w:pPr>
      <w:r>
        <w:rPr>
          <w:b/>
          <w:i/>
        </w:rPr>
        <w:t xml:space="preserve"> </w:t>
      </w:r>
    </w:p>
    <w:p w14:paraId="53D964DB" w14:textId="77777777" w:rsidR="00B8452C" w:rsidRDefault="00000000">
      <w:pPr>
        <w:ind w:left="-5" w:right="62"/>
      </w:pPr>
      <w:r>
        <w:t xml:space="preserve">AT&amp;T's approach to data analytics is characterized by a culture that emphasizes precision, adaptability, and strategic foresight. The shown visualization, which showcases AT&amp;T's wireless postpaid customer churn rate from 2007 to 2022, provides a visual representation of the company's focus on utilizing data to inform decision-making processes and improve customer retention strategies. </w:t>
      </w:r>
    </w:p>
    <w:p w14:paraId="55FEFC79" w14:textId="77777777" w:rsidR="00B8452C" w:rsidRDefault="00000000">
      <w:pPr>
        <w:spacing w:after="0" w:line="259" w:lineRule="auto"/>
        <w:ind w:left="0" w:right="0" w:firstLine="0"/>
        <w:jc w:val="left"/>
      </w:pPr>
      <w:r>
        <w:t xml:space="preserve"> </w:t>
      </w:r>
    </w:p>
    <w:p w14:paraId="3228A2C5" w14:textId="77777777" w:rsidR="00B8452C" w:rsidRDefault="00000000">
      <w:pPr>
        <w:ind w:left="-5" w:right="62"/>
      </w:pPr>
      <w:r>
        <w:t xml:space="preserve">The graph depicts various churn rates, including branded churn, new reporting method churn, old reporting method churn, and postpaid phone-only churn. The clear delineation of these different metrics indicates a granular approach to data analysis. By segmenting churn in this manner, AT&amp;T demonstrates its commitment to </w:t>
      </w:r>
      <w:r>
        <w:lastRenderedPageBreak/>
        <w:t xml:space="preserve">understanding the nuanced factors that contribute to customer turnover. This level of detail allows for targeted interventions aimed at specific customer segments, which is a hallmark of a mature data analytics culture. </w:t>
      </w:r>
    </w:p>
    <w:p w14:paraId="5BF94039" w14:textId="77777777" w:rsidR="00B8452C" w:rsidRDefault="00000000">
      <w:pPr>
        <w:spacing w:after="0" w:line="259" w:lineRule="auto"/>
        <w:ind w:left="0" w:right="0" w:firstLine="0"/>
        <w:jc w:val="left"/>
      </w:pPr>
      <w:r>
        <w:t xml:space="preserve"> </w:t>
      </w:r>
    </w:p>
    <w:p w14:paraId="0421B0B0" w14:textId="77777777" w:rsidR="00B8452C" w:rsidRDefault="00000000">
      <w:pPr>
        <w:ind w:left="-5" w:right="62"/>
      </w:pPr>
      <w:r>
        <w:t xml:space="preserve">Over the years, AT&amp;T's churn rate has seen fluctuations, as depicted by the lines representing each category. The company's ability to track these changes over time and adjust its strategies accordingly points to a dynamic analytical environment where data is continuously reviewed and acted upon. For example, an increase in churn might trigger a review of competitive offerings, service quality, and customer satisfaction, leading to new initiatives to enhance value propositions and customer service. </w:t>
      </w:r>
    </w:p>
    <w:p w14:paraId="1B840B95" w14:textId="77777777" w:rsidR="00B8452C" w:rsidRDefault="00000000">
      <w:pPr>
        <w:spacing w:after="0" w:line="259" w:lineRule="auto"/>
        <w:ind w:left="0" w:right="0" w:firstLine="0"/>
        <w:jc w:val="left"/>
      </w:pPr>
      <w:r>
        <w:t xml:space="preserve"> </w:t>
      </w:r>
    </w:p>
    <w:p w14:paraId="33BD1D16" w14:textId="77777777" w:rsidR="00B8452C" w:rsidRDefault="00000000">
      <w:pPr>
        <w:ind w:left="-5" w:right="62"/>
      </w:pPr>
      <w:r>
        <w:t xml:space="preserve">Furthermore, the image indicates an evolution in reporting methods, as seen in the shift from old to new reporting metrics. This suggests a culture that is not static but rather evolves its analytical methodologies to align with industry best practices and technological advancements. Embracing such changes is critical in the rapidly evolving telecommunications industry, where staying ahead requires a culture that not only values data but is also willing to refine its data analysis techniques as needed. </w:t>
      </w:r>
    </w:p>
    <w:p w14:paraId="7911932E" w14:textId="77777777" w:rsidR="00B8452C" w:rsidRDefault="00000000">
      <w:pPr>
        <w:spacing w:after="0" w:line="259" w:lineRule="auto"/>
        <w:ind w:left="0" w:right="0" w:firstLine="0"/>
        <w:jc w:val="left"/>
      </w:pPr>
      <w:r>
        <w:t xml:space="preserve"> </w:t>
      </w:r>
    </w:p>
    <w:p w14:paraId="324842C6" w14:textId="77777777" w:rsidR="00B8452C" w:rsidRDefault="00000000">
      <w:pPr>
        <w:spacing w:after="0" w:line="259" w:lineRule="auto"/>
        <w:ind w:left="-1" w:right="140" w:firstLine="0"/>
        <w:jc w:val="right"/>
      </w:pPr>
      <w:r>
        <w:rPr>
          <w:noProof/>
        </w:rPr>
        <w:drawing>
          <wp:inline distT="0" distB="0" distL="0" distR="0" wp14:anchorId="013E44F8" wp14:editId="4CE87F36">
            <wp:extent cx="5850128" cy="3712210"/>
            <wp:effectExtent l="0" t="0" r="0" b="0"/>
            <wp:docPr id="546" name="Picture 546" descr="A graph of sales and statistic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7"/>
                    <a:stretch>
                      <a:fillRect/>
                    </a:stretch>
                  </pic:blipFill>
                  <pic:spPr>
                    <a:xfrm>
                      <a:off x="0" y="0"/>
                      <a:ext cx="5850128" cy="3712210"/>
                    </a:xfrm>
                    <a:prstGeom prst="rect">
                      <a:avLst/>
                    </a:prstGeom>
                  </pic:spPr>
                </pic:pic>
              </a:graphicData>
            </a:graphic>
          </wp:inline>
        </w:drawing>
      </w:r>
      <w:r>
        <w:t xml:space="preserve"> </w:t>
      </w:r>
    </w:p>
    <w:p w14:paraId="19367189" w14:textId="77777777" w:rsidR="00B8452C" w:rsidRDefault="00000000">
      <w:pPr>
        <w:spacing w:after="0" w:line="259" w:lineRule="auto"/>
        <w:ind w:left="0" w:right="0" w:firstLine="0"/>
        <w:jc w:val="left"/>
      </w:pPr>
      <w:r>
        <w:t xml:space="preserve"> </w:t>
      </w:r>
    </w:p>
    <w:p w14:paraId="58AE52CF" w14:textId="77777777" w:rsidR="00B8452C" w:rsidRDefault="00000000">
      <w:pPr>
        <w:ind w:left="-5" w:right="62"/>
      </w:pPr>
      <w:r>
        <w:lastRenderedPageBreak/>
        <w:t xml:space="preserve">The visualization also reflects a commitment to transparency and accountability. By publicly sharing this data, AT&amp;T is holding itself accountable for its performance in customer retention, a key metric for any service provider. This openness is often part of a broader data-centric culture that values the use of data as a tool for building trust with stakeholders. </w:t>
      </w:r>
    </w:p>
    <w:p w14:paraId="32ABB853" w14:textId="77777777" w:rsidR="00B8452C" w:rsidRDefault="00000000">
      <w:pPr>
        <w:spacing w:after="0" w:line="259" w:lineRule="auto"/>
        <w:ind w:left="0" w:right="0" w:firstLine="0"/>
        <w:jc w:val="left"/>
      </w:pPr>
      <w:r>
        <w:t xml:space="preserve"> </w:t>
      </w:r>
    </w:p>
    <w:p w14:paraId="00CB1BED" w14:textId="77777777" w:rsidR="00B8452C" w:rsidRDefault="00000000">
      <w:pPr>
        <w:ind w:left="-5" w:right="62"/>
      </w:pPr>
      <w:r>
        <w:t xml:space="preserve">In conclusion, AT&amp;T's data analytics culture is robust, detailed, and progressive. It is evident that the company leverages data analytics not just as a procedural task but as a strategic asset. The detailed tracking of churn rates, the willingness to adapt and update analytical methods, and the transparent communication of these metrics all point to a company that is deeply invested in data analytics </w:t>
      </w:r>
      <w:proofErr w:type="gramStart"/>
      <w:r>
        <w:t>as a means to</w:t>
      </w:r>
      <w:proofErr w:type="gramEnd"/>
      <w:r>
        <w:t xml:space="preserve"> maintain its competitive edge, enhance customer satisfaction, and drive business success in the telecommunications industry.</w:t>
      </w:r>
      <w:r>
        <w:rPr>
          <w:b/>
        </w:rPr>
        <w:t xml:space="preserve"> </w:t>
      </w:r>
    </w:p>
    <w:p w14:paraId="0AFB096D" w14:textId="77777777" w:rsidR="00B8452C" w:rsidRDefault="00000000">
      <w:pPr>
        <w:spacing w:after="29" w:line="259" w:lineRule="auto"/>
        <w:ind w:left="0" w:right="0" w:firstLine="0"/>
        <w:jc w:val="left"/>
      </w:pPr>
      <w:r>
        <w:rPr>
          <w:b/>
        </w:rPr>
        <w:t xml:space="preserve"> </w:t>
      </w:r>
    </w:p>
    <w:p w14:paraId="5BA54229" w14:textId="77777777" w:rsidR="00B8452C" w:rsidRDefault="00000000">
      <w:pPr>
        <w:spacing w:after="0" w:line="269" w:lineRule="auto"/>
        <w:ind w:left="-5" w:right="0"/>
        <w:jc w:val="left"/>
      </w:pPr>
      <w:r>
        <w:rPr>
          <w:b/>
          <w:i/>
        </w:rPr>
        <w:t>AI and Data Analytics: Routing AT&amp;T's Business Strategy and Client Solutions</w:t>
      </w:r>
      <w:r>
        <w:rPr>
          <w:b/>
        </w:rPr>
        <w:t xml:space="preserve">: </w:t>
      </w:r>
    </w:p>
    <w:p w14:paraId="6DE800A3" w14:textId="77777777" w:rsidR="00B8452C" w:rsidRDefault="00000000">
      <w:pPr>
        <w:spacing w:after="0" w:line="259" w:lineRule="auto"/>
        <w:ind w:left="0" w:right="0" w:firstLine="0"/>
        <w:jc w:val="left"/>
      </w:pPr>
      <w:r>
        <w:rPr>
          <w:b/>
        </w:rPr>
        <w:t xml:space="preserve"> </w:t>
      </w:r>
    </w:p>
    <w:p w14:paraId="786D585C" w14:textId="77777777" w:rsidR="00B8452C" w:rsidRDefault="00000000">
      <w:pPr>
        <w:ind w:left="-5" w:right="62"/>
      </w:pPr>
      <w:r>
        <w:t xml:space="preserve">AT&amp;T's use of AI and data analytics plays a crucial role in shaping its business decisions and enhancing its product offerings, as reflected in customer satisfaction scores. The attached visualization shows the customer satisfaction index scores for fiber internet service providers in the United States in 2023, where AT&amp;T Fiber leads the chart with a score of 80. </w:t>
      </w:r>
    </w:p>
    <w:p w14:paraId="15E3B7E3" w14:textId="77777777" w:rsidR="00B8452C" w:rsidRDefault="00000000">
      <w:pPr>
        <w:spacing w:after="0" w:line="259" w:lineRule="auto"/>
        <w:ind w:left="0" w:right="0" w:firstLine="0"/>
        <w:jc w:val="left"/>
      </w:pPr>
      <w:r>
        <w:t xml:space="preserve"> </w:t>
      </w:r>
    </w:p>
    <w:p w14:paraId="5C1239AF" w14:textId="77777777" w:rsidR="00B8452C" w:rsidRDefault="00000000">
      <w:pPr>
        <w:ind w:left="-5" w:right="62"/>
      </w:pPr>
      <w:r>
        <w:t xml:space="preserve">The high satisfaction index for AT&amp;T Fiber underscores the company's effective use of AI and data analytics to understand and anticipate customer needs, delivering high-quality services and customer experiences. AI enables AT&amp;T to analyze vast amounts of data from various touchpoints to gain insights into customer behavior, preferences, and trends. These insights drive personalized marketing, tailor-made product recommendations, optimized network performance, and proactive customer service. </w:t>
      </w:r>
    </w:p>
    <w:p w14:paraId="423BCD95" w14:textId="77777777" w:rsidR="00B8452C" w:rsidRDefault="00000000">
      <w:pPr>
        <w:spacing w:after="0" w:line="259" w:lineRule="auto"/>
        <w:ind w:left="0" w:right="0" w:firstLine="0"/>
        <w:jc w:val="left"/>
      </w:pPr>
      <w:r>
        <w:t xml:space="preserve"> </w:t>
      </w:r>
    </w:p>
    <w:p w14:paraId="0B4AB342" w14:textId="77777777" w:rsidR="00B8452C" w:rsidRDefault="00000000">
      <w:pPr>
        <w:ind w:left="-5" w:right="62"/>
      </w:pPr>
      <w:r>
        <w:t xml:space="preserve">In product development, AI helps AT&amp;T identify and act on the evolving demands of the market. This could involve deploying AI algorithms to manage network traffic efficiently, thus improving internet speeds and reliability for customers. Moreover, predictive analytics are used to foresee and mitigate service disruptions before they affect users, contributing to higher satisfaction levels. </w:t>
      </w:r>
    </w:p>
    <w:p w14:paraId="4BCBB48E" w14:textId="77777777" w:rsidR="00B8452C" w:rsidRDefault="00000000">
      <w:pPr>
        <w:spacing w:after="0" w:line="259" w:lineRule="auto"/>
        <w:ind w:left="0" w:right="0" w:firstLine="0"/>
        <w:jc w:val="left"/>
      </w:pPr>
      <w:r>
        <w:t xml:space="preserve"> </w:t>
      </w:r>
    </w:p>
    <w:p w14:paraId="60DA93A9" w14:textId="77777777" w:rsidR="00B8452C" w:rsidRDefault="00000000">
      <w:pPr>
        <w:ind w:left="-5" w:right="62"/>
      </w:pPr>
      <w:r>
        <w:t xml:space="preserve">Customer service is another area where AT&amp;T leverages AI. Chatbots and virtual assistants powered by AI can handle routine inquiries and issues, freeing human </w:t>
      </w:r>
      <w:r>
        <w:lastRenderedPageBreak/>
        <w:t xml:space="preserve">agents to deal with more complex customer needs. This dual approach can enhance customer interaction quality, providing quick responses to common questions while ensuring more personalized attention for intricate problems. </w:t>
      </w:r>
    </w:p>
    <w:p w14:paraId="3C5F9FB3" w14:textId="77777777" w:rsidR="00B8452C" w:rsidRDefault="00000000">
      <w:pPr>
        <w:spacing w:after="0" w:line="259" w:lineRule="auto"/>
        <w:ind w:left="0" w:right="0" w:firstLine="0"/>
        <w:jc w:val="left"/>
      </w:pPr>
      <w:r>
        <w:t xml:space="preserve"> </w:t>
      </w:r>
    </w:p>
    <w:p w14:paraId="3B7E5FAF" w14:textId="77777777" w:rsidR="00B8452C" w:rsidRDefault="00000000">
      <w:pPr>
        <w:ind w:left="-5" w:right="62"/>
      </w:pPr>
      <w:r>
        <w:t xml:space="preserve">AT&amp;T also uses analytics to refine its customer experience continuously. By analyzing satisfaction surveys, social media feedback, and direct customer interactions, the company can pinpoint areas for improvement. This continuous feedback loop enables AT&amp;T to make data-driven improvements to their products and services. </w:t>
      </w:r>
    </w:p>
    <w:p w14:paraId="7A298540" w14:textId="77777777" w:rsidR="00B8452C" w:rsidRDefault="00000000">
      <w:pPr>
        <w:spacing w:after="0" w:line="259" w:lineRule="auto"/>
        <w:ind w:left="0" w:right="0" w:firstLine="0"/>
        <w:jc w:val="left"/>
      </w:pPr>
      <w:r>
        <w:t xml:space="preserve"> </w:t>
      </w:r>
    </w:p>
    <w:p w14:paraId="25E9EFCC" w14:textId="77777777" w:rsidR="00B8452C" w:rsidRDefault="00000000">
      <w:pPr>
        <w:ind w:left="-5" w:right="62"/>
      </w:pPr>
      <w:r>
        <w:t xml:space="preserve">Additionally, data analytics inform AT&amp;T’s strategic decisions. This includes determining where to expand service coverage, how to price services competitively, and understanding the competitive landscape. For instance, if data indicates a high demand for fiber internet in a particular area, AT&amp;T can prioritize infrastructure development there. </w:t>
      </w:r>
    </w:p>
    <w:p w14:paraId="1AA12F37" w14:textId="77777777" w:rsidR="00B8452C" w:rsidRDefault="00000000">
      <w:pPr>
        <w:spacing w:after="0" w:line="259" w:lineRule="auto"/>
        <w:ind w:left="0" w:right="0" w:firstLine="0"/>
        <w:jc w:val="left"/>
      </w:pPr>
      <w:r>
        <w:t xml:space="preserve"> </w:t>
      </w:r>
    </w:p>
    <w:p w14:paraId="349D1D1C" w14:textId="77777777" w:rsidR="00B8452C" w:rsidRDefault="00000000">
      <w:pPr>
        <w:spacing w:after="0" w:line="259" w:lineRule="auto"/>
        <w:ind w:left="-1" w:right="0" w:firstLine="0"/>
        <w:jc w:val="right"/>
      </w:pPr>
      <w:r>
        <w:rPr>
          <w:noProof/>
        </w:rPr>
        <w:drawing>
          <wp:inline distT="0" distB="0" distL="0" distR="0" wp14:anchorId="0E651F66" wp14:editId="587256C2">
            <wp:extent cx="5943600" cy="1490980"/>
            <wp:effectExtent l="0" t="0" r="0" b="0"/>
            <wp:docPr id="688" name="Picture 688" descr="A close-up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8"/>
                    <a:stretch>
                      <a:fillRect/>
                    </a:stretch>
                  </pic:blipFill>
                  <pic:spPr>
                    <a:xfrm>
                      <a:off x="0" y="0"/>
                      <a:ext cx="5943600" cy="1490980"/>
                    </a:xfrm>
                    <a:prstGeom prst="rect">
                      <a:avLst/>
                    </a:prstGeom>
                  </pic:spPr>
                </pic:pic>
              </a:graphicData>
            </a:graphic>
          </wp:inline>
        </w:drawing>
      </w:r>
      <w:r>
        <w:t xml:space="preserve"> </w:t>
      </w:r>
    </w:p>
    <w:p w14:paraId="0A7283A2" w14:textId="77777777" w:rsidR="00B8452C" w:rsidRDefault="00000000">
      <w:pPr>
        <w:spacing w:after="0" w:line="259" w:lineRule="auto"/>
        <w:ind w:left="0" w:right="0" w:firstLine="0"/>
        <w:jc w:val="left"/>
      </w:pPr>
      <w:r>
        <w:t xml:space="preserve"> </w:t>
      </w:r>
    </w:p>
    <w:p w14:paraId="663083C3" w14:textId="77777777" w:rsidR="00B8452C" w:rsidRDefault="00000000">
      <w:pPr>
        <w:spacing w:after="0" w:line="259" w:lineRule="auto"/>
        <w:ind w:left="0" w:right="0" w:firstLine="0"/>
        <w:jc w:val="left"/>
      </w:pPr>
      <w:r>
        <w:t xml:space="preserve"> </w:t>
      </w:r>
    </w:p>
    <w:p w14:paraId="6E3BCC98" w14:textId="77777777" w:rsidR="00B8452C" w:rsidRDefault="00000000">
      <w:pPr>
        <w:ind w:left="-5" w:right="62"/>
      </w:pPr>
      <w:r>
        <w:t xml:space="preserve">The effectiveness of AT&amp;T's AI and data analytics strategy is evident in the visualization, where customer satisfaction is quantifiably higher for AT&amp;T Fiber compared to its competitors. This success is not serendipitous but the result of a strategic focus on leveraging cutting-edge technology to deliver customer-centric solutions. The company’s leading position in the satisfaction index suggests that its investment in AI and data analytics has paid off, translating into a superior customer experience. </w:t>
      </w:r>
    </w:p>
    <w:p w14:paraId="0724CD9F" w14:textId="77777777" w:rsidR="00B8452C" w:rsidRDefault="00000000">
      <w:pPr>
        <w:spacing w:after="0" w:line="259" w:lineRule="auto"/>
        <w:ind w:left="0" w:right="0" w:firstLine="0"/>
        <w:jc w:val="left"/>
      </w:pPr>
      <w:r>
        <w:t xml:space="preserve"> </w:t>
      </w:r>
    </w:p>
    <w:p w14:paraId="29F0FD8B" w14:textId="77777777" w:rsidR="00B8452C" w:rsidRDefault="00000000">
      <w:pPr>
        <w:ind w:left="-5" w:right="62"/>
      </w:pPr>
      <w:r>
        <w:t xml:space="preserve">In conclusion, AT&amp;T’s strong performance in customer satisfaction is a testament to the company’s adept use of AI and data analytics. This approach has allowed AT&amp;T to make informed business decisions, deliver high-quality products, and maintain a leadership position in the competitive landscape of fiber internet service providers. As AI and analytics continue to evolve, AT&amp;T's commitment to these technologies </w:t>
      </w:r>
      <w:r>
        <w:lastRenderedPageBreak/>
        <w:t xml:space="preserve">will likely further enhance its ability to meet customer expectations and drive business growth. </w:t>
      </w:r>
    </w:p>
    <w:p w14:paraId="1D3B7A7D" w14:textId="77777777" w:rsidR="00B8452C" w:rsidRDefault="00000000">
      <w:pPr>
        <w:spacing w:after="0" w:line="259" w:lineRule="auto"/>
        <w:ind w:left="0" w:right="0" w:firstLine="0"/>
        <w:jc w:val="left"/>
      </w:pPr>
      <w:r>
        <w:rPr>
          <w:b/>
        </w:rPr>
        <w:t xml:space="preserve"> </w:t>
      </w:r>
    </w:p>
    <w:p w14:paraId="0DD6E1B5" w14:textId="77777777" w:rsidR="00B8452C" w:rsidRDefault="00000000">
      <w:pPr>
        <w:spacing w:after="0" w:line="259" w:lineRule="auto"/>
        <w:ind w:left="0" w:right="0" w:firstLine="0"/>
        <w:jc w:val="left"/>
      </w:pPr>
      <w:r>
        <w:rPr>
          <w:b/>
        </w:rPr>
        <w:t xml:space="preserve"> </w:t>
      </w:r>
    </w:p>
    <w:p w14:paraId="079D9D7F" w14:textId="77777777" w:rsidR="00B8452C" w:rsidRDefault="00000000">
      <w:pPr>
        <w:spacing w:after="0" w:line="269" w:lineRule="auto"/>
        <w:ind w:left="-5" w:right="0"/>
        <w:jc w:val="left"/>
      </w:pPr>
      <w:r>
        <w:rPr>
          <w:b/>
          <w:i/>
        </w:rPr>
        <w:t xml:space="preserve">Enhancing Decision-Making and Product Innovation through BI and Data Analytics at AT&amp;T: </w:t>
      </w:r>
    </w:p>
    <w:p w14:paraId="44AFC237" w14:textId="77777777" w:rsidR="00B8452C" w:rsidRDefault="00000000">
      <w:pPr>
        <w:spacing w:after="0" w:line="259" w:lineRule="auto"/>
        <w:ind w:left="0" w:right="0" w:firstLine="0"/>
        <w:jc w:val="left"/>
      </w:pPr>
      <w:r>
        <w:rPr>
          <w:b/>
          <w:i/>
        </w:rPr>
        <w:t xml:space="preserve"> </w:t>
      </w:r>
    </w:p>
    <w:p w14:paraId="25BA90D9" w14:textId="77777777" w:rsidR="00B8452C" w:rsidRDefault="00000000">
      <w:pPr>
        <w:spacing w:after="0" w:line="259" w:lineRule="auto"/>
        <w:ind w:left="0" w:right="0" w:firstLine="0"/>
        <w:jc w:val="left"/>
      </w:pPr>
      <w:r>
        <w:rPr>
          <w:b/>
          <w:i/>
        </w:rPr>
        <w:t xml:space="preserve"> </w:t>
      </w:r>
    </w:p>
    <w:p w14:paraId="015398A5" w14:textId="77777777" w:rsidR="00B8452C" w:rsidRDefault="00000000">
      <w:pPr>
        <w:ind w:left="-5" w:right="62"/>
      </w:pPr>
      <w:r>
        <w:t xml:space="preserve">Business Intelligence (BI) and data analytics have become indispensable tools for companies seeking to thrive in today's highly competitive business landscape. AT&amp;T, as a leading telecommunications provider, harnesses the power of BI and data analytics to make better business decisions and refine its product offerings continually. Specifically, analyzing the Wireless Average Revenue Per User (ARPU) from 2018 to 2023, by quarter, serves as a poignant example of how BI influences pricing strategies, customer segmentation, and service enhancements. </w:t>
      </w:r>
    </w:p>
    <w:p w14:paraId="7F13B42D" w14:textId="77777777" w:rsidR="00B8452C" w:rsidRDefault="00000000">
      <w:pPr>
        <w:spacing w:after="0" w:line="259" w:lineRule="auto"/>
        <w:ind w:left="0" w:right="0" w:firstLine="0"/>
        <w:jc w:val="left"/>
      </w:pPr>
      <w:r>
        <w:t xml:space="preserve"> </w:t>
      </w:r>
    </w:p>
    <w:p w14:paraId="31F41211" w14:textId="77777777" w:rsidR="00B8452C" w:rsidRDefault="00000000">
      <w:pPr>
        <w:ind w:left="-5" w:right="62"/>
      </w:pPr>
      <w:r>
        <w:t xml:space="preserve">Average Revenue Per User (ARPU) stands as a cornerstone metric for telecommunications companies like AT&amp;T, reflecting the average revenue generated from each customer over a specific period. Through BI, AT&amp;T meticulously scrutinizes ARPU data, unraveling intricate insights pivotal for optimizing pricing strategies. By dissecting ARPU trends over the years, AT&amp;T can discern patterns and correlations, shedding light on the effectiveness of its pricing models. Such analysis empowers AT&amp;T to adapt its pricing strategies dynamically, ensuring they remain competitive yet lucrative. For instance, if ARPU exhibits a steady decline, AT&amp;T might explore adjusting pricing tiers or bundling services differently to maintain profitability while satisfying customer expectations. </w:t>
      </w:r>
    </w:p>
    <w:p w14:paraId="7B65F4CF" w14:textId="77777777" w:rsidR="00B8452C" w:rsidRDefault="00000000">
      <w:pPr>
        <w:spacing w:after="0" w:line="259" w:lineRule="auto"/>
        <w:ind w:left="0" w:right="0" w:firstLine="0"/>
        <w:jc w:val="left"/>
      </w:pPr>
      <w:r>
        <w:t xml:space="preserve"> </w:t>
      </w:r>
    </w:p>
    <w:p w14:paraId="116D92DA" w14:textId="77777777" w:rsidR="00B8452C" w:rsidRDefault="00000000">
      <w:pPr>
        <w:ind w:left="-5" w:right="62"/>
      </w:pPr>
      <w:r>
        <w:t xml:space="preserve">Moreover, BI facilitates a granular understanding of customer segments, a crucial aspect for companies aiming to tailor products and services effectively. By delving into ARPU data alongside demographic information, usage patterns, and customer feedback, AT&amp;T can delineate distinct customer segments with unique needs and preferences. Armed with this knowledge, AT&amp;T can customize its product offerings and marketing strategies to resonate with each segment, thereby bolstering customer satisfaction and loyalty. For instance, if ARPU analysis reveals that a particular segment favors data-heavy plans, AT&amp;T can roll out targeted promotions or service upgrades to cater to this demand, thereby optimizing revenue generation. </w:t>
      </w:r>
    </w:p>
    <w:p w14:paraId="33A76D05" w14:textId="77777777" w:rsidR="00B8452C" w:rsidRDefault="00000000">
      <w:pPr>
        <w:spacing w:after="0" w:line="259" w:lineRule="auto"/>
        <w:ind w:left="-1" w:right="0" w:firstLine="0"/>
        <w:jc w:val="right"/>
      </w:pPr>
      <w:r>
        <w:rPr>
          <w:noProof/>
        </w:rPr>
        <w:lastRenderedPageBreak/>
        <w:drawing>
          <wp:inline distT="0" distB="0" distL="0" distR="0" wp14:anchorId="35772DFD" wp14:editId="382C10C3">
            <wp:extent cx="5943600" cy="3687445"/>
            <wp:effectExtent l="0" t="0" r="0" b="0"/>
            <wp:docPr id="801" name="Picture 801" descr="A graph of a line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9"/>
                    <a:stretch>
                      <a:fillRect/>
                    </a:stretch>
                  </pic:blipFill>
                  <pic:spPr>
                    <a:xfrm>
                      <a:off x="0" y="0"/>
                      <a:ext cx="5943600" cy="3687445"/>
                    </a:xfrm>
                    <a:prstGeom prst="rect">
                      <a:avLst/>
                    </a:prstGeom>
                  </pic:spPr>
                </pic:pic>
              </a:graphicData>
            </a:graphic>
          </wp:inline>
        </w:drawing>
      </w:r>
      <w:r>
        <w:rPr>
          <w:b/>
          <w:i/>
        </w:rPr>
        <w:t xml:space="preserve"> </w:t>
      </w:r>
    </w:p>
    <w:p w14:paraId="390E18A8" w14:textId="77777777" w:rsidR="00B8452C" w:rsidRDefault="00000000">
      <w:pPr>
        <w:spacing w:after="0" w:line="259" w:lineRule="auto"/>
        <w:ind w:left="0" w:right="0" w:firstLine="0"/>
        <w:jc w:val="left"/>
      </w:pPr>
      <w:r>
        <w:rPr>
          <w:b/>
          <w:i/>
        </w:rPr>
        <w:t xml:space="preserve"> </w:t>
      </w:r>
    </w:p>
    <w:p w14:paraId="6CD4B594" w14:textId="77777777" w:rsidR="00B8452C" w:rsidRDefault="00000000">
      <w:pPr>
        <w:ind w:left="-5" w:right="62"/>
      </w:pPr>
      <w:r>
        <w:t xml:space="preserve">Furthermore, BI catalyzes innovation by providing insights into emerging market trends and customer demands. By scrutinizing ARPU alongside other relevant metrics such as churn rate and customer lifetime value, AT&amp;T can discern opportunities for new service offerings or enhancements to existing ones. This proactive approach enables AT&amp;T to stay ahead of the curve, delivering innovative solutions that address evolving customer needs and market dynamics. For instance, if ARPU analysis unveils a growing appetite for 5G-enabled services, AT&amp;T might expedite the rollout of its 5G network or introduce value-added services tailored to capitalize on this trend. </w:t>
      </w:r>
    </w:p>
    <w:p w14:paraId="3746D2B9" w14:textId="77777777" w:rsidR="00B8452C" w:rsidRDefault="00000000">
      <w:pPr>
        <w:spacing w:after="0" w:line="259" w:lineRule="auto"/>
        <w:ind w:left="0" w:right="0" w:firstLine="0"/>
        <w:jc w:val="left"/>
      </w:pPr>
      <w:r>
        <w:t xml:space="preserve"> </w:t>
      </w:r>
    </w:p>
    <w:p w14:paraId="330EC286" w14:textId="77777777" w:rsidR="00B8452C" w:rsidRDefault="00000000">
      <w:pPr>
        <w:ind w:left="-5" w:right="62"/>
      </w:pPr>
      <w:r>
        <w:t xml:space="preserve">Predictive analytics emerges as another formidable asset wielded by AT&amp;T through BI, enabling anticipatory decision-making and strategic planning. By leveraging historical ARPU data alongside predictive modeling techniques, AT&amp;T can forecast future trends with remarkable accuracy. This foresight empowers AT&amp;T to proactively adjust its strategies, mitigating risks and capitalizing on emerging opportunities. For instance, if predictive analytics forecasts a potential downturn in ARPU due to market saturation, AT&amp;T can preemptively diversify its revenue streams or invest in targeted marketing campaigns to stimulate demand and offset potential losses. </w:t>
      </w:r>
    </w:p>
    <w:p w14:paraId="584954D0" w14:textId="77777777" w:rsidR="00B8452C" w:rsidRDefault="00000000">
      <w:pPr>
        <w:spacing w:after="0" w:line="259" w:lineRule="auto"/>
        <w:ind w:left="0" w:right="0" w:firstLine="0"/>
        <w:jc w:val="left"/>
      </w:pPr>
      <w:r>
        <w:t xml:space="preserve"> </w:t>
      </w:r>
    </w:p>
    <w:p w14:paraId="10478A01" w14:textId="77777777" w:rsidR="00B8452C" w:rsidRDefault="00000000">
      <w:pPr>
        <w:ind w:left="-5" w:right="62"/>
      </w:pPr>
      <w:r>
        <w:lastRenderedPageBreak/>
        <w:t xml:space="preserve">Furthermore, real-time monitoring and reporting capabilities inherent in BI platforms empower AT&amp;T to track ARPU and other key metrics continuously. This real-time visibility enables swift detection of deviations from expected targets, prompting timely interventions to course-correct and optimize performance. For instance, if ARPU suddenly plummets in a particular region, AT&amp;T can promptly investigate the root cause, whether it be network issues, competitive pressures, or customer dissatisfaction, and take corrective actions accordingly. </w:t>
      </w:r>
    </w:p>
    <w:p w14:paraId="2386050F" w14:textId="77777777" w:rsidR="00B8452C" w:rsidRDefault="00000000">
      <w:pPr>
        <w:spacing w:after="0" w:line="259" w:lineRule="auto"/>
        <w:ind w:left="0" w:right="0" w:firstLine="0"/>
        <w:jc w:val="left"/>
      </w:pPr>
      <w:r>
        <w:t xml:space="preserve"> </w:t>
      </w:r>
    </w:p>
    <w:p w14:paraId="677CC8DE" w14:textId="77777777" w:rsidR="00B8452C" w:rsidRDefault="00000000">
      <w:pPr>
        <w:ind w:left="-5" w:right="62"/>
      </w:pPr>
      <w:r>
        <w:t xml:space="preserve">In conclusion, BI and data analytics serve as indispensable enablers for AT&amp;T, empowering the company to make data-driven decisions that drive business growth and enhance customer satisfaction. Through meticulous analysis of ARPU data and other relevant metrics, AT&amp;T optimizes pricing strategies, refines customer segmentation, fosters innovation, anticipates future trends, and ensures agile decision-making. In today's dynamic business landscape, BI emerges not merely as a tool but as a strategic imperative for companies aspiring to thrive and lead in their respective industries. </w:t>
      </w:r>
    </w:p>
    <w:p w14:paraId="3932E43C" w14:textId="77777777" w:rsidR="00B8452C" w:rsidRDefault="00000000">
      <w:pPr>
        <w:spacing w:after="34" w:line="259" w:lineRule="auto"/>
        <w:ind w:left="0" w:right="0" w:firstLine="0"/>
        <w:jc w:val="left"/>
      </w:pPr>
      <w:r>
        <w:t xml:space="preserve"> </w:t>
      </w:r>
    </w:p>
    <w:p w14:paraId="706AA7BD" w14:textId="77777777" w:rsidR="00B8452C" w:rsidRDefault="00000000">
      <w:pPr>
        <w:spacing w:after="0" w:line="269" w:lineRule="auto"/>
        <w:ind w:left="-5" w:right="0"/>
        <w:jc w:val="left"/>
      </w:pPr>
      <w:r>
        <w:rPr>
          <w:b/>
          <w:i/>
        </w:rPr>
        <w:t xml:space="preserve">Adapting to Industry 4.0: Requirements for Maintaining Leadership: </w:t>
      </w:r>
    </w:p>
    <w:p w14:paraId="46B1E49D" w14:textId="77777777" w:rsidR="00B8452C" w:rsidRDefault="00000000">
      <w:pPr>
        <w:spacing w:after="0" w:line="259" w:lineRule="auto"/>
        <w:ind w:left="0" w:right="0" w:firstLine="0"/>
        <w:jc w:val="left"/>
      </w:pPr>
      <w:r>
        <w:rPr>
          <w:b/>
        </w:rPr>
        <w:t xml:space="preserve"> </w:t>
      </w:r>
    </w:p>
    <w:p w14:paraId="319C248B" w14:textId="77777777" w:rsidR="00B8452C" w:rsidRDefault="00000000">
      <w:pPr>
        <w:ind w:left="-5" w:right="62"/>
      </w:pPr>
      <w:r>
        <w:t xml:space="preserve">As the Industrial Revolution 4.0 progresses, maintaining a leadership role for companies like AT&amp;T in the telecommunications industry necessitates a multifaceted approach that integrates technological innovation, strategic foresight, and adaptability. Leveraging Business Intelligence (BI) and data analytics becomes increasingly crucial in this endeavor, particularly in understanding and optimizing market dynamics, as exemplified by examining the wireless carrier/operator subscriber share in the U.S. from 2011 to 2023. </w:t>
      </w:r>
    </w:p>
    <w:p w14:paraId="4E32A33D" w14:textId="77777777" w:rsidR="00B8452C" w:rsidRDefault="00000000">
      <w:pPr>
        <w:spacing w:after="0" w:line="259" w:lineRule="auto"/>
        <w:ind w:left="0" w:right="0" w:firstLine="0"/>
        <w:jc w:val="left"/>
      </w:pPr>
      <w:r>
        <w:t xml:space="preserve"> </w:t>
      </w:r>
    </w:p>
    <w:p w14:paraId="07AD4497" w14:textId="77777777" w:rsidR="00B8452C" w:rsidRDefault="00000000">
      <w:pPr>
        <w:ind w:left="-5" w:right="62"/>
      </w:pPr>
      <w:r>
        <w:t xml:space="preserve">First and foremost, staying ahead in Industry 4.0 entails embracing disruptive technologies and fostering a culture of innovation. AT&amp;T must continually invest in cutting-edge technologies such as 5G, Internet of Things (IoT), and Artificial Intelligence (AI) to enhance network capabilities, improve service delivery, and unlock new revenue streams. BI and data analytics play a pivotal role in this regard by providing insights into emerging technologies, market trends, and consumer preferences, enabling AT&amp;T to make informed decisions about where to allocate resources and which innovations to prioritize. </w:t>
      </w:r>
    </w:p>
    <w:p w14:paraId="1D2CF7C6" w14:textId="77777777" w:rsidR="00B8452C" w:rsidRDefault="00000000">
      <w:pPr>
        <w:spacing w:after="0" w:line="259" w:lineRule="auto"/>
        <w:ind w:left="0" w:right="0" w:firstLine="0"/>
        <w:jc w:val="left"/>
      </w:pPr>
      <w:r>
        <w:t xml:space="preserve"> </w:t>
      </w:r>
    </w:p>
    <w:p w14:paraId="612A3321" w14:textId="77777777" w:rsidR="00B8452C" w:rsidRDefault="00000000">
      <w:pPr>
        <w:ind w:left="-5" w:right="62"/>
      </w:pPr>
      <w:r>
        <w:t xml:space="preserve">Furthermore, maintaining leadership requires a keen understanding of market dynamics and competitors' strategies. Analyzing wireless subscriber share data </w:t>
      </w:r>
      <w:r>
        <w:lastRenderedPageBreak/>
        <w:t xml:space="preserve">allows AT&amp;T to assess its competitive position vis-à-vis other carriers and identify areas for growth or optimization. BI tools facilitate granular analysis of subscriber trends, enabling AT&amp;T to identify key drivers of subscriber acquisition, retention, and churn. Armed with this knowledge, AT&amp;T can fine-tune its marketing strategies, service offerings, and pricing models to stay competitive and maintain or enhance its market share. </w:t>
      </w:r>
    </w:p>
    <w:p w14:paraId="2AF86EC7" w14:textId="77777777" w:rsidR="00B8452C" w:rsidRDefault="00000000">
      <w:pPr>
        <w:spacing w:after="0" w:line="259" w:lineRule="auto"/>
        <w:ind w:left="0" w:right="0" w:firstLine="0"/>
        <w:jc w:val="left"/>
      </w:pPr>
      <w:r>
        <w:t xml:space="preserve"> </w:t>
      </w:r>
    </w:p>
    <w:p w14:paraId="17BE9074" w14:textId="77777777" w:rsidR="00B8452C" w:rsidRDefault="00000000">
      <w:pPr>
        <w:spacing w:after="0" w:line="259" w:lineRule="auto"/>
        <w:ind w:left="-1" w:right="0" w:firstLine="0"/>
        <w:jc w:val="right"/>
      </w:pPr>
      <w:r>
        <w:rPr>
          <w:noProof/>
        </w:rPr>
        <w:drawing>
          <wp:inline distT="0" distB="0" distL="0" distR="0" wp14:anchorId="0D8BD81E" wp14:editId="48EEB11E">
            <wp:extent cx="5943600" cy="3203575"/>
            <wp:effectExtent l="0" t="0" r="0" b="0"/>
            <wp:docPr id="944" name="Picture 944" descr="A graph of a number of peop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0"/>
                    <a:stretch>
                      <a:fillRect/>
                    </a:stretch>
                  </pic:blipFill>
                  <pic:spPr>
                    <a:xfrm>
                      <a:off x="0" y="0"/>
                      <a:ext cx="5943600" cy="3203575"/>
                    </a:xfrm>
                    <a:prstGeom prst="rect">
                      <a:avLst/>
                    </a:prstGeom>
                  </pic:spPr>
                </pic:pic>
              </a:graphicData>
            </a:graphic>
          </wp:inline>
        </w:drawing>
      </w:r>
      <w:r>
        <w:t xml:space="preserve"> </w:t>
      </w:r>
    </w:p>
    <w:p w14:paraId="04B8628C" w14:textId="77777777" w:rsidR="00B8452C" w:rsidRDefault="00000000">
      <w:pPr>
        <w:spacing w:after="0" w:line="259" w:lineRule="auto"/>
        <w:ind w:left="0" w:right="0" w:firstLine="0"/>
        <w:jc w:val="left"/>
      </w:pPr>
      <w:r>
        <w:t xml:space="preserve"> </w:t>
      </w:r>
    </w:p>
    <w:p w14:paraId="30A95560" w14:textId="77777777" w:rsidR="00B8452C" w:rsidRDefault="00000000">
      <w:pPr>
        <w:ind w:left="-5" w:right="62"/>
      </w:pPr>
      <w:r>
        <w:t xml:space="preserve">Moreover, staying relevant in Industry 4.0 demands agility and adaptability in response to evolving consumer needs and technological advancements. AT&amp;T must leverage BI and data analytics to gain real-time insights into customer behavior, preferences, and usage patterns, allowing for dynamic adjustments to product offerings and service delivery. For instance, by analyzing subscriber share data alongside customer feedback and network performance metrics, AT&amp;T can identify areas where service improvements are needed and swiftly implement solutions to enhance customer satisfaction and loyalty. </w:t>
      </w:r>
    </w:p>
    <w:p w14:paraId="6B3D0669" w14:textId="77777777" w:rsidR="00B8452C" w:rsidRDefault="00000000">
      <w:pPr>
        <w:spacing w:after="0" w:line="259" w:lineRule="auto"/>
        <w:ind w:left="0" w:right="0" w:firstLine="0"/>
        <w:jc w:val="left"/>
      </w:pPr>
      <w:r>
        <w:t xml:space="preserve"> </w:t>
      </w:r>
    </w:p>
    <w:p w14:paraId="1F2BCF60" w14:textId="77777777" w:rsidR="00B8452C" w:rsidRDefault="00000000">
      <w:pPr>
        <w:ind w:left="-5" w:right="62"/>
      </w:pPr>
      <w:r>
        <w:t xml:space="preserve">In conclusion, as Industry 4.0 continues to reshape the telecommunications landscape, maintaining a leadership role for companies like AT&amp;T requires a proactive stance towards innovation, a deep understanding of market dynamics, agility in responding to change, and strategic partnerships. BI and data analytics serve as indispensable tools in this journey, empowering AT&amp;T to make data-driven </w:t>
      </w:r>
      <w:r>
        <w:lastRenderedPageBreak/>
        <w:t xml:space="preserve">decisions, optimize market strategies, and deliver superior customer experiences that sustain its competitive edge and leadership position in the industry. </w:t>
      </w:r>
    </w:p>
    <w:p w14:paraId="6EBF58A2" w14:textId="77777777" w:rsidR="00B8452C" w:rsidRDefault="00000000">
      <w:pPr>
        <w:spacing w:after="0" w:line="259" w:lineRule="auto"/>
        <w:ind w:left="0" w:right="0" w:firstLine="0"/>
        <w:jc w:val="left"/>
      </w:pPr>
      <w:r>
        <w:rPr>
          <w:b/>
        </w:rPr>
        <w:t xml:space="preserve"> </w:t>
      </w:r>
    </w:p>
    <w:p w14:paraId="3DB838FC" w14:textId="77777777" w:rsidR="00B8452C" w:rsidRDefault="00000000">
      <w:pPr>
        <w:spacing w:after="0" w:line="259" w:lineRule="auto"/>
        <w:ind w:left="0" w:right="0" w:firstLine="0"/>
        <w:jc w:val="left"/>
      </w:pPr>
      <w:r>
        <w:rPr>
          <w:b/>
        </w:rPr>
        <w:t xml:space="preserve"> </w:t>
      </w:r>
    </w:p>
    <w:p w14:paraId="5F6EF83B" w14:textId="77777777" w:rsidR="00B8452C" w:rsidRDefault="00000000">
      <w:pPr>
        <w:spacing w:after="0" w:line="269" w:lineRule="auto"/>
        <w:ind w:left="-5" w:right="0"/>
        <w:jc w:val="left"/>
      </w:pPr>
      <w:r>
        <w:rPr>
          <w:b/>
          <w:i/>
        </w:rPr>
        <w:t xml:space="preserve">Addressing Global Needs: AT&amp;T's Potential Impact and Success: </w:t>
      </w:r>
    </w:p>
    <w:p w14:paraId="3F35E3B9" w14:textId="77777777" w:rsidR="00B8452C" w:rsidRDefault="00000000">
      <w:pPr>
        <w:spacing w:after="0" w:line="259" w:lineRule="auto"/>
        <w:ind w:left="0" w:right="0" w:firstLine="0"/>
        <w:jc w:val="left"/>
      </w:pPr>
      <w:r>
        <w:t xml:space="preserve"> </w:t>
      </w:r>
    </w:p>
    <w:p w14:paraId="116E0674" w14:textId="77777777" w:rsidR="00B8452C" w:rsidRDefault="00000000">
      <w:pPr>
        <w:spacing w:after="0" w:line="259" w:lineRule="auto"/>
        <w:ind w:left="-1" w:right="0" w:firstLine="0"/>
        <w:jc w:val="right"/>
      </w:pPr>
      <w:r>
        <w:rPr>
          <w:noProof/>
        </w:rPr>
        <w:drawing>
          <wp:inline distT="0" distB="0" distL="0" distR="0" wp14:anchorId="080DAAE9" wp14:editId="0F626C69">
            <wp:extent cx="5943600" cy="4664710"/>
            <wp:effectExtent l="0" t="0" r="0" b="0"/>
            <wp:docPr id="985" name="Picture 985" descr="A graph of a number of blue and green bars&#10;&#10;Description automatically generated"/>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11"/>
                    <a:stretch>
                      <a:fillRect/>
                    </a:stretch>
                  </pic:blipFill>
                  <pic:spPr>
                    <a:xfrm>
                      <a:off x="0" y="0"/>
                      <a:ext cx="5943600" cy="4664710"/>
                    </a:xfrm>
                    <a:prstGeom prst="rect">
                      <a:avLst/>
                    </a:prstGeom>
                  </pic:spPr>
                </pic:pic>
              </a:graphicData>
            </a:graphic>
          </wp:inline>
        </w:drawing>
      </w:r>
      <w:r>
        <w:rPr>
          <w:b/>
        </w:rPr>
        <w:t xml:space="preserve"> </w:t>
      </w:r>
    </w:p>
    <w:p w14:paraId="44FA463D" w14:textId="77777777" w:rsidR="00B8452C" w:rsidRDefault="00000000">
      <w:pPr>
        <w:spacing w:after="0" w:line="259" w:lineRule="auto"/>
        <w:ind w:left="0" w:right="0" w:firstLine="0"/>
        <w:jc w:val="left"/>
      </w:pPr>
      <w:r>
        <w:t xml:space="preserve"> </w:t>
      </w:r>
    </w:p>
    <w:p w14:paraId="5065718B" w14:textId="77777777" w:rsidR="00B8452C" w:rsidRDefault="00000000">
      <w:pPr>
        <w:ind w:left="-5" w:right="62"/>
      </w:pPr>
      <w:r>
        <w:t xml:space="preserve">AT&amp;T's provision of telecommunications services, as reflected in the growth of its mobility subscribers from 2007 to 2022, indeed addresses a fundamental global need for accessible and reliable communication. As the world becomes increasingly interconnected, the demand for robust telecommunications infrastructure and services continues to escalate. AT&amp;T's role in meeting this demand not only supports individual users' connectivity requirements but also underpins the functioning of businesses, governments, and communities worldwide. </w:t>
      </w:r>
    </w:p>
    <w:p w14:paraId="5EC1C41A" w14:textId="77777777" w:rsidR="00B8452C" w:rsidRDefault="00000000">
      <w:pPr>
        <w:spacing w:after="0" w:line="259" w:lineRule="auto"/>
        <w:ind w:left="0" w:right="0" w:firstLine="0"/>
        <w:jc w:val="left"/>
      </w:pPr>
      <w:r>
        <w:t xml:space="preserve"> </w:t>
      </w:r>
    </w:p>
    <w:p w14:paraId="4A8CF4C8" w14:textId="77777777" w:rsidR="00B8452C" w:rsidRDefault="00000000">
      <w:pPr>
        <w:ind w:left="-5" w:right="62"/>
      </w:pPr>
      <w:r>
        <w:lastRenderedPageBreak/>
        <w:t xml:space="preserve">The expansion of AT&amp;T's mobility subscriber base signifies the company's success in providing accessible and reliable telecommunications services to a growing number of individuals and organizations. This growth indicates AT&amp;T's ability to effectively meet the evolving needs and preferences of consumers in an everchanging technological landscape. By continually expanding its subscriber base, AT&amp;T demonstrates its capacity to deliver high-quality services that resonate with users, fostering increased connectivity and communication capabilities globally. </w:t>
      </w:r>
    </w:p>
    <w:p w14:paraId="1C97869B" w14:textId="77777777" w:rsidR="00B8452C" w:rsidRDefault="00000000">
      <w:pPr>
        <w:spacing w:after="0" w:line="259" w:lineRule="auto"/>
        <w:ind w:left="0" w:right="0" w:firstLine="0"/>
        <w:jc w:val="left"/>
      </w:pPr>
      <w:r>
        <w:t xml:space="preserve"> </w:t>
      </w:r>
    </w:p>
    <w:p w14:paraId="7C13BC00" w14:textId="77777777" w:rsidR="00B8452C" w:rsidRDefault="00000000">
      <w:pPr>
        <w:ind w:left="-5" w:right="62"/>
      </w:pPr>
      <w:r>
        <w:t xml:space="preserve">Moreover, AT&amp;T's success in growing its subscriber base is indicative of its broader impact in supporting global connectivity and communication needs. </w:t>
      </w:r>
      <w:proofErr w:type="gramStart"/>
      <w:r>
        <w:t>As a leading telecommunications provider, AT&amp;T</w:t>
      </w:r>
      <w:proofErr w:type="gramEnd"/>
      <w:r>
        <w:t xml:space="preserve"> plays a pivotal role in facilitating communication across borders, enabling businesses to operate on a global scale, and connecting individuals with their loved ones regardless of geographical distances. By providing reliable and accessible telecommunications services, AT&amp;T contributes to fostering economic development, facilitating innovation, and enhancing social connectivity on a global scale. </w:t>
      </w:r>
    </w:p>
    <w:p w14:paraId="1C204815" w14:textId="77777777" w:rsidR="00B8452C" w:rsidRDefault="00000000">
      <w:pPr>
        <w:spacing w:after="0" w:line="259" w:lineRule="auto"/>
        <w:ind w:left="0" w:right="0" w:firstLine="0"/>
        <w:jc w:val="left"/>
      </w:pPr>
      <w:r>
        <w:t xml:space="preserve"> </w:t>
      </w:r>
    </w:p>
    <w:p w14:paraId="1D7A1FAE" w14:textId="77777777" w:rsidR="00B8452C" w:rsidRDefault="00000000">
      <w:pPr>
        <w:ind w:left="-5" w:right="62"/>
      </w:pPr>
      <w:r>
        <w:t xml:space="preserve">Looking ahead, AT&amp;T's prospects for continued success in supporting global needs appear promising, albeit with certain challenges and opportunities on the horizon. As technological advancements continue to reshape the telecommunications industry, AT&amp;T must remain agile and innovative in adapting to evolving consumer demands and market dynamics. This may involve leveraging emerging technologies such as 5G, Internet of Things (IoT), and edge computing to enhance service offerings and improve network capabilities. </w:t>
      </w:r>
    </w:p>
    <w:p w14:paraId="711E05B6" w14:textId="77777777" w:rsidR="00B8452C" w:rsidRDefault="00000000">
      <w:pPr>
        <w:spacing w:after="0" w:line="259" w:lineRule="auto"/>
        <w:ind w:left="0" w:right="0" w:firstLine="0"/>
        <w:jc w:val="left"/>
      </w:pPr>
      <w:r>
        <w:t xml:space="preserve"> </w:t>
      </w:r>
    </w:p>
    <w:p w14:paraId="27CE1D77" w14:textId="77777777" w:rsidR="00B8452C" w:rsidRDefault="00000000">
      <w:pPr>
        <w:ind w:left="-5" w:right="62"/>
      </w:pPr>
      <w:r>
        <w:t xml:space="preserve">Furthermore, AT&amp;T's success in supporting global needs hinges on its ability to navigate regulatory challenges, foster strategic partnerships, and maintain a competitive edge in a rapidly evolving landscape. By staying attuned to market trends, investing in infrastructure development, and prioritizing customer satisfaction, AT&amp;T can position itself for continued success in meeting global communication needs and maintaining its leadership role in the telecommunications industry. </w:t>
      </w:r>
    </w:p>
    <w:p w14:paraId="294D2BEF" w14:textId="77777777" w:rsidR="00B8452C" w:rsidRDefault="00000000">
      <w:pPr>
        <w:spacing w:after="0" w:line="259" w:lineRule="auto"/>
        <w:ind w:left="0" w:right="0" w:firstLine="0"/>
        <w:jc w:val="left"/>
      </w:pPr>
      <w:r>
        <w:t xml:space="preserve"> </w:t>
      </w:r>
    </w:p>
    <w:p w14:paraId="109B312A" w14:textId="77777777" w:rsidR="00B8452C" w:rsidRDefault="00000000">
      <w:pPr>
        <w:ind w:left="-5" w:right="62"/>
      </w:pPr>
      <w:r>
        <w:t xml:space="preserve">In conclusion, AT&amp;T's growth in mobility subscribers underscores its contribution to addressing a fundamental global need for accessible and reliable telecommunications services. As the company continues to expand its subscriber base and innovate in response to evolving demands, its prospects for success in supporting global connectivity remain promising. Through strategic initiatives and a </w:t>
      </w:r>
      <w:r>
        <w:lastRenderedPageBreak/>
        <w:t xml:space="preserve">commitment to delivering superior services, AT&amp;T is well-positioned to meet the challenges and opportunities of an increasingly interconnected world. </w:t>
      </w:r>
    </w:p>
    <w:p w14:paraId="2CB9DAB9" w14:textId="77777777" w:rsidR="00B8452C" w:rsidRDefault="00000000">
      <w:pPr>
        <w:spacing w:after="0" w:line="259" w:lineRule="auto"/>
        <w:ind w:left="0" w:right="0" w:firstLine="0"/>
        <w:jc w:val="left"/>
      </w:pPr>
      <w:r>
        <w:t xml:space="preserve"> </w:t>
      </w:r>
    </w:p>
    <w:p w14:paraId="7108A31A" w14:textId="77777777" w:rsidR="00B8452C" w:rsidRDefault="00000000">
      <w:pPr>
        <w:spacing w:after="0" w:line="259" w:lineRule="auto"/>
        <w:ind w:left="0" w:right="0" w:firstLine="0"/>
        <w:jc w:val="left"/>
      </w:pPr>
      <w:r>
        <w:t xml:space="preserve"> </w:t>
      </w:r>
    </w:p>
    <w:p w14:paraId="7366099D" w14:textId="77777777" w:rsidR="00B8452C" w:rsidRDefault="00000000">
      <w:pPr>
        <w:spacing w:after="0" w:line="259" w:lineRule="auto"/>
        <w:ind w:left="0" w:right="0" w:firstLine="0"/>
        <w:jc w:val="left"/>
      </w:pPr>
      <w:r>
        <w:t xml:space="preserve"> </w:t>
      </w:r>
    </w:p>
    <w:p w14:paraId="2C8BBEE7" w14:textId="77777777" w:rsidR="00B8452C" w:rsidRDefault="00000000">
      <w:pPr>
        <w:spacing w:after="0" w:line="259" w:lineRule="auto"/>
        <w:ind w:left="0" w:right="0" w:firstLine="0"/>
        <w:jc w:val="left"/>
      </w:pPr>
      <w:r>
        <w:rPr>
          <w:b/>
        </w:rPr>
        <w:t xml:space="preserve"> </w:t>
      </w:r>
    </w:p>
    <w:p w14:paraId="082768EE" w14:textId="77777777" w:rsidR="00B8452C" w:rsidRDefault="00000000">
      <w:pPr>
        <w:spacing w:after="0" w:line="259" w:lineRule="auto"/>
        <w:ind w:left="0" w:right="0" w:firstLine="0"/>
        <w:jc w:val="left"/>
      </w:pPr>
      <w:r>
        <w:rPr>
          <w:b/>
        </w:rPr>
        <w:t xml:space="preserve"> </w:t>
      </w:r>
    </w:p>
    <w:p w14:paraId="6AF13119" w14:textId="77777777" w:rsidR="00B8452C" w:rsidRDefault="00000000">
      <w:pPr>
        <w:spacing w:after="0" w:line="259" w:lineRule="auto"/>
        <w:ind w:left="0" w:right="0" w:firstLine="0"/>
        <w:jc w:val="left"/>
      </w:pPr>
      <w:r>
        <w:rPr>
          <w:b/>
        </w:rPr>
        <w:t xml:space="preserve">DASHBOARD: </w:t>
      </w:r>
    </w:p>
    <w:p w14:paraId="41F58697" w14:textId="77777777" w:rsidR="00B8452C" w:rsidRDefault="00000000">
      <w:pPr>
        <w:spacing w:after="0" w:line="259" w:lineRule="auto"/>
        <w:ind w:left="0" w:right="0" w:firstLine="0"/>
        <w:jc w:val="left"/>
      </w:pPr>
      <w:r>
        <w:rPr>
          <w:b/>
        </w:rPr>
        <w:t xml:space="preserve"> </w:t>
      </w:r>
    </w:p>
    <w:p w14:paraId="03392819" w14:textId="77777777" w:rsidR="00B8452C" w:rsidRDefault="00000000">
      <w:pPr>
        <w:spacing w:after="0" w:line="259" w:lineRule="auto"/>
        <w:ind w:left="0" w:right="0" w:firstLine="0"/>
        <w:jc w:val="left"/>
      </w:pPr>
      <w:r>
        <w:rPr>
          <w:b/>
        </w:rPr>
        <w:t xml:space="preserve"> </w:t>
      </w:r>
    </w:p>
    <w:p w14:paraId="42C4075F" w14:textId="77777777" w:rsidR="00B8452C" w:rsidRDefault="00000000">
      <w:pPr>
        <w:spacing w:after="0" w:line="259" w:lineRule="auto"/>
        <w:ind w:left="0" w:right="0" w:firstLine="0"/>
        <w:jc w:val="left"/>
      </w:pPr>
      <w:r>
        <w:rPr>
          <w:sz w:val="24"/>
        </w:rPr>
        <w:t xml:space="preserve"> </w:t>
      </w:r>
    </w:p>
    <w:p w14:paraId="755B9B81" w14:textId="77777777" w:rsidR="00B8452C" w:rsidRDefault="00000000">
      <w:pPr>
        <w:spacing w:after="0" w:line="259" w:lineRule="auto"/>
        <w:ind w:left="-1" w:right="21" w:firstLine="0"/>
        <w:jc w:val="right"/>
      </w:pPr>
      <w:r>
        <w:rPr>
          <w:noProof/>
        </w:rPr>
        <w:drawing>
          <wp:inline distT="0" distB="0" distL="0" distR="0" wp14:anchorId="4DE5C1B9" wp14:editId="0245BE49">
            <wp:extent cx="5943600" cy="4458971"/>
            <wp:effectExtent l="0" t="0" r="0" b="0"/>
            <wp:docPr id="1094" name="Picture 1094" descr="A close-up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94" name="Picture 1094"/>
                    <pic:cNvPicPr/>
                  </pic:nvPicPr>
                  <pic:blipFill>
                    <a:blip r:embed="rId12"/>
                    <a:stretch>
                      <a:fillRect/>
                    </a:stretch>
                  </pic:blipFill>
                  <pic:spPr>
                    <a:xfrm>
                      <a:off x="0" y="0"/>
                      <a:ext cx="5943600" cy="4458971"/>
                    </a:xfrm>
                    <a:prstGeom prst="rect">
                      <a:avLst/>
                    </a:prstGeom>
                  </pic:spPr>
                </pic:pic>
              </a:graphicData>
            </a:graphic>
          </wp:inline>
        </w:drawing>
      </w:r>
      <w:r>
        <w:rPr>
          <w:rFonts w:ascii="Aptos" w:eastAsia="Aptos" w:hAnsi="Aptos" w:cs="Aptos"/>
          <w:sz w:val="24"/>
        </w:rPr>
        <w:t xml:space="preserve"> </w:t>
      </w:r>
    </w:p>
    <w:p w14:paraId="5669AC75" w14:textId="77777777" w:rsidR="00B8452C" w:rsidRDefault="00000000">
      <w:pPr>
        <w:spacing w:after="0" w:line="259" w:lineRule="auto"/>
        <w:ind w:left="0" w:right="0" w:firstLine="0"/>
        <w:jc w:val="left"/>
      </w:pPr>
      <w:r>
        <w:rPr>
          <w:rFonts w:ascii="Aptos" w:eastAsia="Aptos" w:hAnsi="Aptos" w:cs="Aptos"/>
          <w:sz w:val="24"/>
        </w:rPr>
        <w:t xml:space="preserve"> </w:t>
      </w:r>
    </w:p>
    <w:p w14:paraId="2F09E370" w14:textId="77777777" w:rsidR="00B8452C" w:rsidRDefault="00000000">
      <w:pPr>
        <w:spacing w:after="0" w:line="259" w:lineRule="auto"/>
        <w:ind w:left="0" w:right="0" w:firstLine="0"/>
        <w:jc w:val="left"/>
      </w:pPr>
      <w:r>
        <w:rPr>
          <w:rFonts w:ascii="Aptos" w:eastAsia="Aptos" w:hAnsi="Aptos" w:cs="Aptos"/>
          <w:sz w:val="24"/>
        </w:rPr>
        <w:t xml:space="preserve"> </w:t>
      </w:r>
    </w:p>
    <w:p w14:paraId="29671ED9" w14:textId="77777777" w:rsidR="00B8452C" w:rsidRDefault="00000000">
      <w:pPr>
        <w:spacing w:after="0" w:line="259" w:lineRule="auto"/>
        <w:ind w:left="0" w:right="0" w:firstLine="0"/>
        <w:jc w:val="left"/>
      </w:pPr>
      <w:r>
        <w:rPr>
          <w:rFonts w:ascii="Aptos" w:eastAsia="Aptos" w:hAnsi="Aptos" w:cs="Aptos"/>
          <w:sz w:val="24"/>
        </w:rPr>
        <w:t xml:space="preserve"> </w:t>
      </w:r>
    </w:p>
    <w:p w14:paraId="74173888" w14:textId="77777777" w:rsidR="00B8452C" w:rsidRDefault="00000000">
      <w:pPr>
        <w:spacing w:after="0" w:line="259" w:lineRule="auto"/>
        <w:ind w:left="0" w:right="0" w:firstLine="0"/>
        <w:jc w:val="left"/>
      </w:pPr>
      <w:r>
        <w:rPr>
          <w:rFonts w:ascii="Aptos" w:eastAsia="Aptos" w:hAnsi="Aptos" w:cs="Aptos"/>
          <w:sz w:val="24"/>
        </w:rPr>
        <w:t xml:space="preserve"> </w:t>
      </w:r>
    </w:p>
    <w:p w14:paraId="39E0A11C" w14:textId="77777777" w:rsidR="00B8452C" w:rsidRDefault="00000000">
      <w:pPr>
        <w:spacing w:after="0" w:line="259" w:lineRule="auto"/>
        <w:ind w:left="0" w:right="0" w:firstLine="0"/>
        <w:jc w:val="left"/>
      </w:pPr>
      <w:r>
        <w:rPr>
          <w:rFonts w:ascii="Aptos" w:eastAsia="Aptos" w:hAnsi="Aptos" w:cs="Aptos"/>
          <w:sz w:val="24"/>
        </w:rPr>
        <w:t xml:space="preserve"> </w:t>
      </w:r>
    </w:p>
    <w:p w14:paraId="799171A1" w14:textId="77777777" w:rsidR="00B8452C" w:rsidRDefault="00000000">
      <w:pPr>
        <w:spacing w:after="0" w:line="259" w:lineRule="auto"/>
        <w:ind w:left="0" w:right="0" w:firstLine="0"/>
        <w:jc w:val="left"/>
      </w:pPr>
      <w:r>
        <w:rPr>
          <w:rFonts w:ascii="Aptos" w:eastAsia="Aptos" w:hAnsi="Aptos" w:cs="Aptos"/>
          <w:sz w:val="24"/>
        </w:rPr>
        <w:t xml:space="preserve"> </w:t>
      </w:r>
    </w:p>
    <w:p w14:paraId="5BC1321C" w14:textId="77777777" w:rsidR="00B8452C" w:rsidRDefault="00000000">
      <w:pPr>
        <w:spacing w:after="0" w:line="259" w:lineRule="auto"/>
        <w:ind w:left="0" w:right="0" w:firstLine="0"/>
        <w:jc w:val="left"/>
      </w:pPr>
      <w:r>
        <w:rPr>
          <w:rFonts w:ascii="Aptos" w:eastAsia="Aptos" w:hAnsi="Aptos" w:cs="Aptos"/>
          <w:sz w:val="24"/>
        </w:rPr>
        <w:lastRenderedPageBreak/>
        <w:t xml:space="preserve"> </w:t>
      </w:r>
    </w:p>
    <w:p w14:paraId="1DAC4958" w14:textId="77777777" w:rsidR="00B8452C" w:rsidRDefault="00000000">
      <w:pPr>
        <w:spacing w:after="0" w:line="259" w:lineRule="auto"/>
        <w:ind w:left="0" w:right="0" w:firstLine="0"/>
        <w:jc w:val="left"/>
      </w:pPr>
      <w:r>
        <w:rPr>
          <w:rFonts w:ascii="Aptos" w:eastAsia="Aptos" w:hAnsi="Aptos" w:cs="Aptos"/>
          <w:sz w:val="24"/>
        </w:rPr>
        <w:t xml:space="preserve"> </w:t>
      </w:r>
    </w:p>
    <w:p w14:paraId="75868165" w14:textId="77777777" w:rsidR="00B8452C" w:rsidRDefault="00000000">
      <w:pPr>
        <w:spacing w:after="0" w:line="259" w:lineRule="auto"/>
        <w:ind w:left="0" w:right="0" w:firstLine="0"/>
        <w:jc w:val="left"/>
      </w:pPr>
      <w:r>
        <w:rPr>
          <w:rFonts w:ascii="Aptos" w:eastAsia="Aptos" w:hAnsi="Aptos" w:cs="Aptos"/>
          <w:sz w:val="24"/>
        </w:rPr>
        <w:t xml:space="preserve"> </w:t>
      </w:r>
    </w:p>
    <w:p w14:paraId="441EE405" w14:textId="77777777" w:rsidR="00B8452C" w:rsidRDefault="00000000">
      <w:pPr>
        <w:spacing w:after="0" w:line="259" w:lineRule="auto"/>
        <w:ind w:left="0" w:right="0" w:firstLine="0"/>
        <w:jc w:val="left"/>
      </w:pPr>
      <w:r>
        <w:rPr>
          <w:rFonts w:ascii="Aptos" w:eastAsia="Aptos" w:hAnsi="Aptos" w:cs="Aptos"/>
          <w:sz w:val="24"/>
        </w:rPr>
        <w:t xml:space="preserve"> </w:t>
      </w:r>
    </w:p>
    <w:p w14:paraId="701E760B" w14:textId="77777777" w:rsidR="00B8452C" w:rsidRDefault="00000000">
      <w:pPr>
        <w:spacing w:after="0" w:line="259" w:lineRule="auto"/>
        <w:ind w:left="0" w:right="0" w:firstLine="0"/>
        <w:jc w:val="left"/>
      </w:pPr>
      <w:r>
        <w:rPr>
          <w:rFonts w:ascii="Aptos" w:eastAsia="Aptos" w:hAnsi="Aptos" w:cs="Aptos"/>
          <w:sz w:val="24"/>
        </w:rPr>
        <w:t xml:space="preserve"> </w:t>
      </w:r>
    </w:p>
    <w:p w14:paraId="5BA38938" w14:textId="77777777" w:rsidR="00B8452C" w:rsidRDefault="00000000">
      <w:pPr>
        <w:spacing w:after="0" w:line="259" w:lineRule="auto"/>
        <w:ind w:left="0" w:right="0" w:firstLine="0"/>
        <w:jc w:val="left"/>
      </w:pPr>
      <w:r>
        <w:rPr>
          <w:rFonts w:ascii="Aptos" w:eastAsia="Aptos" w:hAnsi="Aptos" w:cs="Aptos"/>
          <w:sz w:val="24"/>
        </w:rPr>
        <w:t xml:space="preserve"> </w:t>
      </w:r>
    </w:p>
    <w:p w14:paraId="2BD40189" w14:textId="77777777" w:rsidR="00B8452C" w:rsidRDefault="00000000">
      <w:pPr>
        <w:spacing w:after="0" w:line="259" w:lineRule="auto"/>
        <w:ind w:left="0" w:right="0" w:firstLine="0"/>
        <w:jc w:val="left"/>
      </w:pPr>
      <w:r>
        <w:rPr>
          <w:rFonts w:ascii="Aptos" w:eastAsia="Aptos" w:hAnsi="Aptos" w:cs="Aptos"/>
          <w:sz w:val="24"/>
        </w:rPr>
        <w:t xml:space="preserve"> </w:t>
      </w:r>
    </w:p>
    <w:p w14:paraId="7F4BB696" w14:textId="77777777" w:rsidR="00B8452C" w:rsidRDefault="00000000">
      <w:pPr>
        <w:spacing w:after="0" w:line="259" w:lineRule="auto"/>
        <w:ind w:left="0" w:right="0" w:firstLine="0"/>
        <w:jc w:val="left"/>
      </w:pPr>
      <w:r>
        <w:rPr>
          <w:rFonts w:ascii="Aptos" w:eastAsia="Aptos" w:hAnsi="Aptos" w:cs="Aptos"/>
          <w:sz w:val="24"/>
        </w:rPr>
        <w:t xml:space="preserve"> </w:t>
      </w:r>
    </w:p>
    <w:p w14:paraId="16A8A62F" w14:textId="77777777" w:rsidR="00B8452C" w:rsidRDefault="00000000">
      <w:pPr>
        <w:spacing w:after="0" w:line="259" w:lineRule="auto"/>
        <w:ind w:left="0" w:right="0" w:firstLine="0"/>
        <w:jc w:val="left"/>
      </w:pPr>
      <w:r>
        <w:rPr>
          <w:rFonts w:ascii="Aptos" w:eastAsia="Aptos" w:hAnsi="Aptos" w:cs="Aptos"/>
          <w:sz w:val="24"/>
        </w:rPr>
        <w:t xml:space="preserve"> </w:t>
      </w:r>
    </w:p>
    <w:p w14:paraId="5EFC1F21" w14:textId="77777777" w:rsidR="00B8452C" w:rsidRDefault="00000000">
      <w:pPr>
        <w:spacing w:after="0" w:line="259" w:lineRule="auto"/>
        <w:ind w:left="0" w:right="0" w:firstLine="0"/>
        <w:jc w:val="left"/>
      </w:pPr>
      <w:r>
        <w:rPr>
          <w:rFonts w:ascii="Aptos" w:eastAsia="Aptos" w:hAnsi="Aptos" w:cs="Aptos"/>
          <w:sz w:val="24"/>
        </w:rPr>
        <w:t xml:space="preserve"> </w:t>
      </w:r>
    </w:p>
    <w:p w14:paraId="09432ED3" w14:textId="77777777" w:rsidR="00B8452C" w:rsidRDefault="00000000">
      <w:pPr>
        <w:spacing w:after="71" w:line="259" w:lineRule="auto"/>
        <w:ind w:left="0" w:right="0" w:firstLine="0"/>
        <w:jc w:val="left"/>
      </w:pPr>
      <w:r>
        <w:rPr>
          <w:rFonts w:ascii="Aptos" w:eastAsia="Aptos" w:hAnsi="Aptos" w:cs="Aptos"/>
          <w:sz w:val="24"/>
        </w:rPr>
        <w:t xml:space="preserve"> </w:t>
      </w:r>
    </w:p>
    <w:p w14:paraId="71681576" w14:textId="77777777" w:rsidR="00B8452C" w:rsidRDefault="00000000">
      <w:pPr>
        <w:spacing w:after="0" w:line="269" w:lineRule="auto"/>
        <w:ind w:left="-5" w:right="0"/>
        <w:jc w:val="left"/>
      </w:pPr>
      <w:r>
        <w:rPr>
          <w:b/>
          <w:i/>
        </w:rPr>
        <w:t xml:space="preserve">REFERENCES: </w:t>
      </w:r>
    </w:p>
    <w:p w14:paraId="410C54A4" w14:textId="77777777" w:rsidR="00B8452C" w:rsidRDefault="00000000">
      <w:pPr>
        <w:spacing w:after="0" w:line="259" w:lineRule="auto"/>
        <w:ind w:left="0" w:right="0" w:firstLine="0"/>
        <w:jc w:val="left"/>
      </w:pPr>
      <w:r>
        <w:rPr>
          <w:b/>
          <w:i/>
        </w:rPr>
        <w:t xml:space="preserve"> </w:t>
      </w:r>
    </w:p>
    <w:p w14:paraId="1117EC53" w14:textId="77777777" w:rsidR="00B8452C" w:rsidRDefault="00000000">
      <w:pPr>
        <w:spacing w:after="307"/>
        <w:ind w:left="-5" w:right="62"/>
      </w:pPr>
      <w:r>
        <w:rPr>
          <w:i/>
        </w:rPr>
        <w:t>Topic: AT&amp;T</w:t>
      </w:r>
      <w:r>
        <w:t xml:space="preserve">. (2024, January 10). Statista. </w:t>
      </w:r>
    </w:p>
    <w:p w14:paraId="5DD1F056" w14:textId="77777777" w:rsidR="00B8452C" w:rsidRDefault="00000000">
      <w:pPr>
        <w:spacing w:after="295" w:line="259" w:lineRule="auto"/>
        <w:ind w:left="0" w:right="971" w:firstLine="0"/>
        <w:jc w:val="center"/>
      </w:pPr>
      <w:hyperlink r:id="rId13" w:anchor="dossier-chapter2">
        <w:r>
          <w:rPr>
            <w:color w:val="467886"/>
            <w:u w:val="single" w:color="467886"/>
          </w:rPr>
          <w:t>https://www.statista.com/topics/1252/atundt/#dossier</w:t>
        </w:r>
      </w:hyperlink>
      <w:hyperlink r:id="rId14" w:anchor="dossier-chapter2">
        <w:r>
          <w:rPr>
            <w:color w:val="467886"/>
            <w:u w:val="single" w:color="467886"/>
          </w:rPr>
          <w:t>-</w:t>
        </w:r>
      </w:hyperlink>
      <w:hyperlink r:id="rId15" w:anchor="dossier-chapter2">
        <w:r>
          <w:rPr>
            <w:color w:val="467886"/>
            <w:u w:val="single" w:color="467886"/>
          </w:rPr>
          <w:t>chapter2</w:t>
        </w:r>
      </w:hyperlink>
      <w:hyperlink r:id="rId16" w:anchor="dossier-chapter2">
        <w:r>
          <w:t xml:space="preserve"> </w:t>
        </w:r>
      </w:hyperlink>
    </w:p>
    <w:p w14:paraId="59FDF852" w14:textId="77777777" w:rsidR="00B8452C" w:rsidRDefault="00000000">
      <w:pPr>
        <w:spacing w:after="296" w:line="259" w:lineRule="auto"/>
        <w:ind w:left="0" w:right="0" w:firstLine="0"/>
        <w:jc w:val="left"/>
      </w:pPr>
      <w:r>
        <w:t xml:space="preserve"> </w:t>
      </w:r>
    </w:p>
    <w:p w14:paraId="7F2C3CE6" w14:textId="77777777" w:rsidR="00B8452C" w:rsidRDefault="00000000">
      <w:pPr>
        <w:spacing w:after="295" w:line="259" w:lineRule="auto"/>
        <w:ind w:left="0" w:right="0" w:firstLine="0"/>
        <w:jc w:val="left"/>
      </w:pPr>
      <w:r>
        <w:rPr>
          <w:i/>
        </w:rPr>
        <w:t>AT&amp;T Business – Fiber Internet, mobility, IoT, 5G Solutions</w:t>
      </w:r>
      <w:r>
        <w:t xml:space="preserve">. (n.d.). AT&amp;T </w:t>
      </w:r>
    </w:p>
    <w:p w14:paraId="5F293EF6" w14:textId="77777777" w:rsidR="00B8452C" w:rsidRDefault="00000000">
      <w:pPr>
        <w:spacing w:after="290" w:line="259" w:lineRule="auto"/>
        <w:ind w:left="721" w:right="0" w:firstLine="0"/>
        <w:jc w:val="left"/>
      </w:pPr>
      <w:r>
        <w:t xml:space="preserve">Business. </w:t>
      </w:r>
      <w:hyperlink r:id="rId17">
        <w:r>
          <w:rPr>
            <w:color w:val="467886"/>
            <w:u w:val="single" w:color="467886"/>
          </w:rPr>
          <w:t>https://www.business.att.com/</w:t>
        </w:r>
      </w:hyperlink>
      <w:hyperlink r:id="rId18">
        <w:r>
          <w:t xml:space="preserve"> </w:t>
        </w:r>
      </w:hyperlink>
    </w:p>
    <w:p w14:paraId="4C614380" w14:textId="77777777" w:rsidR="00B8452C" w:rsidRDefault="00000000">
      <w:pPr>
        <w:spacing w:after="255" w:line="259" w:lineRule="auto"/>
        <w:ind w:left="0" w:right="0" w:firstLine="0"/>
        <w:jc w:val="left"/>
      </w:pPr>
      <w:r>
        <w:t xml:space="preserve"> </w:t>
      </w:r>
    </w:p>
    <w:p w14:paraId="4A676110" w14:textId="77777777" w:rsidR="00B8452C" w:rsidRDefault="00000000">
      <w:pPr>
        <w:spacing w:after="0" w:line="225" w:lineRule="auto"/>
        <w:ind w:left="0" w:right="9374" w:firstLine="0"/>
        <w:jc w:val="left"/>
      </w:pPr>
      <w:r>
        <w:rPr>
          <w:sz w:val="24"/>
        </w:rPr>
        <w:t xml:space="preserve"> </w:t>
      </w:r>
      <w:r>
        <w:rPr>
          <w:rFonts w:ascii="Aptos" w:eastAsia="Aptos" w:hAnsi="Aptos" w:cs="Aptos"/>
          <w:sz w:val="24"/>
        </w:rPr>
        <w:t xml:space="preserve"> </w:t>
      </w:r>
    </w:p>
    <w:sectPr w:rsidR="00B8452C">
      <w:headerReference w:type="even" r:id="rId19"/>
      <w:headerReference w:type="default" r:id="rId20"/>
      <w:footerReference w:type="even" r:id="rId21"/>
      <w:footerReference w:type="default" r:id="rId22"/>
      <w:headerReference w:type="first" r:id="rId23"/>
      <w:footerReference w:type="first" r:id="rId24"/>
      <w:pgSz w:w="12240" w:h="15840"/>
      <w:pgMar w:top="1440" w:right="1365" w:bottom="1448"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DAD33" w14:textId="77777777" w:rsidR="003367B4" w:rsidRDefault="003367B4">
      <w:pPr>
        <w:spacing w:after="0" w:line="240" w:lineRule="auto"/>
      </w:pPr>
      <w:r>
        <w:separator/>
      </w:r>
    </w:p>
  </w:endnote>
  <w:endnote w:type="continuationSeparator" w:id="0">
    <w:p w14:paraId="11DC3E50" w14:textId="77777777" w:rsidR="003367B4" w:rsidRDefault="0033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8E84" w14:textId="77777777" w:rsidR="00B8452C" w:rsidRDefault="00000000">
    <w:pPr>
      <w:spacing w:after="0" w:line="259" w:lineRule="auto"/>
      <w:ind w:left="-1441" w:right="1087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550EBE" wp14:editId="20239A51">
              <wp:simplePos x="0" y="0"/>
              <wp:positionH relativeFrom="page">
                <wp:posOffset>304800</wp:posOffset>
              </wp:positionH>
              <wp:positionV relativeFrom="page">
                <wp:posOffset>9750425</wp:posOffset>
              </wp:positionV>
              <wp:extent cx="7165975" cy="6350"/>
              <wp:effectExtent l="0" t="0" r="0" b="0"/>
              <wp:wrapSquare wrapText="bothSides"/>
              <wp:docPr id="8485" name="Group 848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712" name="Shape 8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3" name="Shape 871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4" name="Shape 871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5" style="width:564.25pt;height:0.5pt;position:absolute;mso-position-horizontal-relative:page;mso-position-horizontal:absolute;margin-left:24pt;mso-position-vertical-relative:page;margin-top:767.75pt;" coordsize="71659,63">
              <v:shape id="Shape 8715" style="position:absolute;width:91;height:91;left:0;top:0;" coordsize="9144,9144" path="m0,0l9144,0l9144,9144l0,9144l0,0">
                <v:stroke weight="0pt" endcap="flat" joinstyle="miter" miterlimit="10" on="false" color="#000000" opacity="0"/>
                <v:fill on="true" color="#000000"/>
              </v:shape>
              <v:shape id="Shape 8716" style="position:absolute;width:71532;height:91;left:63;top:0;" coordsize="7153275,9144" path="m0,0l7153275,0l7153275,9144l0,9144l0,0">
                <v:stroke weight="0pt" endcap="flat" joinstyle="miter" miterlimit="10" on="false" color="#000000" opacity="0"/>
                <v:fill on="true" color="#000000"/>
              </v:shape>
              <v:shape id="Shape 871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42C3" w14:textId="77777777" w:rsidR="00B8452C" w:rsidRDefault="00000000">
    <w:pPr>
      <w:spacing w:after="0" w:line="259" w:lineRule="auto"/>
      <w:ind w:left="-1441" w:right="1087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0E3E2AE" wp14:editId="117BEB1B">
              <wp:simplePos x="0" y="0"/>
              <wp:positionH relativeFrom="page">
                <wp:posOffset>304800</wp:posOffset>
              </wp:positionH>
              <wp:positionV relativeFrom="page">
                <wp:posOffset>9750425</wp:posOffset>
              </wp:positionV>
              <wp:extent cx="7165975" cy="6350"/>
              <wp:effectExtent l="0" t="0" r="0" b="0"/>
              <wp:wrapSquare wrapText="bothSides"/>
              <wp:docPr id="8466" name="Group 8466"/>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706" name="Shape 87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7" name="Shape 870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8" name="Shape 870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6" style="width:564.25pt;height:0.5pt;position:absolute;mso-position-horizontal-relative:page;mso-position-horizontal:absolute;margin-left:24pt;mso-position-vertical-relative:page;margin-top:767.75pt;" coordsize="71659,63">
              <v:shape id="Shape 8709" style="position:absolute;width:91;height:91;left:0;top:0;" coordsize="9144,9144" path="m0,0l9144,0l9144,9144l0,9144l0,0">
                <v:stroke weight="0pt" endcap="flat" joinstyle="miter" miterlimit="10" on="false" color="#000000" opacity="0"/>
                <v:fill on="true" color="#000000"/>
              </v:shape>
              <v:shape id="Shape 8710" style="position:absolute;width:71532;height:91;left:63;top:0;" coordsize="7153275,9144" path="m0,0l7153275,0l7153275,9144l0,9144l0,0">
                <v:stroke weight="0pt" endcap="flat" joinstyle="miter" miterlimit="10" on="false" color="#000000" opacity="0"/>
                <v:fill on="true" color="#000000"/>
              </v:shape>
              <v:shape id="Shape 871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F8AD" w14:textId="77777777" w:rsidR="00B8452C" w:rsidRDefault="00000000">
    <w:pPr>
      <w:spacing w:after="0" w:line="259" w:lineRule="auto"/>
      <w:ind w:left="-1441" w:right="1087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D356BCF" wp14:editId="4575B8CB">
              <wp:simplePos x="0" y="0"/>
              <wp:positionH relativeFrom="page">
                <wp:posOffset>304800</wp:posOffset>
              </wp:positionH>
              <wp:positionV relativeFrom="page">
                <wp:posOffset>9750425</wp:posOffset>
              </wp:positionV>
              <wp:extent cx="7165975" cy="6350"/>
              <wp:effectExtent l="0" t="0" r="0" b="0"/>
              <wp:wrapSquare wrapText="bothSides"/>
              <wp:docPr id="8447" name="Group 844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700" name="Shape 87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1" name="Shape 870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2" name="Shape 870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47" style="width:564.25pt;height:0.5pt;position:absolute;mso-position-horizontal-relative:page;mso-position-horizontal:absolute;margin-left:24pt;mso-position-vertical-relative:page;margin-top:767.75pt;" coordsize="71659,63">
              <v:shape id="Shape 8703" style="position:absolute;width:91;height:91;left:0;top:0;" coordsize="9144,9144" path="m0,0l9144,0l9144,9144l0,9144l0,0">
                <v:stroke weight="0pt" endcap="flat" joinstyle="miter" miterlimit="10" on="false" color="#000000" opacity="0"/>
                <v:fill on="true" color="#000000"/>
              </v:shape>
              <v:shape id="Shape 8704" style="position:absolute;width:71532;height:91;left:63;top:0;" coordsize="7153275,9144" path="m0,0l7153275,0l7153275,9144l0,9144l0,0">
                <v:stroke weight="0pt" endcap="flat" joinstyle="miter" miterlimit="10" on="false" color="#000000" opacity="0"/>
                <v:fill on="true" color="#000000"/>
              </v:shape>
              <v:shape id="Shape 870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2C0EE" w14:textId="77777777" w:rsidR="003367B4" w:rsidRDefault="003367B4">
      <w:pPr>
        <w:spacing w:after="0" w:line="240" w:lineRule="auto"/>
      </w:pPr>
      <w:r>
        <w:separator/>
      </w:r>
    </w:p>
  </w:footnote>
  <w:footnote w:type="continuationSeparator" w:id="0">
    <w:p w14:paraId="60EF415C" w14:textId="77777777" w:rsidR="003367B4" w:rsidRDefault="0033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5560" w14:textId="77777777" w:rsidR="00B8452C" w:rsidRDefault="00000000">
    <w:pPr>
      <w:spacing w:after="0" w:line="259" w:lineRule="auto"/>
      <w:ind w:left="-1441" w:right="1087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2B90F32" wp14:editId="6088BDAA">
              <wp:simplePos x="0" y="0"/>
              <wp:positionH relativeFrom="page">
                <wp:posOffset>304800</wp:posOffset>
              </wp:positionH>
              <wp:positionV relativeFrom="page">
                <wp:posOffset>304800</wp:posOffset>
              </wp:positionV>
              <wp:extent cx="7165975" cy="6350"/>
              <wp:effectExtent l="0" t="0" r="0" b="0"/>
              <wp:wrapSquare wrapText="bothSides"/>
              <wp:docPr id="8474" name="Group 8474"/>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690" name="Shape 86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1" name="Shape 869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2" name="Shape 869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74" style="width:564.25pt;height:0.5pt;position:absolute;mso-position-horizontal-relative:page;mso-position-horizontal:absolute;margin-left:24pt;mso-position-vertical-relative:page;margin-top:24pt;" coordsize="71659,63">
              <v:shape id="Shape 8693" style="position:absolute;width:91;height:91;left:0;top:0;" coordsize="9144,9144" path="m0,0l9144,0l9144,9144l0,9144l0,0">
                <v:stroke weight="0pt" endcap="flat" joinstyle="miter" miterlimit="10" on="false" color="#000000" opacity="0"/>
                <v:fill on="true" color="#000000"/>
              </v:shape>
              <v:shape id="Shape 8694" style="position:absolute;width:71532;height:91;left:63;top:0;" coordsize="7153275,9144" path="m0,0l7153275,0l7153275,9144l0,9144l0,0">
                <v:stroke weight="0pt" endcap="flat" joinstyle="miter" miterlimit="10" on="false" color="#000000" opacity="0"/>
                <v:fill on="true" color="#000000"/>
              </v:shape>
              <v:shape id="Shape 869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3EF34461" w14:textId="77777777" w:rsidR="00B8452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8E10E0D" wp14:editId="6CE50D1E">
              <wp:simplePos x="0" y="0"/>
              <wp:positionH relativeFrom="page">
                <wp:posOffset>304800</wp:posOffset>
              </wp:positionH>
              <wp:positionV relativeFrom="page">
                <wp:posOffset>311150</wp:posOffset>
              </wp:positionV>
              <wp:extent cx="7165975" cy="9439275"/>
              <wp:effectExtent l="0" t="0" r="0" b="0"/>
              <wp:wrapNone/>
              <wp:docPr id="8478" name="Group 8478"/>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696" name="Shape 869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7" name="Shape 869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78" style="width:564.25pt;height:743.25pt;position:absolute;z-index:-2147483648;mso-position-horizontal-relative:page;mso-position-horizontal:absolute;margin-left:24pt;mso-position-vertical-relative:page;margin-top:24.5pt;" coordsize="71659,94392">
              <v:shape id="Shape 8698" style="position:absolute;width:91;height:94392;left:0;top:0;" coordsize="9144,9439275" path="m0,0l9144,0l9144,9439275l0,9439275l0,0">
                <v:stroke weight="0pt" endcap="flat" joinstyle="miter" miterlimit="10" on="false" color="#000000" opacity="0"/>
                <v:fill on="true" color="#000000"/>
              </v:shape>
              <v:shape id="Shape 869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4C03" w14:textId="77777777" w:rsidR="00B8452C" w:rsidRDefault="00000000">
    <w:pPr>
      <w:spacing w:after="0" w:line="259" w:lineRule="auto"/>
      <w:ind w:left="-1441" w:right="1087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35369B" wp14:editId="567C91C7">
              <wp:simplePos x="0" y="0"/>
              <wp:positionH relativeFrom="page">
                <wp:posOffset>304800</wp:posOffset>
              </wp:positionH>
              <wp:positionV relativeFrom="page">
                <wp:posOffset>304800</wp:posOffset>
              </wp:positionV>
              <wp:extent cx="7165975" cy="6350"/>
              <wp:effectExtent l="0" t="0" r="0" b="0"/>
              <wp:wrapSquare wrapText="bothSides"/>
              <wp:docPr id="8455" name="Group 845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680" name="Shape 86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1" name="Shape 868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2" name="Shape 868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5" style="width:564.25pt;height:0.5pt;position:absolute;mso-position-horizontal-relative:page;mso-position-horizontal:absolute;margin-left:24pt;mso-position-vertical-relative:page;margin-top:24pt;" coordsize="71659,63">
              <v:shape id="Shape 8683" style="position:absolute;width:91;height:91;left:0;top:0;" coordsize="9144,9144" path="m0,0l9144,0l9144,9144l0,9144l0,0">
                <v:stroke weight="0pt" endcap="flat" joinstyle="miter" miterlimit="10" on="false" color="#000000" opacity="0"/>
                <v:fill on="true" color="#000000"/>
              </v:shape>
              <v:shape id="Shape 8684" style="position:absolute;width:71532;height:91;left:63;top:0;" coordsize="7153275,9144" path="m0,0l7153275,0l7153275,9144l0,9144l0,0">
                <v:stroke weight="0pt" endcap="flat" joinstyle="miter" miterlimit="10" on="false" color="#000000" opacity="0"/>
                <v:fill on="true" color="#000000"/>
              </v:shape>
              <v:shape id="Shape 868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2610DAB2" w14:textId="77777777" w:rsidR="00B8452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3F16559" wp14:editId="5EC9C9F1">
              <wp:simplePos x="0" y="0"/>
              <wp:positionH relativeFrom="page">
                <wp:posOffset>304800</wp:posOffset>
              </wp:positionH>
              <wp:positionV relativeFrom="page">
                <wp:posOffset>311150</wp:posOffset>
              </wp:positionV>
              <wp:extent cx="7165975" cy="9439275"/>
              <wp:effectExtent l="0" t="0" r="0" b="0"/>
              <wp:wrapNone/>
              <wp:docPr id="8459" name="Group 8459"/>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686" name="Shape 868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7" name="Shape 868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9" style="width:564.25pt;height:743.25pt;position:absolute;z-index:-2147483648;mso-position-horizontal-relative:page;mso-position-horizontal:absolute;margin-left:24pt;mso-position-vertical-relative:page;margin-top:24.5pt;" coordsize="71659,94392">
              <v:shape id="Shape 8688" style="position:absolute;width:91;height:94392;left:0;top:0;" coordsize="9144,9439275" path="m0,0l9144,0l9144,9439275l0,9439275l0,0">
                <v:stroke weight="0pt" endcap="flat" joinstyle="miter" miterlimit="10" on="false" color="#000000" opacity="0"/>
                <v:fill on="true" color="#000000"/>
              </v:shape>
              <v:shape id="Shape 868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6DA6A" w14:textId="77777777" w:rsidR="00B8452C" w:rsidRDefault="00000000">
    <w:pPr>
      <w:spacing w:after="0" w:line="259" w:lineRule="auto"/>
      <w:ind w:left="-1441" w:right="1087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9F71FA2" wp14:editId="788565DC">
              <wp:simplePos x="0" y="0"/>
              <wp:positionH relativeFrom="page">
                <wp:posOffset>304800</wp:posOffset>
              </wp:positionH>
              <wp:positionV relativeFrom="page">
                <wp:posOffset>304800</wp:posOffset>
              </wp:positionV>
              <wp:extent cx="7165975" cy="6350"/>
              <wp:effectExtent l="0" t="0" r="0" b="0"/>
              <wp:wrapSquare wrapText="bothSides"/>
              <wp:docPr id="8436" name="Group 8436"/>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670" name="Shape 86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1" name="Shape 867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2" name="Shape 867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36" style="width:564.25pt;height:0.5pt;position:absolute;mso-position-horizontal-relative:page;mso-position-horizontal:absolute;margin-left:24pt;mso-position-vertical-relative:page;margin-top:24pt;" coordsize="71659,63">
              <v:shape id="Shape 8673" style="position:absolute;width:91;height:91;left:0;top:0;" coordsize="9144,9144" path="m0,0l9144,0l9144,9144l0,9144l0,0">
                <v:stroke weight="0pt" endcap="flat" joinstyle="miter" miterlimit="10" on="false" color="#000000" opacity="0"/>
                <v:fill on="true" color="#000000"/>
              </v:shape>
              <v:shape id="Shape 8674" style="position:absolute;width:71532;height:91;left:63;top:0;" coordsize="7153275,9144" path="m0,0l7153275,0l7153275,9144l0,9144l0,0">
                <v:stroke weight="0pt" endcap="flat" joinstyle="miter" miterlimit="10" on="false" color="#000000" opacity="0"/>
                <v:fill on="true" color="#000000"/>
              </v:shape>
              <v:shape id="Shape 867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17361ADB" w14:textId="77777777" w:rsidR="00B8452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0A1AB39" wp14:editId="45327EC0">
              <wp:simplePos x="0" y="0"/>
              <wp:positionH relativeFrom="page">
                <wp:posOffset>304800</wp:posOffset>
              </wp:positionH>
              <wp:positionV relativeFrom="page">
                <wp:posOffset>311150</wp:posOffset>
              </wp:positionV>
              <wp:extent cx="7165975" cy="9439275"/>
              <wp:effectExtent l="0" t="0" r="0" b="0"/>
              <wp:wrapNone/>
              <wp:docPr id="8440" name="Group 8440"/>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676" name="Shape 867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7" name="Shape 867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40" style="width:564.25pt;height:743.25pt;position:absolute;z-index:-2147483648;mso-position-horizontal-relative:page;mso-position-horizontal:absolute;margin-left:24pt;mso-position-vertical-relative:page;margin-top:24.5pt;" coordsize="71659,94392">
              <v:shape id="Shape 8678" style="position:absolute;width:91;height:94392;left:0;top:0;" coordsize="9144,9439275" path="m0,0l9144,0l9144,9439275l0,9439275l0,0">
                <v:stroke weight="0pt" endcap="flat" joinstyle="miter" miterlimit="10" on="false" color="#000000" opacity="0"/>
                <v:fill on="true" color="#000000"/>
              </v:shape>
              <v:shape id="Shape 867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52C"/>
    <w:rsid w:val="003367B4"/>
    <w:rsid w:val="006956F1"/>
    <w:rsid w:val="00B8452C"/>
    <w:rsid w:val="00E6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93062"/>
  <w15:docId w15:val="{FB34E972-A727-EA4C-8657-85AEAA57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66" w:hanging="10"/>
      <w:jc w:val="both"/>
    </w:pPr>
    <w:rPr>
      <w:rFonts w:ascii="Times New Roman" w:eastAsia="Times New Roman" w:hAnsi="Times New Roman" w:cs="Times New Roman"/>
      <w:color w:val="00000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statista.com/topics/1252/atundt/" TargetMode="External"/><Relationship Id="rId18" Type="http://schemas.openxmlformats.org/officeDocument/2006/relationships/hyperlink" Target="https://www.business.att.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www.business.att.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tatista.com/topics/1252/atundt/"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www.statista.com/topics/1252/atundt/" TargetMode="External"/><Relationship Id="rId23" Type="http://schemas.openxmlformats.org/officeDocument/2006/relationships/header" Target="header3.xml"/><Relationship Id="rId10" Type="http://schemas.openxmlformats.org/officeDocument/2006/relationships/image" Target="media/image5.jp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www.statista.com/topics/1252/atund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2943</Words>
  <Characters>16777</Characters>
  <Application>Microsoft Office Word</Application>
  <DocSecurity>0</DocSecurity>
  <Lines>139</Lines>
  <Paragraphs>39</Paragraphs>
  <ScaleCrop>false</ScaleCrop>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Vellanki</dc:creator>
  <cp:keywords/>
  <cp:lastModifiedBy>Shivani Vellanki</cp:lastModifiedBy>
  <cp:revision>3</cp:revision>
  <dcterms:created xsi:type="dcterms:W3CDTF">2024-03-08T18:31:00Z</dcterms:created>
  <dcterms:modified xsi:type="dcterms:W3CDTF">2024-03-08T18:31:00Z</dcterms:modified>
</cp:coreProperties>
</file>