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6E07E" w14:textId="77777777" w:rsidR="006704E1" w:rsidRPr="006704E1" w:rsidRDefault="0034610B" w:rsidP="0034610B">
      <w:pPr>
        <w:jc w:val="center"/>
        <w:rPr>
          <w:rFonts w:ascii="Arial" w:hAnsi="Arial" w:cs="Arial"/>
          <w:b/>
          <w:sz w:val="40"/>
          <w:szCs w:val="40"/>
        </w:rPr>
      </w:pPr>
      <w:r w:rsidRPr="0034610B">
        <w:rPr>
          <w:rFonts w:ascii="Arial" w:hAnsi="Arial" w:cs="Arial"/>
          <w:b/>
          <w:sz w:val="40"/>
          <w:szCs w:val="40"/>
        </w:rPr>
        <w:t>Exploratory Data Analysis (EDA)</w:t>
      </w:r>
    </w:p>
    <w:p w14:paraId="0ED051B0" w14:textId="210C1B0F" w:rsidR="0034610B" w:rsidRPr="0034610B" w:rsidRDefault="0034610B" w:rsidP="0034610B">
      <w:pPr>
        <w:jc w:val="center"/>
        <w:rPr>
          <w:rFonts w:ascii="Arial" w:hAnsi="Arial" w:cs="Arial"/>
          <w:b/>
          <w:sz w:val="40"/>
          <w:szCs w:val="40"/>
        </w:rPr>
      </w:pPr>
      <w:r w:rsidRPr="006704E1">
        <w:rPr>
          <w:rFonts w:ascii="Arial" w:hAnsi="Arial" w:cs="Arial"/>
          <w:sz w:val="40"/>
          <w:szCs w:val="40"/>
        </w:rPr>
        <w:t xml:space="preserve"> </w:t>
      </w:r>
      <w:r w:rsidRPr="0034610B">
        <w:rPr>
          <w:rFonts w:ascii="Arial" w:hAnsi="Arial" w:cs="Arial"/>
          <w:b/>
          <w:sz w:val="40"/>
          <w:szCs w:val="40"/>
        </w:rPr>
        <w:t>Report</w:t>
      </w:r>
    </w:p>
    <w:p w14:paraId="68DA7F2C" w14:textId="77777777" w:rsidR="0034610B" w:rsidRPr="0034610B" w:rsidRDefault="0034610B" w:rsidP="0034610B">
      <w:r w:rsidRPr="0034610B">
        <w:rPr>
          <w:rFonts w:ascii="Arial" w:hAnsi="Arial" w:cs="Arial"/>
          <w:sz w:val="32"/>
          <w:szCs w:val="32"/>
        </w:rPr>
        <w:br/>
      </w:r>
    </w:p>
    <w:p w14:paraId="214D9854" w14:textId="77777777" w:rsidR="0034610B" w:rsidRPr="0034610B" w:rsidRDefault="0034610B" w:rsidP="0034610B">
      <w:pPr>
        <w:rPr>
          <w:rFonts w:ascii="Arial" w:hAnsi="Arial" w:cs="Arial"/>
          <w:b/>
          <w:bCs/>
          <w:sz w:val="24"/>
          <w:szCs w:val="24"/>
        </w:rPr>
      </w:pPr>
      <w:r w:rsidRPr="0034610B">
        <w:rPr>
          <w:rFonts w:ascii="Arial" w:hAnsi="Arial" w:cs="Arial"/>
          <w:b/>
          <w:bCs/>
          <w:sz w:val="24"/>
          <w:szCs w:val="24"/>
        </w:rPr>
        <w:t>1. Introduction</w:t>
      </w:r>
    </w:p>
    <w:p w14:paraId="598A88CC" w14:textId="77777777" w:rsidR="0034610B" w:rsidRPr="0034610B" w:rsidRDefault="0034610B" w:rsidP="0034610B">
      <w:pPr>
        <w:rPr>
          <w:rFonts w:ascii="Arial" w:hAnsi="Arial" w:cs="Arial"/>
          <w:sz w:val="24"/>
          <w:szCs w:val="24"/>
        </w:rPr>
      </w:pPr>
      <w:r w:rsidRPr="0034610B">
        <w:rPr>
          <w:rFonts w:ascii="Arial" w:hAnsi="Arial" w:cs="Arial"/>
          <w:sz w:val="24"/>
          <w:szCs w:val="24"/>
        </w:rPr>
        <w:t xml:space="preserve">This report summarizes the exploratory analysis conducted on </w:t>
      </w:r>
      <w:proofErr w:type="spellStart"/>
      <w:r w:rsidRPr="0034610B">
        <w:rPr>
          <w:rFonts w:ascii="Arial" w:hAnsi="Arial" w:cs="Arial"/>
          <w:sz w:val="24"/>
          <w:szCs w:val="24"/>
        </w:rPr>
        <w:t>Geldium’s</w:t>
      </w:r>
      <w:proofErr w:type="spellEnd"/>
      <w:r w:rsidRPr="0034610B">
        <w:rPr>
          <w:rFonts w:ascii="Arial" w:hAnsi="Arial" w:cs="Arial"/>
          <w:sz w:val="24"/>
          <w:szCs w:val="24"/>
        </w:rPr>
        <w:t xml:space="preserve"> customer dataset. The goal of this study is to review data quality, uncover patterns related to credit risk, and highlight features that could influence the probability of default. The findings will help prepare the dataset for robust predictive </w:t>
      </w:r>
      <w:proofErr w:type="spellStart"/>
      <w:r w:rsidRPr="0034610B">
        <w:rPr>
          <w:rFonts w:ascii="Arial" w:hAnsi="Arial" w:cs="Arial"/>
          <w:sz w:val="24"/>
          <w:szCs w:val="24"/>
        </w:rPr>
        <w:t>modeling</w:t>
      </w:r>
      <w:proofErr w:type="spellEnd"/>
      <w:r w:rsidRPr="0034610B">
        <w:rPr>
          <w:rFonts w:ascii="Arial" w:hAnsi="Arial" w:cs="Arial"/>
          <w:sz w:val="24"/>
          <w:szCs w:val="24"/>
        </w:rPr>
        <w:t xml:space="preserve"> and risk assessment.</w:t>
      </w:r>
    </w:p>
    <w:p w14:paraId="0E67BBE7" w14:textId="200777C5" w:rsidR="0034610B" w:rsidRPr="0034610B" w:rsidRDefault="0034610B" w:rsidP="0034610B">
      <w:pPr>
        <w:rPr>
          <w:rFonts w:ascii="Arial" w:hAnsi="Arial" w:cs="Arial"/>
          <w:b/>
          <w:bCs/>
          <w:sz w:val="24"/>
          <w:szCs w:val="24"/>
        </w:rPr>
      </w:pPr>
      <w:r w:rsidRPr="0034610B">
        <w:rPr>
          <w:rFonts w:ascii="Arial" w:hAnsi="Arial" w:cs="Arial"/>
          <w:b/>
          <w:bCs/>
          <w:sz w:val="24"/>
          <w:szCs w:val="24"/>
        </w:rPr>
        <w:t>2. Dataset Summary</w:t>
      </w:r>
    </w:p>
    <w:p w14:paraId="17ABBEE6" w14:textId="77777777" w:rsidR="0034610B" w:rsidRPr="0034610B" w:rsidRDefault="0034610B" w:rsidP="0034610B">
      <w:pPr>
        <w:rPr>
          <w:rFonts w:ascii="Arial" w:hAnsi="Arial" w:cs="Arial"/>
          <w:sz w:val="24"/>
          <w:szCs w:val="24"/>
        </w:rPr>
      </w:pPr>
      <w:r w:rsidRPr="0034610B">
        <w:rPr>
          <w:rFonts w:ascii="Arial" w:hAnsi="Arial" w:cs="Arial"/>
          <w:sz w:val="24"/>
          <w:szCs w:val="24"/>
        </w:rPr>
        <w:t xml:space="preserve">The dataset contains information on 500 customers, capturing both financial and demographic attributes that may impact repayment </w:t>
      </w:r>
      <w:proofErr w:type="spellStart"/>
      <w:r w:rsidRPr="0034610B">
        <w:rPr>
          <w:rFonts w:ascii="Arial" w:hAnsi="Arial" w:cs="Arial"/>
          <w:sz w:val="24"/>
          <w:szCs w:val="24"/>
        </w:rPr>
        <w:t>behavior</w:t>
      </w:r>
      <w:proofErr w:type="spellEnd"/>
      <w:r w:rsidRPr="0034610B">
        <w:rPr>
          <w:rFonts w:ascii="Arial" w:hAnsi="Arial" w:cs="Arial"/>
          <w:sz w:val="24"/>
          <w:szCs w:val="24"/>
        </w:rPr>
        <w:t>. It includes numerical variables like income and outstanding balance, along with categorical variables such as employment type.</w:t>
      </w:r>
    </w:p>
    <w:p w14:paraId="32C73F58" w14:textId="77777777" w:rsidR="0034610B" w:rsidRPr="0034610B" w:rsidRDefault="0034610B" w:rsidP="0034610B">
      <w:pPr>
        <w:rPr>
          <w:rFonts w:ascii="Arial" w:hAnsi="Arial" w:cs="Arial"/>
          <w:sz w:val="24"/>
          <w:szCs w:val="24"/>
        </w:rPr>
      </w:pPr>
      <w:r w:rsidRPr="0034610B">
        <w:rPr>
          <w:rFonts w:ascii="Arial" w:hAnsi="Arial" w:cs="Arial"/>
          <w:sz w:val="24"/>
          <w:szCs w:val="24"/>
        </w:rPr>
        <w:t>Key Details:</w:t>
      </w:r>
    </w:p>
    <w:p w14:paraId="20D5E73F" w14:textId="77777777" w:rsidR="0034610B" w:rsidRPr="0034610B" w:rsidRDefault="0034610B" w:rsidP="0034610B">
      <w:pPr>
        <w:numPr>
          <w:ilvl w:val="0"/>
          <w:numId w:val="7"/>
        </w:numPr>
        <w:rPr>
          <w:rFonts w:ascii="Arial" w:hAnsi="Arial" w:cs="Arial"/>
          <w:sz w:val="24"/>
          <w:szCs w:val="24"/>
        </w:rPr>
      </w:pPr>
      <w:r w:rsidRPr="0034610B">
        <w:rPr>
          <w:rFonts w:ascii="Arial" w:hAnsi="Arial" w:cs="Arial"/>
          <w:sz w:val="24"/>
          <w:szCs w:val="24"/>
        </w:rPr>
        <w:t>Total records: 500</w:t>
      </w:r>
    </w:p>
    <w:p w14:paraId="4915247E" w14:textId="77777777" w:rsidR="0034610B" w:rsidRPr="0034610B" w:rsidRDefault="0034610B" w:rsidP="0034610B">
      <w:pPr>
        <w:numPr>
          <w:ilvl w:val="0"/>
          <w:numId w:val="7"/>
        </w:numPr>
        <w:rPr>
          <w:rFonts w:ascii="Arial" w:hAnsi="Arial" w:cs="Arial"/>
          <w:sz w:val="24"/>
          <w:szCs w:val="24"/>
        </w:rPr>
      </w:pPr>
      <w:r w:rsidRPr="0034610B">
        <w:rPr>
          <w:rFonts w:ascii="Arial" w:hAnsi="Arial" w:cs="Arial"/>
          <w:sz w:val="24"/>
          <w:szCs w:val="24"/>
        </w:rPr>
        <w:t xml:space="preserve">Core variables: Age, Income, Credit Score, Credit Utilization, Missed </w:t>
      </w:r>
      <w:proofErr w:type="spellStart"/>
      <w:r w:rsidRPr="0034610B">
        <w:rPr>
          <w:rFonts w:ascii="Arial" w:hAnsi="Arial" w:cs="Arial"/>
          <w:sz w:val="24"/>
          <w:szCs w:val="24"/>
        </w:rPr>
        <w:t>Installments</w:t>
      </w:r>
      <w:proofErr w:type="spellEnd"/>
      <w:r w:rsidRPr="0034610B">
        <w:rPr>
          <w:rFonts w:ascii="Arial" w:hAnsi="Arial" w:cs="Arial"/>
          <w:sz w:val="24"/>
          <w:szCs w:val="24"/>
        </w:rPr>
        <w:t>, Debt-to-Income Ratio</w:t>
      </w:r>
    </w:p>
    <w:p w14:paraId="4B25CFFD" w14:textId="77777777" w:rsidR="0034610B" w:rsidRPr="0034610B" w:rsidRDefault="0034610B" w:rsidP="0034610B">
      <w:pPr>
        <w:numPr>
          <w:ilvl w:val="0"/>
          <w:numId w:val="7"/>
        </w:numPr>
        <w:rPr>
          <w:rFonts w:ascii="Arial" w:hAnsi="Arial" w:cs="Arial"/>
          <w:sz w:val="24"/>
          <w:szCs w:val="24"/>
        </w:rPr>
      </w:pPr>
      <w:r w:rsidRPr="0034610B">
        <w:rPr>
          <w:rFonts w:ascii="Arial" w:hAnsi="Arial" w:cs="Arial"/>
          <w:sz w:val="24"/>
          <w:szCs w:val="24"/>
        </w:rPr>
        <w:t>Data types:</w:t>
      </w:r>
    </w:p>
    <w:p w14:paraId="04A8EB10" w14:textId="77777777" w:rsidR="0034610B" w:rsidRPr="0034610B" w:rsidRDefault="0034610B" w:rsidP="0034610B">
      <w:pPr>
        <w:numPr>
          <w:ilvl w:val="1"/>
          <w:numId w:val="7"/>
        </w:numPr>
        <w:rPr>
          <w:rFonts w:ascii="Arial" w:hAnsi="Arial" w:cs="Arial"/>
          <w:sz w:val="24"/>
          <w:szCs w:val="24"/>
        </w:rPr>
      </w:pPr>
      <w:r w:rsidRPr="0034610B">
        <w:rPr>
          <w:rFonts w:ascii="Arial" w:hAnsi="Arial" w:cs="Arial"/>
          <w:i/>
          <w:iCs/>
          <w:sz w:val="24"/>
          <w:szCs w:val="24"/>
        </w:rPr>
        <w:t>Categorical:</w:t>
      </w:r>
      <w:r w:rsidRPr="0034610B">
        <w:rPr>
          <w:rFonts w:ascii="Arial" w:hAnsi="Arial" w:cs="Arial"/>
          <w:sz w:val="24"/>
          <w:szCs w:val="24"/>
        </w:rPr>
        <w:t xml:space="preserve"> Employment Status, Card Type</w:t>
      </w:r>
    </w:p>
    <w:p w14:paraId="5F4E8998" w14:textId="77777777" w:rsidR="0034610B" w:rsidRPr="0034610B" w:rsidRDefault="0034610B" w:rsidP="0034610B">
      <w:pPr>
        <w:numPr>
          <w:ilvl w:val="1"/>
          <w:numId w:val="7"/>
        </w:numPr>
        <w:rPr>
          <w:rFonts w:ascii="Arial" w:hAnsi="Arial" w:cs="Arial"/>
          <w:sz w:val="24"/>
          <w:szCs w:val="24"/>
        </w:rPr>
      </w:pPr>
      <w:r w:rsidRPr="0034610B">
        <w:rPr>
          <w:rFonts w:ascii="Arial" w:hAnsi="Arial" w:cs="Arial"/>
          <w:i/>
          <w:iCs/>
          <w:sz w:val="24"/>
          <w:szCs w:val="24"/>
        </w:rPr>
        <w:t>Numerical:</w:t>
      </w:r>
      <w:r w:rsidRPr="0034610B">
        <w:rPr>
          <w:rFonts w:ascii="Arial" w:hAnsi="Arial" w:cs="Arial"/>
          <w:sz w:val="24"/>
          <w:szCs w:val="24"/>
        </w:rPr>
        <w:t xml:space="preserve"> Annual Income, Loan Balance</w:t>
      </w:r>
    </w:p>
    <w:p w14:paraId="2D991289" w14:textId="77777777" w:rsidR="0034610B" w:rsidRPr="0034610B" w:rsidRDefault="0034610B" w:rsidP="0034610B">
      <w:pPr>
        <w:rPr>
          <w:rFonts w:ascii="Arial" w:hAnsi="Arial" w:cs="Arial"/>
          <w:b/>
          <w:bCs/>
          <w:sz w:val="24"/>
          <w:szCs w:val="24"/>
        </w:rPr>
      </w:pPr>
      <w:r w:rsidRPr="0034610B">
        <w:rPr>
          <w:rFonts w:ascii="Arial" w:hAnsi="Arial" w:cs="Arial"/>
          <w:b/>
          <w:bCs/>
          <w:sz w:val="24"/>
          <w:szCs w:val="24"/>
        </w:rPr>
        <w:t>3. Missing Data Evaluation</w:t>
      </w:r>
    </w:p>
    <w:p w14:paraId="3E99D9D0" w14:textId="77777777" w:rsidR="0034610B" w:rsidRPr="0034610B" w:rsidRDefault="0034610B" w:rsidP="0034610B">
      <w:pPr>
        <w:rPr>
          <w:rFonts w:ascii="Arial" w:hAnsi="Arial" w:cs="Arial"/>
          <w:sz w:val="24"/>
          <w:szCs w:val="24"/>
        </w:rPr>
      </w:pPr>
      <w:r w:rsidRPr="0034610B">
        <w:rPr>
          <w:rFonts w:ascii="Arial" w:hAnsi="Arial" w:cs="Arial"/>
          <w:sz w:val="24"/>
          <w:szCs w:val="24"/>
        </w:rPr>
        <w:t xml:space="preserve">Some variables contain incomplete entries, which could bias analysis if not addressed. </w:t>
      </w:r>
      <w:proofErr w:type="gramStart"/>
      <w:r w:rsidRPr="0034610B">
        <w:rPr>
          <w:rFonts w:ascii="Arial" w:hAnsi="Arial" w:cs="Arial"/>
          <w:sz w:val="24"/>
          <w:szCs w:val="24"/>
        </w:rPr>
        <w:t>In particular, missing</w:t>
      </w:r>
      <w:proofErr w:type="gramEnd"/>
      <w:r w:rsidRPr="0034610B">
        <w:rPr>
          <w:rFonts w:ascii="Arial" w:hAnsi="Arial" w:cs="Arial"/>
          <w:sz w:val="24"/>
          <w:szCs w:val="24"/>
        </w:rPr>
        <w:t xml:space="preserve"> values are concentrated in income and loan balance fields.</w:t>
      </w:r>
    </w:p>
    <w:p w14:paraId="2F45D9BA" w14:textId="77777777" w:rsidR="0034610B" w:rsidRPr="0034610B" w:rsidRDefault="0034610B" w:rsidP="0034610B">
      <w:pPr>
        <w:rPr>
          <w:rFonts w:ascii="Arial" w:hAnsi="Arial" w:cs="Arial"/>
          <w:sz w:val="24"/>
          <w:szCs w:val="24"/>
        </w:rPr>
      </w:pPr>
      <w:r w:rsidRPr="0034610B">
        <w:rPr>
          <w:rFonts w:ascii="Arial" w:hAnsi="Arial" w:cs="Arial"/>
          <w:sz w:val="24"/>
          <w:szCs w:val="24"/>
        </w:rPr>
        <w:t>Findings:</w:t>
      </w:r>
    </w:p>
    <w:p w14:paraId="25BE9441" w14:textId="77777777" w:rsidR="0034610B" w:rsidRPr="0034610B" w:rsidRDefault="0034610B" w:rsidP="0034610B">
      <w:pPr>
        <w:numPr>
          <w:ilvl w:val="0"/>
          <w:numId w:val="8"/>
        </w:numPr>
        <w:rPr>
          <w:rFonts w:ascii="Arial" w:hAnsi="Arial" w:cs="Arial"/>
          <w:sz w:val="24"/>
          <w:szCs w:val="24"/>
        </w:rPr>
      </w:pPr>
      <w:r w:rsidRPr="0034610B">
        <w:rPr>
          <w:rFonts w:ascii="Arial" w:hAnsi="Arial" w:cs="Arial"/>
          <w:sz w:val="24"/>
          <w:szCs w:val="24"/>
        </w:rPr>
        <w:t>Income: 50 records missing</w:t>
      </w:r>
    </w:p>
    <w:p w14:paraId="1B4A59BB" w14:textId="77777777" w:rsidR="0034610B" w:rsidRPr="0034610B" w:rsidRDefault="0034610B" w:rsidP="0034610B">
      <w:pPr>
        <w:numPr>
          <w:ilvl w:val="0"/>
          <w:numId w:val="8"/>
        </w:numPr>
        <w:rPr>
          <w:rFonts w:ascii="Arial" w:hAnsi="Arial" w:cs="Arial"/>
          <w:sz w:val="24"/>
          <w:szCs w:val="24"/>
        </w:rPr>
      </w:pPr>
      <w:r w:rsidRPr="0034610B">
        <w:rPr>
          <w:rFonts w:ascii="Arial" w:hAnsi="Arial" w:cs="Arial"/>
          <w:sz w:val="24"/>
          <w:szCs w:val="24"/>
        </w:rPr>
        <w:t>Loan Balance: 30 records missing</w:t>
      </w:r>
    </w:p>
    <w:p w14:paraId="0E6125CA" w14:textId="77777777" w:rsidR="0034610B" w:rsidRPr="0034610B" w:rsidRDefault="0034610B" w:rsidP="0034610B">
      <w:pPr>
        <w:rPr>
          <w:rFonts w:ascii="Arial" w:hAnsi="Arial" w:cs="Arial"/>
          <w:sz w:val="24"/>
          <w:szCs w:val="24"/>
        </w:rPr>
      </w:pPr>
      <w:r w:rsidRPr="0034610B">
        <w:rPr>
          <w:rFonts w:ascii="Arial" w:hAnsi="Arial" w:cs="Arial"/>
          <w:sz w:val="24"/>
          <w:szCs w:val="24"/>
        </w:rPr>
        <w:t>Proposed Treatment:</w:t>
      </w:r>
    </w:p>
    <w:p w14:paraId="3FF37B78" w14:textId="77777777" w:rsidR="0034610B" w:rsidRPr="0034610B" w:rsidRDefault="0034610B" w:rsidP="0034610B">
      <w:pPr>
        <w:numPr>
          <w:ilvl w:val="0"/>
          <w:numId w:val="9"/>
        </w:numPr>
        <w:rPr>
          <w:rFonts w:ascii="Arial" w:hAnsi="Arial" w:cs="Arial"/>
          <w:sz w:val="24"/>
          <w:szCs w:val="24"/>
        </w:rPr>
      </w:pPr>
      <w:r w:rsidRPr="0034610B">
        <w:rPr>
          <w:rFonts w:ascii="Arial" w:hAnsi="Arial" w:cs="Arial"/>
          <w:sz w:val="24"/>
          <w:szCs w:val="24"/>
        </w:rPr>
        <w:t>Replace missing values in numerical fields with the median.</w:t>
      </w:r>
    </w:p>
    <w:p w14:paraId="7AD47033" w14:textId="77777777" w:rsidR="0034610B" w:rsidRPr="0034610B" w:rsidRDefault="0034610B" w:rsidP="0034610B">
      <w:pPr>
        <w:numPr>
          <w:ilvl w:val="0"/>
          <w:numId w:val="9"/>
        </w:numPr>
        <w:rPr>
          <w:rFonts w:ascii="Arial" w:hAnsi="Arial" w:cs="Arial"/>
          <w:sz w:val="24"/>
          <w:szCs w:val="24"/>
        </w:rPr>
      </w:pPr>
      <w:r w:rsidRPr="0034610B">
        <w:rPr>
          <w:rFonts w:ascii="Arial" w:hAnsi="Arial" w:cs="Arial"/>
          <w:sz w:val="24"/>
          <w:szCs w:val="24"/>
        </w:rPr>
        <w:t>For loan balance, consider AI-based synthetic value generation to maintain distribution consistency.</w:t>
      </w:r>
    </w:p>
    <w:p w14:paraId="674C536D" w14:textId="77777777" w:rsidR="0034610B" w:rsidRPr="0034610B" w:rsidRDefault="0034610B" w:rsidP="0034610B">
      <w:pPr>
        <w:rPr>
          <w:rFonts w:ascii="Arial" w:hAnsi="Arial" w:cs="Arial"/>
          <w:b/>
          <w:bCs/>
          <w:sz w:val="24"/>
          <w:szCs w:val="24"/>
        </w:rPr>
      </w:pPr>
      <w:r w:rsidRPr="0034610B">
        <w:rPr>
          <w:rFonts w:ascii="Arial" w:hAnsi="Arial" w:cs="Arial"/>
          <w:b/>
          <w:bCs/>
          <w:sz w:val="24"/>
          <w:szCs w:val="24"/>
        </w:rPr>
        <w:t>4. Key Insights and Risk Factors</w:t>
      </w:r>
    </w:p>
    <w:p w14:paraId="2B616B9E" w14:textId="77777777" w:rsidR="0034610B" w:rsidRPr="0034610B" w:rsidRDefault="0034610B" w:rsidP="0034610B">
      <w:pPr>
        <w:rPr>
          <w:rFonts w:ascii="Arial" w:hAnsi="Arial" w:cs="Arial"/>
          <w:sz w:val="24"/>
          <w:szCs w:val="24"/>
        </w:rPr>
      </w:pPr>
      <w:r w:rsidRPr="0034610B">
        <w:rPr>
          <w:rFonts w:ascii="Arial" w:hAnsi="Arial" w:cs="Arial"/>
          <w:sz w:val="24"/>
          <w:szCs w:val="24"/>
        </w:rPr>
        <w:lastRenderedPageBreak/>
        <w:t xml:space="preserve">Preliminary exploration shows a strong association between financial </w:t>
      </w:r>
      <w:proofErr w:type="spellStart"/>
      <w:r w:rsidRPr="0034610B">
        <w:rPr>
          <w:rFonts w:ascii="Arial" w:hAnsi="Arial" w:cs="Arial"/>
          <w:sz w:val="24"/>
          <w:szCs w:val="24"/>
        </w:rPr>
        <w:t>behavior</w:t>
      </w:r>
      <w:proofErr w:type="spellEnd"/>
      <w:r w:rsidRPr="0034610B">
        <w:rPr>
          <w:rFonts w:ascii="Arial" w:hAnsi="Arial" w:cs="Arial"/>
          <w:sz w:val="24"/>
          <w:szCs w:val="24"/>
        </w:rPr>
        <w:t xml:space="preserve"> and default risk.</w:t>
      </w:r>
    </w:p>
    <w:p w14:paraId="536A52AE" w14:textId="77777777" w:rsidR="0034610B" w:rsidRPr="0034610B" w:rsidRDefault="0034610B" w:rsidP="0034610B">
      <w:pPr>
        <w:rPr>
          <w:rFonts w:ascii="Arial" w:hAnsi="Arial" w:cs="Arial"/>
          <w:sz w:val="24"/>
          <w:szCs w:val="24"/>
        </w:rPr>
      </w:pPr>
      <w:r w:rsidRPr="0034610B">
        <w:rPr>
          <w:rFonts w:ascii="Arial" w:hAnsi="Arial" w:cs="Arial"/>
          <w:sz w:val="24"/>
          <w:szCs w:val="24"/>
        </w:rPr>
        <w:t>Key Observations:</w:t>
      </w:r>
    </w:p>
    <w:p w14:paraId="30F2C596" w14:textId="77777777" w:rsidR="0034610B" w:rsidRPr="0034610B" w:rsidRDefault="0034610B" w:rsidP="0034610B">
      <w:pPr>
        <w:numPr>
          <w:ilvl w:val="0"/>
          <w:numId w:val="10"/>
        </w:numPr>
        <w:rPr>
          <w:rFonts w:ascii="Arial" w:hAnsi="Arial" w:cs="Arial"/>
          <w:sz w:val="24"/>
          <w:szCs w:val="24"/>
        </w:rPr>
      </w:pPr>
      <w:r w:rsidRPr="0034610B">
        <w:rPr>
          <w:rFonts w:ascii="Arial" w:hAnsi="Arial" w:cs="Arial"/>
          <w:sz w:val="24"/>
          <w:szCs w:val="24"/>
        </w:rPr>
        <w:t>Customers utilizing more than half of their available credit limit show increased delinquency risk.</w:t>
      </w:r>
    </w:p>
    <w:p w14:paraId="6C92E64E" w14:textId="77777777" w:rsidR="0034610B" w:rsidRPr="0034610B" w:rsidRDefault="0034610B" w:rsidP="0034610B">
      <w:pPr>
        <w:numPr>
          <w:ilvl w:val="0"/>
          <w:numId w:val="10"/>
        </w:numPr>
        <w:rPr>
          <w:rFonts w:ascii="Arial" w:hAnsi="Arial" w:cs="Arial"/>
          <w:sz w:val="24"/>
          <w:szCs w:val="24"/>
        </w:rPr>
      </w:pPr>
      <w:r w:rsidRPr="0034610B">
        <w:rPr>
          <w:rFonts w:ascii="Arial" w:hAnsi="Arial" w:cs="Arial"/>
          <w:sz w:val="24"/>
          <w:szCs w:val="24"/>
        </w:rPr>
        <w:t xml:space="preserve">Borrowers with three or more missed </w:t>
      </w:r>
      <w:proofErr w:type="spellStart"/>
      <w:r w:rsidRPr="0034610B">
        <w:rPr>
          <w:rFonts w:ascii="Arial" w:hAnsi="Arial" w:cs="Arial"/>
          <w:sz w:val="24"/>
          <w:szCs w:val="24"/>
        </w:rPr>
        <w:t>installments</w:t>
      </w:r>
      <w:proofErr w:type="spellEnd"/>
      <w:r w:rsidRPr="0034610B">
        <w:rPr>
          <w:rFonts w:ascii="Arial" w:hAnsi="Arial" w:cs="Arial"/>
          <w:sz w:val="24"/>
          <w:szCs w:val="24"/>
        </w:rPr>
        <w:t xml:space="preserve"> within six months are significantly more prone to default.</w:t>
      </w:r>
    </w:p>
    <w:p w14:paraId="5A9A1DDE" w14:textId="77777777" w:rsidR="0034610B" w:rsidRPr="0034610B" w:rsidRDefault="0034610B" w:rsidP="0034610B">
      <w:pPr>
        <w:numPr>
          <w:ilvl w:val="0"/>
          <w:numId w:val="10"/>
        </w:numPr>
        <w:rPr>
          <w:rFonts w:ascii="Arial" w:hAnsi="Arial" w:cs="Arial"/>
          <w:sz w:val="24"/>
          <w:szCs w:val="24"/>
        </w:rPr>
      </w:pPr>
      <w:r w:rsidRPr="0034610B">
        <w:rPr>
          <w:rFonts w:ascii="Arial" w:hAnsi="Arial" w:cs="Arial"/>
          <w:sz w:val="24"/>
          <w:szCs w:val="24"/>
        </w:rPr>
        <w:t>Anomalous cases exist, such as clients with high incomes but unexpectedly low credit scores, requiring further investigation.</w:t>
      </w:r>
    </w:p>
    <w:p w14:paraId="10BEDDFE" w14:textId="77777777" w:rsidR="0034610B" w:rsidRPr="0034610B" w:rsidRDefault="0034610B" w:rsidP="0034610B">
      <w:pPr>
        <w:rPr>
          <w:rFonts w:ascii="Arial" w:hAnsi="Arial" w:cs="Arial"/>
          <w:b/>
          <w:bCs/>
          <w:sz w:val="24"/>
          <w:szCs w:val="24"/>
        </w:rPr>
      </w:pPr>
      <w:r w:rsidRPr="0034610B">
        <w:rPr>
          <w:rFonts w:ascii="Arial" w:hAnsi="Arial" w:cs="Arial"/>
          <w:b/>
          <w:bCs/>
          <w:sz w:val="24"/>
          <w:szCs w:val="24"/>
        </w:rPr>
        <w:t>5. Role of AI &amp; GenAI</w:t>
      </w:r>
    </w:p>
    <w:p w14:paraId="68F2F780" w14:textId="77777777" w:rsidR="0034610B" w:rsidRPr="0034610B" w:rsidRDefault="0034610B" w:rsidP="0034610B">
      <w:pPr>
        <w:rPr>
          <w:rFonts w:ascii="Arial" w:hAnsi="Arial" w:cs="Arial"/>
          <w:sz w:val="24"/>
          <w:szCs w:val="24"/>
        </w:rPr>
      </w:pPr>
      <w:r w:rsidRPr="0034610B">
        <w:rPr>
          <w:rFonts w:ascii="Arial" w:hAnsi="Arial" w:cs="Arial"/>
          <w:sz w:val="24"/>
          <w:szCs w:val="24"/>
        </w:rPr>
        <w:t>AI-assisted analysis was used to detect missing data patterns, surface anomalies, and validate early risk signals. Generative AI queries helped accelerate data interpretation by providing quick summaries and cross-checks with industry-standard metrics.</w:t>
      </w:r>
    </w:p>
    <w:p w14:paraId="4C0DCB5B" w14:textId="77777777" w:rsidR="0034610B" w:rsidRPr="0034610B" w:rsidRDefault="0034610B" w:rsidP="0034610B">
      <w:pPr>
        <w:rPr>
          <w:rFonts w:ascii="Arial" w:hAnsi="Arial" w:cs="Arial"/>
          <w:sz w:val="24"/>
          <w:szCs w:val="24"/>
        </w:rPr>
      </w:pPr>
      <w:r w:rsidRPr="0034610B">
        <w:rPr>
          <w:rFonts w:ascii="Arial" w:hAnsi="Arial" w:cs="Arial"/>
          <w:sz w:val="24"/>
          <w:szCs w:val="24"/>
        </w:rPr>
        <w:t>Example AI Prompts Used:</w:t>
      </w:r>
    </w:p>
    <w:p w14:paraId="483F4470" w14:textId="77777777" w:rsidR="0034610B" w:rsidRPr="0034610B" w:rsidRDefault="0034610B" w:rsidP="0034610B">
      <w:pPr>
        <w:numPr>
          <w:ilvl w:val="0"/>
          <w:numId w:val="11"/>
        </w:numPr>
        <w:rPr>
          <w:rFonts w:ascii="Arial" w:hAnsi="Arial" w:cs="Arial"/>
          <w:sz w:val="24"/>
          <w:szCs w:val="24"/>
        </w:rPr>
      </w:pPr>
      <w:r w:rsidRPr="0034610B">
        <w:rPr>
          <w:rFonts w:ascii="Arial" w:hAnsi="Arial" w:cs="Arial"/>
          <w:sz w:val="24"/>
          <w:szCs w:val="24"/>
        </w:rPr>
        <w:t>“Highlight variables with missing information and summarize their potential impact.”</w:t>
      </w:r>
    </w:p>
    <w:p w14:paraId="3E31697C" w14:textId="77777777" w:rsidR="0034610B" w:rsidRPr="0034610B" w:rsidRDefault="0034610B" w:rsidP="0034610B">
      <w:pPr>
        <w:numPr>
          <w:ilvl w:val="0"/>
          <w:numId w:val="11"/>
        </w:numPr>
        <w:rPr>
          <w:rFonts w:ascii="Arial" w:hAnsi="Arial" w:cs="Arial"/>
          <w:sz w:val="24"/>
          <w:szCs w:val="24"/>
        </w:rPr>
      </w:pPr>
      <w:r w:rsidRPr="0034610B">
        <w:rPr>
          <w:rFonts w:ascii="Arial" w:hAnsi="Arial" w:cs="Arial"/>
          <w:sz w:val="24"/>
          <w:szCs w:val="24"/>
        </w:rPr>
        <w:t>“Evaluate the link between credit utilization, payment delays, and default probability.”</w:t>
      </w:r>
    </w:p>
    <w:p w14:paraId="5918CC17" w14:textId="77777777" w:rsidR="0034610B" w:rsidRPr="0034610B" w:rsidRDefault="0034610B" w:rsidP="0034610B">
      <w:pPr>
        <w:rPr>
          <w:rFonts w:ascii="Arial" w:hAnsi="Arial" w:cs="Arial"/>
          <w:b/>
          <w:bCs/>
          <w:sz w:val="24"/>
          <w:szCs w:val="24"/>
        </w:rPr>
      </w:pPr>
      <w:r w:rsidRPr="0034610B">
        <w:rPr>
          <w:rFonts w:ascii="Arial" w:hAnsi="Arial" w:cs="Arial"/>
          <w:b/>
          <w:bCs/>
          <w:sz w:val="24"/>
          <w:szCs w:val="24"/>
        </w:rPr>
        <w:t>6. Conclusion &amp; Future Actions</w:t>
      </w:r>
    </w:p>
    <w:p w14:paraId="34820638" w14:textId="77777777" w:rsidR="0034610B" w:rsidRPr="0034610B" w:rsidRDefault="0034610B" w:rsidP="0034610B">
      <w:pPr>
        <w:rPr>
          <w:rFonts w:ascii="Arial" w:hAnsi="Arial" w:cs="Arial"/>
          <w:sz w:val="24"/>
          <w:szCs w:val="24"/>
        </w:rPr>
      </w:pPr>
      <w:r w:rsidRPr="0034610B">
        <w:rPr>
          <w:rFonts w:ascii="Arial" w:hAnsi="Arial" w:cs="Arial"/>
          <w:sz w:val="24"/>
          <w:szCs w:val="24"/>
        </w:rPr>
        <w:t>The exploratory review has provided valuable insight into the dataset’s strengths and weaknesses, highlighting both risks and opportunities for further analysis.</w:t>
      </w:r>
    </w:p>
    <w:p w14:paraId="7B357027" w14:textId="77777777" w:rsidR="0034610B" w:rsidRPr="0034610B" w:rsidRDefault="0034610B" w:rsidP="0034610B">
      <w:pPr>
        <w:rPr>
          <w:rFonts w:ascii="Arial" w:hAnsi="Arial" w:cs="Arial"/>
          <w:sz w:val="24"/>
          <w:szCs w:val="24"/>
        </w:rPr>
      </w:pPr>
      <w:r w:rsidRPr="0034610B">
        <w:rPr>
          <w:rFonts w:ascii="Arial" w:hAnsi="Arial" w:cs="Arial"/>
          <w:sz w:val="24"/>
          <w:szCs w:val="24"/>
        </w:rPr>
        <w:t>Takeaways:</w:t>
      </w:r>
    </w:p>
    <w:p w14:paraId="4C1C71E4" w14:textId="77777777" w:rsidR="0034610B" w:rsidRPr="0034610B" w:rsidRDefault="0034610B" w:rsidP="0034610B">
      <w:pPr>
        <w:numPr>
          <w:ilvl w:val="0"/>
          <w:numId w:val="12"/>
        </w:numPr>
        <w:rPr>
          <w:rFonts w:ascii="Arial" w:hAnsi="Arial" w:cs="Arial"/>
          <w:sz w:val="24"/>
          <w:szCs w:val="24"/>
        </w:rPr>
      </w:pPr>
      <w:r w:rsidRPr="0034610B">
        <w:rPr>
          <w:rFonts w:ascii="Arial" w:hAnsi="Arial" w:cs="Arial"/>
          <w:sz w:val="24"/>
          <w:szCs w:val="24"/>
        </w:rPr>
        <w:t>Data quality gaps</w:t>
      </w:r>
      <w:r w:rsidRPr="0034610B">
        <w:rPr>
          <w:rFonts w:ascii="Arial" w:hAnsi="Arial" w:cs="Arial"/>
          <w:b/>
          <w:bCs/>
          <w:sz w:val="24"/>
          <w:szCs w:val="24"/>
        </w:rPr>
        <w:t>:</w:t>
      </w:r>
      <w:r w:rsidRPr="0034610B">
        <w:rPr>
          <w:rFonts w:ascii="Arial" w:hAnsi="Arial" w:cs="Arial"/>
          <w:sz w:val="24"/>
          <w:szCs w:val="24"/>
        </w:rPr>
        <w:t xml:space="preserve"> Missing values in income and loan balance could reduce model accuracy if untreated.</w:t>
      </w:r>
    </w:p>
    <w:p w14:paraId="7A4A1D0E" w14:textId="77777777" w:rsidR="0034610B" w:rsidRPr="0034610B" w:rsidRDefault="0034610B" w:rsidP="0034610B">
      <w:pPr>
        <w:numPr>
          <w:ilvl w:val="0"/>
          <w:numId w:val="12"/>
        </w:numPr>
        <w:rPr>
          <w:rFonts w:ascii="Arial" w:hAnsi="Arial" w:cs="Arial"/>
          <w:sz w:val="24"/>
          <w:szCs w:val="24"/>
        </w:rPr>
      </w:pPr>
      <w:r w:rsidRPr="0034610B">
        <w:rPr>
          <w:rFonts w:ascii="Arial" w:hAnsi="Arial" w:cs="Arial"/>
          <w:sz w:val="24"/>
          <w:szCs w:val="24"/>
        </w:rPr>
        <w:t>Risk signals: Heavy credit utilization and frequent missed payments appear to be the strongest predictors of delinquency.</w:t>
      </w:r>
    </w:p>
    <w:p w14:paraId="08498B24" w14:textId="1BDC5DAD" w:rsidR="0034610B" w:rsidRPr="0034610B" w:rsidRDefault="0034610B" w:rsidP="0034610B">
      <w:pPr>
        <w:numPr>
          <w:ilvl w:val="0"/>
          <w:numId w:val="12"/>
        </w:numPr>
        <w:rPr>
          <w:rFonts w:ascii="Arial" w:hAnsi="Arial" w:cs="Arial"/>
          <w:sz w:val="24"/>
          <w:szCs w:val="24"/>
        </w:rPr>
      </w:pPr>
      <w:r w:rsidRPr="0034610B">
        <w:rPr>
          <w:rFonts w:ascii="Arial" w:hAnsi="Arial" w:cs="Arial"/>
          <w:sz w:val="24"/>
          <w:szCs w:val="24"/>
        </w:rPr>
        <w:t>Irregular cases: Customers with mismatched profiles (e.g., high income but poor credit scores) need closer scrutiny.</w:t>
      </w:r>
    </w:p>
    <w:p w14:paraId="086B8AAB" w14:textId="77777777" w:rsidR="0034610B" w:rsidRPr="0034610B" w:rsidRDefault="0034610B" w:rsidP="0034610B">
      <w:pPr>
        <w:rPr>
          <w:rFonts w:ascii="Arial" w:hAnsi="Arial" w:cs="Arial"/>
          <w:sz w:val="24"/>
          <w:szCs w:val="24"/>
        </w:rPr>
      </w:pPr>
      <w:r w:rsidRPr="0034610B">
        <w:rPr>
          <w:rFonts w:ascii="Arial" w:hAnsi="Arial" w:cs="Arial"/>
          <w:sz w:val="24"/>
          <w:szCs w:val="24"/>
        </w:rPr>
        <w:t>Recommendations:</w:t>
      </w:r>
    </w:p>
    <w:p w14:paraId="20B38A81" w14:textId="77777777" w:rsidR="0034610B" w:rsidRPr="0034610B" w:rsidRDefault="0034610B" w:rsidP="0034610B">
      <w:pPr>
        <w:numPr>
          <w:ilvl w:val="0"/>
          <w:numId w:val="13"/>
        </w:numPr>
        <w:rPr>
          <w:rFonts w:ascii="Arial" w:hAnsi="Arial" w:cs="Arial"/>
          <w:sz w:val="24"/>
          <w:szCs w:val="24"/>
        </w:rPr>
      </w:pPr>
      <w:r w:rsidRPr="0034610B">
        <w:rPr>
          <w:rFonts w:ascii="Arial" w:hAnsi="Arial" w:cs="Arial"/>
          <w:sz w:val="24"/>
          <w:szCs w:val="24"/>
        </w:rPr>
        <w:t>Apply appropriate imputation methods to handle missing data effectively.</w:t>
      </w:r>
    </w:p>
    <w:p w14:paraId="22D53C2D" w14:textId="77777777" w:rsidR="0034610B" w:rsidRPr="0034610B" w:rsidRDefault="0034610B" w:rsidP="0034610B">
      <w:pPr>
        <w:numPr>
          <w:ilvl w:val="0"/>
          <w:numId w:val="13"/>
        </w:numPr>
        <w:rPr>
          <w:rFonts w:ascii="Arial" w:hAnsi="Arial" w:cs="Arial"/>
          <w:sz w:val="24"/>
          <w:szCs w:val="24"/>
        </w:rPr>
      </w:pPr>
      <w:r w:rsidRPr="0034610B">
        <w:rPr>
          <w:rFonts w:ascii="Arial" w:hAnsi="Arial" w:cs="Arial"/>
          <w:sz w:val="24"/>
          <w:szCs w:val="24"/>
        </w:rPr>
        <w:t>Validate whether identified risk drivers (credit use, missed payments) hold true across different customer groups.</w:t>
      </w:r>
    </w:p>
    <w:p w14:paraId="69723E7F" w14:textId="77777777" w:rsidR="0034610B" w:rsidRPr="0034610B" w:rsidRDefault="0034610B" w:rsidP="0034610B">
      <w:pPr>
        <w:numPr>
          <w:ilvl w:val="0"/>
          <w:numId w:val="13"/>
        </w:numPr>
        <w:rPr>
          <w:rFonts w:ascii="Arial" w:hAnsi="Arial" w:cs="Arial"/>
          <w:sz w:val="24"/>
          <w:szCs w:val="24"/>
        </w:rPr>
      </w:pPr>
      <w:r w:rsidRPr="0034610B">
        <w:rPr>
          <w:rFonts w:ascii="Arial" w:hAnsi="Arial" w:cs="Arial"/>
          <w:sz w:val="24"/>
          <w:szCs w:val="24"/>
        </w:rPr>
        <w:t>Conduct deeper checks on inconsistent entries to determine whether they are errors or genuine risk signals.</w:t>
      </w:r>
    </w:p>
    <w:p w14:paraId="5ED47829" w14:textId="77777777" w:rsidR="0034610B" w:rsidRPr="0034610B" w:rsidRDefault="0034610B" w:rsidP="0034610B">
      <w:pPr>
        <w:rPr>
          <w:rFonts w:ascii="Arial" w:hAnsi="Arial" w:cs="Arial"/>
          <w:sz w:val="24"/>
          <w:szCs w:val="24"/>
        </w:rPr>
      </w:pPr>
      <w:r w:rsidRPr="0034610B">
        <w:rPr>
          <w:rFonts w:ascii="Arial" w:hAnsi="Arial" w:cs="Arial"/>
          <w:sz w:val="24"/>
          <w:szCs w:val="24"/>
        </w:rPr>
        <w:lastRenderedPageBreak/>
        <w:t xml:space="preserve">By addressing these points, </w:t>
      </w:r>
      <w:proofErr w:type="spellStart"/>
      <w:r w:rsidRPr="0034610B">
        <w:rPr>
          <w:rFonts w:ascii="Arial" w:hAnsi="Arial" w:cs="Arial"/>
          <w:sz w:val="24"/>
          <w:szCs w:val="24"/>
        </w:rPr>
        <w:t>Geldium</w:t>
      </w:r>
      <w:proofErr w:type="spellEnd"/>
      <w:r w:rsidRPr="0034610B">
        <w:rPr>
          <w:rFonts w:ascii="Arial" w:hAnsi="Arial" w:cs="Arial"/>
          <w:sz w:val="24"/>
          <w:szCs w:val="24"/>
        </w:rPr>
        <w:t xml:space="preserve"> can strengthen its credit risk models and ensure more reliable predictions in future analyses.</w:t>
      </w:r>
    </w:p>
    <w:p w14:paraId="7020BC4E" w14:textId="700283FF" w:rsidR="004F6C56" w:rsidRPr="0034610B" w:rsidRDefault="003C326C">
      <w:pPr>
        <w:rPr>
          <w:rFonts w:ascii="Arial" w:hAnsi="Arial" w:cs="Arial"/>
          <w:sz w:val="24"/>
          <w:szCs w:val="24"/>
        </w:rPr>
      </w:pPr>
      <w:r>
        <w:rPr>
          <w:rFonts w:ascii="Arial" w:hAnsi="Arial" w:cs="Arial"/>
          <w:sz w:val="24"/>
          <w:szCs w:val="24"/>
        </w:rPr>
        <w:pict w14:anchorId="393EAD10">
          <v:rect id="_x0000_i1025" style="width:0;height:1.5pt" o:hralign="center" o:hrstd="t" o:hr="t" fillcolor="#a0a0a0" stroked="f"/>
        </w:pict>
      </w:r>
    </w:p>
    <w:sectPr w:rsidR="004F6C56" w:rsidRPr="003461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7D32EB" w14:textId="77777777" w:rsidR="0034610B" w:rsidRDefault="0034610B" w:rsidP="0034610B">
      <w:pPr>
        <w:spacing w:after="0" w:line="240" w:lineRule="auto"/>
      </w:pPr>
      <w:r>
        <w:separator/>
      </w:r>
    </w:p>
  </w:endnote>
  <w:endnote w:type="continuationSeparator" w:id="0">
    <w:p w14:paraId="3B867B49" w14:textId="77777777" w:rsidR="0034610B" w:rsidRDefault="0034610B" w:rsidP="00346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E6F0EF" w14:textId="77777777" w:rsidR="0034610B" w:rsidRDefault="0034610B" w:rsidP="0034610B">
      <w:pPr>
        <w:spacing w:after="0" w:line="240" w:lineRule="auto"/>
      </w:pPr>
      <w:r>
        <w:separator/>
      </w:r>
    </w:p>
  </w:footnote>
  <w:footnote w:type="continuationSeparator" w:id="0">
    <w:p w14:paraId="493B318C" w14:textId="77777777" w:rsidR="0034610B" w:rsidRDefault="0034610B" w:rsidP="003461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B6040"/>
    <w:multiLevelType w:val="multilevel"/>
    <w:tmpl w:val="7A8E2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F3876"/>
    <w:multiLevelType w:val="multilevel"/>
    <w:tmpl w:val="8DBC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36AE8"/>
    <w:multiLevelType w:val="multilevel"/>
    <w:tmpl w:val="0E1E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E42B2"/>
    <w:multiLevelType w:val="multilevel"/>
    <w:tmpl w:val="B5C2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45710"/>
    <w:multiLevelType w:val="multilevel"/>
    <w:tmpl w:val="71286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416670"/>
    <w:multiLevelType w:val="multilevel"/>
    <w:tmpl w:val="5F92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D019E4"/>
    <w:multiLevelType w:val="multilevel"/>
    <w:tmpl w:val="043CB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6A42C7"/>
    <w:multiLevelType w:val="multilevel"/>
    <w:tmpl w:val="19A4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36543"/>
    <w:multiLevelType w:val="multilevel"/>
    <w:tmpl w:val="333E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37791A"/>
    <w:multiLevelType w:val="multilevel"/>
    <w:tmpl w:val="34F27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6D2EC8"/>
    <w:multiLevelType w:val="multilevel"/>
    <w:tmpl w:val="E4E0F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C468DD"/>
    <w:multiLevelType w:val="multilevel"/>
    <w:tmpl w:val="7C74F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9F758B"/>
    <w:multiLevelType w:val="multilevel"/>
    <w:tmpl w:val="62C47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484393340">
    <w:abstractNumId w:val="9"/>
  </w:num>
  <w:num w:numId="2" w16cid:durableId="1689522395">
    <w:abstractNumId w:val="4"/>
  </w:num>
  <w:num w:numId="3" w16cid:durableId="2085714956">
    <w:abstractNumId w:val="10"/>
  </w:num>
  <w:num w:numId="4" w16cid:durableId="1163275457">
    <w:abstractNumId w:val="0"/>
  </w:num>
  <w:num w:numId="5" w16cid:durableId="561715592">
    <w:abstractNumId w:val="12"/>
  </w:num>
  <w:num w:numId="6" w16cid:durableId="1056005899">
    <w:abstractNumId w:val="11"/>
  </w:num>
  <w:num w:numId="7" w16cid:durableId="268003045">
    <w:abstractNumId w:val="6"/>
  </w:num>
  <w:num w:numId="8" w16cid:durableId="1466851388">
    <w:abstractNumId w:val="3"/>
  </w:num>
  <w:num w:numId="9" w16cid:durableId="1851722456">
    <w:abstractNumId w:val="7"/>
  </w:num>
  <w:num w:numId="10" w16cid:durableId="1011683850">
    <w:abstractNumId w:val="5"/>
  </w:num>
  <w:num w:numId="11" w16cid:durableId="1327434638">
    <w:abstractNumId w:val="8"/>
  </w:num>
  <w:num w:numId="12" w16cid:durableId="2076659640">
    <w:abstractNumId w:val="2"/>
  </w:num>
  <w:num w:numId="13" w16cid:durableId="67962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10B"/>
    <w:rsid w:val="000E7E7B"/>
    <w:rsid w:val="0034610B"/>
    <w:rsid w:val="003C326C"/>
    <w:rsid w:val="004F6C56"/>
    <w:rsid w:val="006704E1"/>
    <w:rsid w:val="00B653E9"/>
    <w:rsid w:val="00CB6E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3FBB56A"/>
  <w15:chartTrackingRefBased/>
  <w15:docId w15:val="{1C79A917-C411-4926-97F7-ED527747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1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61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61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61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61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61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1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1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1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1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61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61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61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61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61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1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1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10B"/>
    <w:rPr>
      <w:rFonts w:eastAsiaTheme="majorEastAsia" w:cstheme="majorBidi"/>
      <w:color w:val="272727" w:themeColor="text1" w:themeTint="D8"/>
    </w:rPr>
  </w:style>
  <w:style w:type="paragraph" w:styleId="Title">
    <w:name w:val="Title"/>
    <w:basedOn w:val="Normal"/>
    <w:next w:val="Normal"/>
    <w:link w:val="TitleChar"/>
    <w:uiPriority w:val="10"/>
    <w:qFormat/>
    <w:rsid w:val="003461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1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1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1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10B"/>
    <w:pPr>
      <w:spacing w:before="160"/>
      <w:jc w:val="center"/>
    </w:pPr>
    <w:rPr>
      <w:i/>
      <w:iCs/>
      <w:color w:val="404040" w:themeColor="text1" w:themeTint="BF"/>
    </w:rPr>
  </w:style>
  <w:style w:type="character" w:customStyle="1" w:styleId="QuoteChar">
    <w:name w:val="Quote Char"/>
    <w:basedOn w:val="DefaultParagraphFont"/>
    <w:link w:val="Quote"/>
    <w:uiPriority w:val="29"/>
    <w:rsid w:val="0034610B"/>
    <w:rPr>
      <w:i/>
      <w:iCs/>
      <w:color w:val="404040" w:themeColor="text1" w:themeTint="BF"/>
    </w:rPr>
  </w:style>
  <w:style w:type="paragraph" w:styleId="ListParagraph">
    <w:name w:val="List Paragraph"/>
    <w:basedOn w:val="Normal"/>
    <w:uiPriority w:val="34"/>
    <w:qFormat/>
    <w:rsid w:val="0034610B"/>
    <w:pPr>
      <w:ind w:left="720"/>
      <w:contextualSpacing/>
    </w:pPr>
  </w:style>
  <w:style w:type="character" w:styleId="IntenseEmphasis">
    <w:name w:val="Intense Emphasis"/>
    <w:basedOn w:val="DefaultParagraphFont"/>
    <w:uiPriority w:val="21"/>
    <w:qFormat/>
    <w:rsid w:val="0034610B"/>
    <w:rPr>
      <w:i/>
      <w:iCs/>
      <w:color w:val="0F4761" w:themeColor="accent1" w:themeShade="BF"/>
    </w:rPr>
  </w:style>
  <w:style w:type="paragraph" w:styleId="IntenseQuote">
    <w:name w:val="Intense Quote"/>
    <w:basedOn w:val="Normal"/>
    <w:next w:val="Normal"/>
    <w:link w:val="IntenseQuoteChar"/>
    <w:uiPriority w:val="30"/>
    <w:qFormat/>
    <w:rsid w:val="003461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610B"/>
    <w:rPr>
      <w:i/>
      <w:iCs/>
      <w:color w:val="0F4761" w:themeColor="accent1" w:themeShade="BF"/>
    </w:rPr>
  </w:style>
  <w:style w:type="character" w:styleId="IntenseReference">
    <w:name w:val="Intense Reference"/>
    <w:basedOn w:val="DefaultParagraphFont"/>
    <w:uiPriority w:val="32"/>
    <w:qFormat/>
    <w:rsid w:val="0034610B"/>
    <w:rPr>
      <w:b/>
      <w:bCs/>
      <w:smallCaps/>
      <w:color w:val="0F4761" w:themeColor="accent1" w:themeShade="BF"/>
      <w:spacing w:val="5"/>
    </w:rPr>
  </w:style>
  <w:style w:type="paragraph" w:styleId="Header">
    <w:name w:val="header"/>
    <w:basedOn w:val="Normal"/>
    <w:link w:val="HeaderChar"/>
    <w:uiPriority w:val="99"/>
    <w:unhideWhenUsed/>
    <w:rsid w:val="003461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610B"/>
  </w:style>
  <w:style w:type="paragraph" w:styleId="Footer">
    <w:name w:val="footer"/>
    <w:basedOn w:val="Normal"/>
    <w:link w:val="FooterChar"/>
    <w:uiPriority w:val="99"/>
    <w:unhideWhenUsed/>
    <w:rsid w:val="003461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Khoteley</dc:creator>
  <cp:keywords/>
  <dc:description/>
  <cp:lastModifiedBy>Shivani Khoteley</cp:lastModifiedBy>
  <cp:revision>2</cp:revision>
  <dcterms:created xsi:type="dcterms:W3CDTF">2025-09-09T06:14:00Z</dcterms:created>
  <dcterms:modified xsi:type="dcterms:W3CDTF">2025-09-09T06:14:00Z</dcterms:modified>
</cp:coreProperties>
</file>