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Kubernetes Storage Types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emptyDir  •  hostPath  •  PV &amp; PVC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Kubernetes supports several volume types, each suited for different needs. This note covers the most commonly used ones and explains the difference between PersistentVolumes (PV) and PersistentVolumeClaims (PVC).</w:t>
      </w:r>
    </w:p>
    <w:p>
      <w:pPr>
        <w:pBdr>
          <w:bottom w:val="single" w:color="BBBBBB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 emptyDir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temporary directory created fresh when a Pod starts, and deleted permanently when the Pod dies — regardless of why it died.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characteristics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Lifetime: </w:t>
      </w:r>
      <w:r>
        <w:rPr>
          <w:rFonts w:ascii="Arial" w:cs="Arial" w:eastAsia="Arial" w:hAnsi="Arial"/>
          <w:sz w:val="22"/>
          <w:szCs w:val="22"/>
        </w:rPr>
        <w:t xml:space="preserve">tied to the Pod, not the container. If a container crashes and restarts inside the same Pod, the emptyDir survives.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Shared: </w:t>
      </w:r>
      <w:r>
        <w:rPr>
          <w:rFonts w:ascii="Arial" w:cs="Arial" w:eastAsia="Arial" w:hAnsi="Arial"/>
          <w:sz w:val="22"/>
          <w:szCs w:val="22"/>
        </w:rPr>
        <w:t xml:space="preserve">all containers inside the same Pod can mount it and read/write to each other’s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Storage medium: </w:t>
      </w:r>
      <w:r>
        <w:rPr>
          <w:rFonts w:ascii="Arial" w:cs="Arial" w:eastAsia="Arial" w:hAnsi="Arial"/>
          <w:sz w:val="22"/>
          <w:szCs w:val="22"/>
        </w:rPr>
        <w:t xml:space="preserve">backed by the node’s disk by default. Can be set to memory (RAM) with medium: Memory for faster access.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 suitable for data you want to keep after a Pod restart.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 example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volumes: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 name: scratch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emptyDir: {}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volumeMounts: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 name: scratch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mountPath: /tmp/work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to 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Temporary cache or scratch space during processing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Sharing files between a sidecar container and the main app (e.g. log collector reading app logs)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Build artifacts passed between init containers and the main container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Example use case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 API pod has a main container writing PDFs to /tmp/output and a sidecar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container that reads them and uploads to S3. Both share an emptyDir volume.</w:t>
            </w:r>
          </w:p>
        </w:tc>
      </w:tr>
    </w:tbl>
    <w:p>
      <w:pPr>
        <w:pBdr>
          <w:bottom w:val="single" w:color="BBBBBB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 hostPath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Mounts a specific directory or file from the node’s filesystem directly into the Pod. The data persists on the node even after the Pod is deleted — but only on that specific node.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characteristics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Node-local: </w:t>
      </w:r>
      <w:r>
        <w:rPr>
          <w:rFonts w:ascii="Arial" w:cs="Arial" w:eastAsia="Arial" w:hAnsi="Arial"/>
          <w:sz w:val="22"/>
          <w:szCs w:val="22"/>
        </w:rPr>
        <w:t xml:space="preserve">if the Pod is rescheduled to a different node, it loses access to the old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Persists: </w:t>
      </w:r>
      <w:r>
        <w:rPr>
          <w:rFonts w:ascii="Arial" w:cs="Arial" w:eastAsia="Arial" w:hAnsi="Arial"/>
          <w:sz w:val="22"/>
          <w:szCs w:val="22"/>
        </w:rPr>
        <w:t xml:space="preserve">data survives Pod restarts and deletions, as long as the Pod stays on the same node.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Dangerous in production: </w:t>
      </w:r>
      <w:r>
        <w:rPr>
          <w:rFonts w:ascii="Arial" w:cs="Arial" w:eastAsia="Arial" w:hAnsi="Arial"/>
          <w:sz w:val="22"/>
          <w:szCs w:val="22"/>
        </w:rPr>
        <w:t xml:space="preserve">gives the Pod access to host-level paths. A misconfigured hostPath can expose the entire node filesystem.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Commonly used in DaemonSets, which run one Pod per node by design.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YAML example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volumes: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 name: node-logs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hostPath: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path: /var/log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type: Directory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hostPath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DirectoryOrCreate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directory if it doesn’t exist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Directory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already exist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FileOrCreate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file if it doesn’t exist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File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already exist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</w:rPr>
              <w:t xml:space="preserve">Socket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Mount a Unix socket file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to use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DaemonSets that collect node-level logs (Fluentd, Filebeat)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Node monitoring agents that need access to /proc or /sys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Local development clusters (not production)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FFF3E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⚠️  Avoid hostPath in production for app data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the node fails or the pod is rescheduled to another node, your data is gone.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PersistentVolumes backed by network storage (EBS, NFS, etc.) instead.</w:t>
            </w:r>
          </w:p>
        </w:tc>
      </w:tr>
    </w:tbl>
    <w:p>
      <w:pPr>
        <w:pBdr>
          <w:bottom w:val="single" w:color="BBBBBB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 PersistentVolume (PV) and PersistentVolumeClaim (PVC)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PV and PVC are Kubernetes’ abstraction layer for durable, cluster-wide storage. They decouple how storage is provisioned (admin’s job) from how storage is consumed (developer’s job).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PersistentVolume (PV)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PV is a piece of storage in the cluster that has been provisioned by an admin or dynamically by a StorageClass. It is a cluster-level resource — it exists independently of any Pod or namespace.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Backed by real storage: AWS EBS, GCP PD, NFS, Azure Disk, local disk, etc.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Has a defined capacity, access mode, and reclaim policy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Lives until an admin explicitly deletes it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apiVersion: v1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kind: PersistentVolume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metadata: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name: my-pv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spec: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capacity: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storage: 10Gi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accessModes: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- ReadWriteOnce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persistentVolumeReclaimPolicy: Retain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hostPath: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path: /data/my-pv   # for local dev only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PersistentVolumeClaim (PVC)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PVC is a request for storage made by a developer or a Pod. It says “I need 5Gi with ReadWriteOnce access” — without knowing where that storage physically lives. Kubernetes finds a matching PV and binds them.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Lives in a namespace (unlike PV which is cluster-scoped)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Once bound to a PV, that PV is reserved exclusively for this PVC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Pods reference PVCs, never PVs directly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apiVersion: v1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kind: PersistentVolumeClaim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metadata: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name: my-pvc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spec: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accessModes: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- ReadWriteOnce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resources: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requests: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storage: 5Gi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# Pod using the PVC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volumes: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- name: data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persistentVolumeClaim: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    claimName: my-pvc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PV vs PVC — side by side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PersistentVolume (PV)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B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PersistentVolumeClaim (PVC)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it?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storage resource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B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for storage by a pod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Created by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admin / storage system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B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/ app team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Exists at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 level (global)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B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Namespace level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Knows the disk?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— points to actual storage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B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just asks for X GB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Lifecycle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Exists until admin deletes it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B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Tied to namespace / 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Analogy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physical parking spot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FB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parking ticket request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Access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ReadWriteOnce (RWO)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Mounted read-write by ONE node at a time. Most block storage (EBS, Azure Disk).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ReadOnlyMany (ROX)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Mounted read-only by MANY nodes simultaneously.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ReadWriteMany (RWX)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Mounted read-write by MANY nodes simultaneously. Needs NFS or similar.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85FA5"/>
                <w:sz w:val="20"/>
                <w:szCs w:val="20"/>
              </w:rPr>
              <w:t xml:space="preserve">ReadWriteOncePod (RWOP)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Mounted read-write by exactly ONE pod (stricter than RWO). K8s 1.22+.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Reclaim Policies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Retain: </w:t>
      </w:r>
      <w:r>
        <w:rPr>
          <w:rFonts w:ascii="Arial" w:cs="Arial" w:eastAsia="Arial" w:hAnsi="Arial"/>
          <w:sz w:val="22"/>
          <w:szCs w:val="22"/>
        </w:rPr>
        <w:t xml:space="preserve">PV is kept after PVC is deleted. Admin manually reclaims. Data is safe.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Delete: </w:t>
      </w:r>
      <w:r>
        <w:rPr>
          <w:rFonts w:ascii="Arial" w:cs="Arial" w:eastAsia="Arial" w:hAnsi="Arial"/>
          <w:sz w:val="22"/>
          <w:szCs w:val="22"/>
        </w:rPr>
        <w:t xml:space="preserve">PV and its underlying storage are deleted when PVC is deleted. Used in dynamic provisioning.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Recycle (deprecated): </w:t>
      </w:r>
      <w:r>
        <w:rPr>
          <w:rFonts w:ascii="Arial" w:cs="Arial" w:eastAsia="Arial" w:hAnsi="Arial"/>
          <w:sz w:val="22"/>
          <w:szCs w:val="22"/>
        </w:rPr>
        <w:t xml:space="preserve">Scrubs data and makes PV available again. Replaced by dynamic provisioning.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StorageClass — Dynamic Provisioning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Instead of manually creating PVs, a StorageClass tells Kubernetes how to automatically provision a PV when a PVC is created. Most cloud providers have a default StorageClass.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apiVersion: storage.k8s.io/v1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kind: StorageClass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metadata: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name: fast-ssd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provisioner: kubernetes.io/aws-ebs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parameters: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  type: gp3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PV ↔ PVC binding flow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 Admin creates PV  (or StorageClass auto-provisions it)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 Developer creates PVC requesting storage size + access mode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 Kubernetes finds a matching PV and binds them (1-to-1)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 Pod mounts the PVC — it never talks to the PV directly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 When PVC is deleted, PV enters Released state (or is deleted per reclaim policy)</w:t>
            </w:r>
          </w:p>
        </w:tc>
      </w:tr>
    </w:tbl>
    <w:p>
      <w:pPr>
        <w:pBdr>
          <w:bottom w:val="single" w:color="BBBBBB" w:sz="4" w:space="1"/>
        </w:pBdr>
        <w:spacing w:after="160" w:before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Quick reference — all storage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Persistent?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Shared?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emptyDir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Pod lifetime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Between containers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 cache, scratch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hostPath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Node-bound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Node-local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(node tied)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DaemonSets, node tools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PV / PVC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Cluster-wide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Databases, stateful apps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StorageClass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Dynamic PV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Cloud-native auto-provisioning</w:t>
            </w:r>
          </w:p>
        </w:tc>
      </w:tr>
    </w:tbl>
    <w:p>
      <w:pPr>
        <w:pBdr>
          <w:bottom w:val="single" w:color="BBBBBB" w:sz="4" w:space="1"/>
        </w:pBdr>
        <w:spacing w:after="160" w:before="160"/>
      </w:pPr>
    </w:p>
    <w:p>
      <w:pPr>
        <w:spacing w:after="0" w:before="2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Kubernetes Storage Notes  •  emptyDir / hostPath / PV / PVC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2026-06-10T06:17:09.366Z</dcterms:created>
  <dcterms:modified xsi:type="dcterms:W3CDTF">2026-06-10T06:17:09.367Z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