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360" w:lineRule="auto"/>
        <w:ind w:left="-15" w:firstLine="0"/>
        <w:jc w:val="right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DATE: 20th Aug 2026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228600</wp:posOffset>
            </wp:positionH>
            <wp:positionV relativeFrom="paragraph">
              <wp:posOffset>685800</wp:posOffset>
            </wp:positionV>
            <wp:extent cx="5943600" cy="50800"/>
            <wp:effectExtent b="0" l="0" r="0" t="0"/>
            <wp:wrapSquare wrapText="bothSides" distB="114300" distT="114300" distL="114300" distR="114300"/>
            <wp:docPr descr="horizontal line" id="1" name="image1.png"/>
            <a:graphic>
              <a:graphicData uri="http://schemas.openxmlformats.org/drawingml/2006/picture">
                <pic:pic>
                  <pic:nvPicPr>
                    <pic:cNvPr descr="horizontal lin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360" w:lineRule="auto"/>
        <w:ind w:left="-15" w:firstLine="0"/>
        <w:jc w:val="right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Thursday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PROPOSED BRAND LIST : </w:t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00" w:line="360" w:lineRule="auto"/>
        <w:ind w:left="-1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-180142</wp:posOffset>
            </wp:positionH>
            <wp:positionV relativeFrom="paragraph">
              <wp:posOffset>561975</wp:posOffset>
            </wp:positionV>
            <wp:extent cx="1837493" cy="103822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7493" cy="1038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1">
      <w:pPr>
        <w:ind w:left="1440" w:firstLine="0"/>
        <w:rPr>
          <w:rFonts w:ascii="Arial" w:cs="Arial" w:eastAsia="Arial" w:hAnsi="Arial"/>
          <w:b w:val="1"/>
          <w:bCs w:val="1"/>
          <w:i w:val="1"/>
          <w:iCs w:val="1"/>
          <w:color w:val="000000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ETL by AZIMUTH BUSINESS ON WHEELS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before="0" w:line="276" w:lineRule="auto"/>
        <w:ind w:left="20" w:firstLine="0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AZIMUTH BUSINESS ON WHEELS </w:t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18"/>
          <w:szCs w:val="18"/>
          <w:rtl w:val="0"/>
        </w:rPr>
        <w:t xml:space="preserve">INDIA’S LEADING MOBILE INFRASTRUCTURE COMPANY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br w:type="textWrapping"/>
      </w: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18"/>
            <w:szCs w:val="18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www.oneazimuth.co.in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000000"/>
          <w:sz w:val="18"/>
          <w:szCs w:val="18"/>
          <w:rtl w:val="0"/>
        </w:rPr>
        <w:t xml:space="preserve">+91 922047820 , +91 8130531566</w:t>
      </w: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720" w:top="72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Condense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swald">
    <w:embedRegular w:fontKey="{00000000-0000-0000-0000-000000000000}" r:id="rId9" w:subsetted="0"/>
    <w:embedBold w:fontKey="{00000000-0000-0000-0000-000000000000}" r:id="rId10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352425</wp:posOffset>
          </wp:positionV>
          <wp:extent cx="1227237" cy="1033463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27237" cy="103346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Code Pro" w:cs="Source Code Pro" w:eastAsia="Source Code Pro" w:hAnsi="Source Code Pro"/>
        <w:color w:val="424242"/>
        <w:lang w:val="en"/>
      </w:rPr>
    </w:rPrDefault>
    <w:pPrDefault>
      <w:pPr>
        <w:spacing w:before="400" w:line="360" w:lineRule="auto"/>
        <w:ind w:left="-15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00" w:line="360" w:lineRule="auto"/>
      <w:ind w:left="-15" w:firstLine="0"/>
    </w:pPr>
    <w:rPr>
      <w:rFonts w:ascii="Oswald" w:cs="Oswald" w:eastAsia="Oswald" w:hAnsi="Oswald"/>
      <w:color w:val="424242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480" w:line="360" w:lineRule="auto"/>
      <w:ind w:left="-15" w:firstLine="0"/>
    </w:pPr>
    <w:rPr>
      <w:rFonts w:ascii="Oswald" w:cs="Oswald" w:eastAsia="Oswald" w:hAnsi="Oswald"/>
      <w:color w:val="e31c6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400" w:line="240" w:lineRule="auto"/>
      <w:ind w:left="-15" w:firstLine="0"/>
    </w:pPr>
    <w:rPr>
      <w:rFonts w:ascii="Source Code Pro" w:cs="Source Code Pro" w:eastAsia="Source Code Pro" w:hAnsi="Source Code Pro"/>
      <w:color w:val="424242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200" w:line="240" w:lineRule="auto"/>
      <w:ind w:left="-15" w:firstLine="0"/>
    </w:pPr>
    <w:rPr>
      <w:rFonts w:ascii="Oswald" w:cs="Oswald" w:eastAsia="Oswald" w:hAnsi="Oswald"/>
      <w:color w:val="424242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ind w:left="-15" w:right="-30" w:firstLine="0"/>
    </w:pPr>
    <w:rPr>
      <w:rFonts w:ascii="Roboto Condensed" w:cs="Roboto Condensed" w:eastAsia="Roboto Condensed" w:hAnsi="Roboto Condensed"/>
      <w:color w:val="666666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://www.oneazimuth.co.in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://www.oneazimuth.co.i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10" Type="http://schemas.openxmlformats.org/officeDocument/2006/relationships/font" Target="fonts/Oswald-bold.ttf"/><Relationship Id="rId9" Type="http://schemas.openxmlformats.org/officeDocument/2006/relationships/font" Target="fonts/Oswald-regular.ttf"/><Relationship Id="rId5" Type="http://schemas.openxmlformats.org/officeDocument/2006/relationships/font" Target="fonts/RobotoCondensed-regular.ttf"/><Relationship Id="rId6" Type="http://schemas.openxmlformats.org/officeDocument/2006/relationships/font" Target="fonts/RobotoCondensed-bold.ttf"/><Relationship Id="rId7" Type="http://schemas.openxmlformats.org/officeDocument/2006/relationships/font" Target="fonts/RobotoCondensed-italic.ttf"/><Relationship Id="rId8" Type="http://schemas.openxmlformats.org/officeDocument/2006/relationships/font" Target="fonts/RobotoCondense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