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9DD3E" w14:textId="77777777" w:rsidR="00DC1A72" w:rsidRDefault="00DC1A72" w:rsidP="00DC1A72"/>
    <w:p w14:paraId="61297D8C" w14:textId="77777777" w:rsidR="005E7225" w:rsidRDefault="005E7225" w:rsidP="00DC1A72"/>
    <w:p w14:paraId="5D5A25F3" w14:textId="77777777" w:rsidR="00975E4F" w:rsidRPr="00975E4F" w:rsidRDefault="00975E4F" w:rsidP="00975E4F">
      <w:pPr>
        <w:rPr>
          <w:b/>
          <w:bCs/>
          <w:sz w:val="36"/>
          <w:szCs w:val="36"/>
        </w:rPr>
      </w:pPr>
      <w:r w:rsidRPr="00975E4F">
        <w:rPr>
          <w:b/>
          <w:bCs/>
          <w:sz w:val="36"/>
          <w:szCs w:val="36"/>
        </w:rPr>
        <w:t xml:space="preserve">Leveraging </w:t>
      </w:r>
      <w:proofErr w:type="spellStart"/>
      <w:r w:rsidRPr="00975E4F">
        <w:rPr>
          <w:b/>
          <w:bCs/>
          <w:sz w:val="36"/>
          <w:szCs w:val="36"/>
        </w:rPr>
        <w:t>Crossplane</w:t>
      </w:r>
      <w:proofErr w:type="spellEnd"/>
      <w:r w:rsidRPr="00975E4F">
        <w:rPr>
          <w:b/>
          <w:bCs/>
          <w:sz w:val="36"/>
          <w:szCs w:val="36"/>
        </w:rPr>
        <w:t xml:space="preserve"> to Deploy and Manage a Single-Tenant Architecture</w:t>
      </w:r>
    </w:p>
    <w:p w14:paraId="1641D3DF" w14:textId="00A34192" w:rsidR="00975E4F" w:rsidRPr="00975E4F" w:rsidRDefault="00975E4F" w:rsidP="00975E4F"/>
    <w:p w14:paraId="7669C26A" w14:textId="77777777" w:rsidR="00975E4F" w:rsidRPr="00975E4F" w:rsidRDefault="00975E4F" w:rsidP="00975E4F">
      <w:r w:rsidRPr="00975E4F">
        <w:t xml:space="preserve">In today’s rapidly evolving technology landscape, deploying and managing cloud-native applications has become increasingly complex. Organizations often require dedicated environments that offer enhanced security, isolation, and compliance for their workloads. This is where </w:t>
      </w:r>
      <w:proofErr w:type="spellStart"/>
      <w:r w:rsidRPr="00975E4F">
        <w:t>Crossplane</w:t>
      </w:r>
      <w:proofErr w:type="spellEnd"/>
      <w:r w:rsidRPr="00975E4F">
        <w:t xml:space="preserve">, an open-source Kubernetes add-on, emerges as a powerful tool that simplifies the deployment and management of single-tenant architecture. In this article, we will explore how </w:t>
      </w:r>
      <w:proofErr w:type="spellStart"/>
      <w:r w:rsidRPr="00975E4F">
        <w:t>Crossplane</w:t>
      </w:r>
      <w:proofErr w:type="spellEnd"/>
      <w:r w:rsidRPr="00975E4F">
        <w:t xml:space="preserve"> empowers organizations to efficiently provision and maintain dedicated environments tailored to their specific needs.</w:t>
      </w:r>
    </w:p>
    <w:p w14:paraId="52545A63" w14:textId="77777777" w:rsidR="00975E4F" w:rsidRPr="00975E4F" w:rsidRDefault="00975E4F" w:rsidP="00975E4F">
      <w:r w:rsidRPr="00975E4F">
        <w:rPr>
          <w:b/>
          <w:bCs/>
        </w:rPr>
        <w:t>Understanding Single-Tenant Architecture</w:t>
      </w:r>
    </w:p>
    <w:p w14:paraId="091C67CD" w14:textId="77777777" w:rsidR="00975E4F" w:rsidRPr="00975E4F" w:rsidRDefault="00975E4F" w:rsidP="00975E4F">
      <w:r w:rsidRPr="00975E4F">
        <w:t>Single-tenant architecture refers to an approach where an application or service operates in isolation, dedicated exclusively to a single user or organization. This architecture ensures maximum privacy, data security, and customizable resource allocation. By adopting a single-tenant model, organizations gain greater control over their environment, enabling them to meet stringent regulatory requirements and deliver a highly personalized user experience.</w:t>
      </w:r>
    </w:p>
    <w:p w14:paraId="21C6E32A" w14:textId="77777777" w:rsidR="00975E4F" w:rsidRPr="00975E4F" w:rsidRDefault="00975E4F" w:rsidP="00975E4F">
      <w:r w:rsidRPr="00975E4F">
        <w:rPr>
          <w:b/>
          <w:bCs/>
        </w:rPr>
        <w:t xml:space="preserve">The Role of </w:t>
      </w:r>
      <w:proofErr w:type="spellStart"/>
      <w:r w:rsidRPr="00975E4F">
        <w:rPr>
          <w:b/>
          <w:bCs/>
        </w:rPr>
        <w:t>Crossplane</w:t>
      </w:r>
      <w:proofErr w:type="spellEnd"/>
    </w:p>
    <w:p w14:paraId="660584DE" w14:textId="77777777" w:rsidR="00975E4F" w:rsidRPr="00975E4F" w:rsidRDefault="00975E4F" w:rsidP="00975E4F">
      <w:proofErr w:type="spellStart"/>
      <w:r w:rsidRPr="00975E4F">
        <w:t>Crossplane</w:t>
      </w:r>
      <w:proofErr w:type="spellEnd"/>
      <w:r w:rsidRPr="00975E4F">
        <w:t xml:space="preserve"> is an open-source Kubernetes add-on that extends the capabilities of Kubernetes by introducing a powerful concept called Infrastructure as Code (</w:t>
      </w:r>
      <w:proofErr w:type="spellStart"/>
      <w:r w:rsidRPr="00975E4F">
        <w:t>IaC</w:t>
      </w:r>
      <w:proofErr w:type="spellEnd"/>
      <w:r w:rsidRPr="00975E4F">
        <w:t>). It allows organizations to define and manage infrastructure resources using Kubernetes manifests, making it easier to provision and manage dedicated environments.</w:t>
      </w:r>
    </w:p>
    <w:p w14:paraId="7CC724D7" w14:textId="77777777" w:rsidR="00975E4F" w:rsidRPr="00975E4F" w:rsidRDefault="00975E4F" w:rsidP="00975E4F">
      <w:pPr>
        <w:numPr>
          <w:ilvl w:val="0"/>
          <w:numId w:val="1"/>
        </w:numPr>
      </w:pPr>
      <w:r w:rsidRPr="00975E4F">
        <w:t xml:space="preserve">Simplified Provisioning: </w:t>
      </w:r>
      <w:proofErr w:type="spellStart"/>
      <w:r w:rsidRPr="00975E4F">
        <w:t>Crossplane</w:t>
      </w:r>
      <w:proofErr w:type="spellEnd"/>
      <w:r w:rsidRPr="00975E4F">
        <w:t xml:space="preserve"> enables the provisioning of single-tenant infrastructure resources through custom resource definitions (CRDs). Organizations can define their desired infrastructure components, such as virtual machines, databases, storage volumes, and networks, using Kubernetes-style manifests. </w:t>
      </w:r>
      <w:proofErr w:type="spellStart"/>
      <w:r w:rsidRPr="00975E4F">
        <w:t>Crossplane</w:t>
      </w:r>
      <w:proofErr w:type="spellEnd"/>
      <w:r w:rsidRPr="00975E4F">
        <w:t xml:space="preserve"> automates the creation and configuration of these resources, reducing the time and effort required for manual provisioning.</w:t>
      </w:r>
    </w:p>
    <w:p w14:paraId="7EDD5765" w14:textId="77777777" w:rsidR="00975E4F" w:rsidRPr="00975E4F" w:rsidRDefault="00975E4F" w:rsidP="00975E4F">
      <w:pPr>
        <w:numPr>
          <w:ilvl w:val="0"/>
          <w:numId w:val="1"/>
        </w:numPr>
      </w:pPr>
      <w:r w:rsidRPr="00975E4F">
        <w:t xml:space="preserve">Enhanced Resource Control: With </w:t>
      </w:r>
      <w:proofErr w:type="spellStart"/>
      <w:r w:rsidRPr="00975E4F">
        <w:t>Crossplane</w:t>
      </w:r>
      <w:proofErr w:type="spellEnd"/>
      <w:r w:rsidRPr="00975E4F">
        <w:t xml:space="preserve">, organizations have fine-grained control over their single-tenant architecture. They can specify resource limits, isolation boundaries, and security policies according to their unique requirements. By leveraging </w:t>
      </w:r>
      <w:proofErr w:type="spellStart"/>
      <w:r w:rsidRPr="00975E4F">
        <w:t>Crossplane’s</w:t>
      </w:r>
      <w:proofErr w:type="spellEnd"/>
      <w:r w:rsidRPr="00975E4F">
        <w:t xml:space="preserve"> declarative approach, operators can define infrastructure templates that ensure consistent provisioning across different environments, promoting reproducibility and scalability.</w:t>
      </w:r>
    </w:p>
    <w:p w14:paraId="0C6EB14F" w14:textId="77777777" w:rsidR="00975E4F" w:rsidRPr="00975E4F" w:rsidRDefault="00975E4F" w:rsidP="00975E4F">
      <w:pPr>
        <w:numPr>
          <w:ilvl w:val="0"/>
          <w:numId w:val="1"/>
        </w:numPr>
      </w:pPr>
      <w:r w:rsidRPr="00975E4F">
        <w:t xml:space="preserve">Intelligent Workload Placement: </w:t>
      </w:r>
      <w:proofErr w:type="spellStart"/>
      <w:r w:rsidRPr="00975E4F">
        <w:t>Crossplane</w:t>
      </w:r>
      <w:proofErr w:type="spellEnd"/>
      <w:r w:rsidRPr="00975E4F">
        <w:t xml:space="preserve"> facilitates intelligent workload placement, enabling organizations to distribute their single-tenant applications across different cloud providers, regions, or on-premises infrastructure. This capability allows businesses to optimize resource utilization, achieve high availability, and implement disaster recovery strategies tailored to their specific needs. </w:t>
      </w:r>
      <w:proofErr w:type="spellStart"/>
      <w:r w:rsidRPr="00975E4F">
        <w:t>Crossplane’s</w:t>
      </w:r>
      <w:proofErr w:type="spellEnd"/>
      <w:r w:rsidRPr="00975E4F">
        <w:t xml:space="preserve"> workload placement policies empower organizations to respond dynamically to changing requirements and ensure optimal performance.</w:t>
      </w:r>
    </w:p>
    <w:p w14:paraId="0D94E1AB" w14:textId="77777777" w:rsidR="00975E4F" w:rsidRPr="00975E4F" w:rsidRDefault="00975E4F" w:rsidP="00975E4F">
      <w:pPr>
        <w:numPr>
          <w:ilvl w:val="0"/>
          <w:numId w:val="1"/>
        </w:numPr>
      </w:pPr>
      <w:r w:rsidRPr="00975E4F">
        <w:t xml:space="preserve">Lifecyle Management: Managing the lifecycle of single-tenant environments can be challenging. </w:t>
      </w:r>
      <w:proofErr w:type="spellStart"/>
      <w:r w:rsidRPr="00975E4F">
        <w:t>Crossplane</w:t>
      </w:r>
      <w:proofErr w:type="spellEnd"/>
      <w:r w:rsidRPr="00975E4F">
        <w:t xml:space="preserve"> provides a unified interface for managing infrastructure resources, making it easier to upgrade, scale, or decommission components as needed. By leveraging Kubernetes’ declarative approach, operators can define desired states for infrastructure resources and leverage </w:t>
      </w:r>
      <w:proofErr w:type="spellStart"/>
      <w:r w:rsidRPr="00975E4F">
        <w:t>Crossplane’s</w:t>
      </w:r>
      <w:proofErr w:type="spellEnd"/>
      <w:r w:rsidRPr="00975E4F">
        <w:t xml:space="preserve"> reconciliation process to ensure continuous convergence with the desired state.</w:t>
      </w:r>
    </w:p>
    <w:p w14:paraId="23A218EA" w14:textId="77777777" w:rsidR="00975E4F" w:rsidRPr="00975E4F" w:rsidRDefault="00975E4F" w:rsidP="00975E4F">
      <w:r w:rsidRPr="00975E4F">
        <w:rPr>
          <w:b/>
          <w:bCs/>
        </w:rPr>
        <w:t>Our Story</w:t>
      </w:r>
    </w:p>
    <w:p w14:paraId="1CA2A0E7" w14:textId="77777777" w:rsidR="00975E4F" w:rsidRPr="00975E4F" w:rsidRDefault="00975E4F" w:rsidP="00975E4F">
      <w:proofErr w:type="spellStart"/>
      <w:r w:rsidRPr="00975E4F">
        <w:t>BioCatch</w:t>
      </w:r>
      <w:proofErr w:type="spellEnd"/>
      <w:r w:rsidRPr="00975E4F">
        <w:t xml:space="preserve">, a leading company in the field of behavioral biometrics, has successfully leveraged </w:t>
      </w:r>
      <w:proofErr w:type="spellStart"/>
      <w:r w:rsidRPr="00975E4F">
        <w:t>Crossplane</w:t>
      </w:r>
      <w:proofErr w:type="spellEnd"/>
      <w:r w:rsidRPr="00975E4F">
        <w:t xml:space="preserve">, </w:t>
      </w:r>
      <w:proofErr w:type="spellStart"/>
      <w:r w:rsidRPr="00975E4F">
        <w:t>ArgoCD</w:t>
      </w:r>
      <w:proofErr w:type="spellEnd"/>
      <w:r w:rsidRPr="00975E4F">
        <w:t xml:space="preserve">, and the </w:t>
      </w:r>
      <w:proofErr w:type="spellStart"/>
      <w:r w:rsidRPr="00975E4F">
        <w:t>KubernetesAPI</w:t>
      </w:r>
      <w:proofErr w:type="spellEnd"/>
      <w:r w:rsidRPr="00975E4F">
        <w:t xml:space="preserve"> SDK to deploy and manage single-tenant architecture. This article explores how in </w:t>
      </w:r>
      <w:proofErr w:type="spellStart"/>
      <w:r w:rsidRPr="00975E4F">
        <w:t>BioCatch</w:t>
      </w:r>
      <w:proofErr w:type="spellEnd"/>
      <w:r w:rsidRPr="00975E4F">
        <w:t xml:space="preserve"> we are utilizing these powerful tools, shares code examples, and outlines the process of deploying </w:t>
      </w:r>
      <w:proofErr w:type="spellStart"/>
      <w:r w:rsidRPr="00975E4F">
        <w:t>Crossplane</w:t>
      </w:r>
      <w:proofErr w:type="spellEnd"/>
      <w:r w:rsidRPr="00975E4F">
        <w:t xml:space="preserve"> with </w:t>
      </w:r>
      <w:proofErr w:type="spellStart"/>
      <w:r w:rsidRPr="00975E4F">
        <w:t>ArgoCD</w:t>
      </w:r>
      <w:proofErr w:type="spellEnd"/>
      <w:r w:rsidRPr="00975E4F">
        <w:t xml:space="preserve"> while creating custom resource definitions (CRDs) using the </w:t>
      </w:r>
      <w:proofErr w:type="spellStart"/>
      <w:r w:rsidRPr="00975E4F">
        <w:t>KubernetesAPI</w:t>
      </w:r>
      <w:proofErr w:type="spellEnd"/>
      <w:r w:rsidRPr="00975E4F">
        <w:t xml:space="preserve"> SDK.</w:t>
      </w:r>
    </w:p>
    <w:p w14:paraId="260373DE" w14:textId="77777777" w:rsidR="00975E4F" w:rsidRPr="00975E4F" w:rsidRDefault="00975E4F" w:rsidP="00975E4F">
      <w:r w:rsidRPr="00975E4F">
        <w:rPr>
          <w:b/>
          <w:bCs/>
        </w:rPr>
        <w:t xml:space="preserve">Deploying </w:t>
      </w:r>
      <w:proofErr w:type="spellStart"/>
      <w:r w:rsidRPr="00975E4F">
        <w:rPr>
          <w:b/>
          <w:bCs/>
        </w:rPr>
        <w:t>Crossplane</w:t>
      </w:r>
      <w:proofErr w:type="spellEnd"/>
      <w:r w:rsidRPr="00975E4F">
        <w:rPr>
          <w:b/>
          <w:bCs/>
        </w:rPr>
        <w:t xml:space="preserve"> with </w:t>
      </w:r>
      <w:proofErr w:type="spellStart"/>
      <w:r w:rsidRPr="00975E4F">
        <w:rPr>
          <w:b/>
          <w:bCs/>
        </w:rPr>
        <w:t>ArgoCD</w:t>
      </w:r>
      <w:proofErr w:type="spellEnd"/>
    </w:p>
    <w:p w14:paraId="6D80DD18" w14:textId="77777777" w:rsidR="00975E4F" w:rsidRPr="00975E4F" w:rsidRDefault="00975E4F" w:rsidP="00975E4F">
      <w:r w:rsidRPr="00975E4F">
        <w:lastRenderedPageBreak/>
        <w:t xml:space="preserve">To streamline the deployment process, we </w:t>
      </w:r>
      <w:proofErr w:type="gramStart"/>
      <w:r w:rsidRPr="00975E4F">
        <w:t>has</w:t>
      </w:r>
      <w:proofErr w:type="gramEnd"/>
      <w:r w:rsidRPr="00975E4F">
        <w:t xml:space="preserve"> adopted </w:t>
      </w:r>
      <w:proofErr w:type="spellStart"/>
      <w:r w:rsidRPr="00975E4F">
        <w:t>ArgoCD</w:t>
      </w:r>
      <w:proofErr w:type="spellEnd"/>
      <w:r w:rsidRPr="00975E4F">
        <w:t xml:space="preserve">, a </w:t>
      </w:r>
      <w:proofErr w:type="spellStart"/>
      <w:r w:rsidRPr="00975E4F">
        <w:t>GitOps</w:t>
      </w:r>
      <w:proofErr w:type="spellEnd"/>
      <w:r w:rsidRPr="00975E4F">
        <w:t xml:space="preserve"> continuous delivery tool, in conjunction with </w:t>
      </w:r>
      <w:proofErr w:type="spellStart"/>
      <w:r w:rsidRPr="00975E4F">
        <w:t>Crossplane</w:t>
      </w:r>
      <w:proofErr w:type="spellEnd"/>
      <w:r w:rsidRPr="00975E4F">
        <w:t xml:space="preserve">. </w:t>
      </w:r>
      <w:proofErr w:type="spellStart"/>
      <w:r w:rsidRPr="00975E4F">
        <w:t>ArgoCD</w:t>
      </w:r>
      <w:proofErr w:type="spellEnd"/>
      <w:r w:rsidRPr="00975E4F">
        <w:t xml:space="preserve"> enable us to automate the deployment and management of </w:t>
      </w:r>
      <w:proofErr w:type="spellStart"/>
      <w:r w:rsidRPr="00975E4F">
        <w:t>Crossplane</w:t>
      </w:r>
      <w:proofErr w:type="spellEnd"/>
      <w:r w:rsidRPr="00975E4F">
        <w:t xml:space="preserve"> across their Kubernetes clusters.</w:t>
      </w:r>
    </w:p>
    <w:p w14:paraId="03AECC92" w14:textId="77777777" w:rsidR="00975E4F" w:rsidRPr="00975E4F" w:rsidRDefault="00975E4F" w:rsidP="00975E4F">
      <w:r w:rsidRPr="00975E4F">
        <w:t xml:space="preserve">In the deployment </w:t>
      </w:r>
      <w:proofErr w:type="spellStart"/>
      <w:r w:rsidRPr="00975E4F">
        <w:t>proccess</w:t>
      </w:r>
      <w:proofErr w:type="spellEnd"/>
      <w:r w:rsidRPr="00975E4F">
        <w:t xml:space="preserve"> we are using Helm, a popular package manager for Kubernetes, along with the </w:t>
      </w:r>
      <w:proofErr w:type="spellStart"/>
      <w:r w:rsidRPr="00975E4F">
        <w:t>ArgoCD</w:t>
      </w:r>
      <w:proofErr w:type="spellEnd"/>
      <w:r w:rsidRPr="00975E4F">
        <w:t xml:space="preserve"> </w:t>
      </w:r>
      <w:proofErr w:type="spellStart"/>
      <w:r w:rsidRPr="00975E4F">
        <w:t>ApplicationSet</w:t>
      </w:r>
      <w:proofErr w:type="spellEnd"/>
      <w:r w:rsidRPr="00975E4F">
        <w:t xml:space="preserve"> which is a declarative way to define multiple instances of an application with varying parameters in </w:t>
      </w:r>
      <w:proofErr w:type="spellStart"/>
      <w:r w:rsidRPr="00975E4F">
        <w:t>ArgoCD</w:t>
      </w:r>
      <w:proofErr w:type="spellEnd"/>
      <w:r w:rsidRPr="00975E4F">
        <w:t xml:space="preserve">, </w:t>
      </w:r>
      <w:proofErr w:type="spellStart"/>
      <w:r w:rsidRPr="00975E4F">
        <w:t>ApplicationSet</w:t>
      </w:r>
      <w:proofErr w:type="spellEnd"/>
      <w:r w:rsidRPr="00975E4F">
        <w:t xml:space="preserve"> enables us to dynamically generate and manage multiple applications using a single configuration template.</w:t>
      </w:r>
    </w:p>
    <w:p w14:paraId="63EAB169" w14:textId="77777777" w:rsidR="00975E4F" w:rsidRPr="00975E4F" w:rsidRDefault="00975E4F" w:rsidP="00975E4F">
      <w:r w:rsidRPr="00975E4F">
        <w:t xml:space="preserve">Within the </w:t>
      </w:r>
      <w:proofErr w:type="spellStart"/>
      <w:r w:rsidRPr="00975E4F">
        <w:t>ApplicationSet</w:t>
      </w:r>
      <w:proofErr w:type="spellEnd"/>
      <w:r w:rsidRPr="00975E4F">
        <w:t xml:space="preserve">, we are </w:t>
      </w:r>
      <w:proofErr w:type="gramStart"/>
      <w:r w:rsidRPr="00975E4F">
        <w:t>specifies</w:t>
      </w:r>
      <w:proofErr w:type="gramEnd"/>
      <w:r w:rsidRPr="00975E4F">
        <w:t xml:space="preserve"> the Helm chart as the source, along with the values and configurations for the necessary </w:t>
      </w:r>
      <w:proofErr w:type="spellStart"/>
      <w:r w:rsidRPr="00975E4F">
        <w:t>Crossplane</w:t>
      </w:r>
      <w:proofErr w:type="spellEnd"/>
      <w:r w:rsidRPr="00975E4F">
        <w:t xml:space="preserve"> custom resource definitions (CRDs) specific to each instance.</w:t>
      </w:r>
    </w:p>
    <w:p w14:paraId="3DA50813" w14:textId="77777777" w:rsidR="00975E4F" w:rsidRPr="00975E4F" w:rsidRDefault="00975E4F" w:rsidP="00975E4F">
      <w:r w:rsidRPr="00975E4F">
        <w:t xml:space="preserve">To begin the provisioning process, </w:t>
      </w:r>
      <w:proofErr w:type="gramStart"/>
      <w:r w:rsidRPr="00975E4F">
        <w:t>We</w:t>
      </w:r>
      <w:proofErr w:type="gramEnd"/>
      <w:r w:rsidRPr="00975E4F">
        <w:t xml:space="preserve"> have created an inhouse Helm chart that defines the desired state of the </w:t>
      </w:r>
      <w:proofErr w:type="spellStart"/>
      <w:r w:rsidRPr="00975E4F">
        <w:t>Crossplane</w:t>
      </w:r>
      <w:proofErr w:type="spellEnd"/>
      <w:r w:rsidRPr="00975E4F">
        <w:t xml:space="preserve"> installation, including the required CRDs. The Helm chart contains the necessary templates, values, and dependencies to deploy </w:t>
      </w:r>
      <w:proofErr w:type="spellStart"/>
      <w:r w:rsidRPr="00975E4F">
        <w:t>Crossplane</w:t>
      </w:r>
      <w:proofErr w:type="spellEnd"/>
      <w:r w:rsidRPr="00975E4F">
        <w:t>.</w:t>
      </w:r>
    </w:p>
    <w:p w14:paraId="7F338F33" w14:textId="77777777" w:rsidR="00975E4F" w:rsidRPr="00975E4F" w:rsidRDefault="00975E4F" w:rsidP="00975E4F">
      <w:r w:rsidRPr="00975E4F">
        <w:t xml:space="preserve">To illustrate how we provision </w:t>
      </w:r>
      <w:proofErr w:type="spellStart"/>
      <w:r w:rsidRPr="00975E4F">
        <w:t>Crossplane</w:t>
      </w:r>
      <w:proofErr w:type="spellEnd"/>
      <w:r w:rsidRPr="00975E4F">
        <w:t xml:space="preserve"> with the required CRDs with </w:t>
      </w:r>
      <w:proofErr w:type="spellStart"/>
      <w:r w:rsidRPr="00975E4F">
        <w:t>ArgoCD</w:t>
      </w:r>
      <w:proofErr w:type="spellEnd"/>
      <w:r w:rsidRPr="00975E4F">
        <w:t>, let’s explore the code snippet below.</w:t>
      </w:r>
    </w:p>
    <w:p w14:paraId="7809909C" w14:textId="3FF2A0D0" w:rsidR="00975E4F" w:rsidRPr="00975E4F" w:rsidRDefault="00975E4F" w:rsidP="00975E4F">
      <w:pPr>
        <w:jc w:val="center"/>
      </w:pPr>
      <w:r w:rsidRPr="00975E4F">
        <w:drawing>
          <wp:inline distT="0" distB="0" distL="0" distR="0" wp14:anchorId="7E337080" wp14:editId="41D8BEE3">
            <wp:extent cx="6196819" cy="659034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0603" cy="6615638"/>
                    </a:xfrm>
                    <a:prstGeom prst="rect">
                      <a:avLst/>
                    </a:prstGeom>
                    <a:noFill/>
                    <a:ln>
                      <a:noFill/>
                    </a:ln>
                  </pic:spPr>
                </pic:pic>
              </a:graphicData>
            </a:graphic>
          </wp:inline>
        </w:drawing>
      </w:r>
    </w:p>
    <w:p w14:paraId="21FD9EE5" w14:textId="77777777" w:rsidR="00975E4F" w:rsidRPr="00975E4F" w:rsidRDefault="00975E4F" w:rsidP="00975E4F">
      <w:r w:rsidRPr="00975E4F">
        <w:lastRenderedPageBreak/>
        <w:t xml:space="preserve">In this code snippet, we are dynamically declaring the </w:t>
      </w:r>
      <w:proofErr w:type="spellStart"/>
      <w:r w:rsidRPr="00975E4F">
        <w:t>ApplicationSet</w:t>
      </w:r>
      <w:proofErr w:type="spellEnd"/>
      <w:r w:rsidRPr="00975E4F">
        <w:t xml:space="preserve"> to instruct </w:t>
      </w:r>
      <w:proofErr w:type="spellStart"/>
      <w:r w:rsidRPr="00975E4F">
        <w:t>ArgoCD</w:t>
      </w:r>
      <w:proofErr w:type="spellEnd"/>
      <w:r w:rsidRPr="00975E4F">
        <w:t xml:space="preserve"> how to deploy our </w:t>
      </w:r>
      <w:proofErr w:type="spellStart"/>
      <w:r w:rsidRPr="00975E4F">
        <w:t>Crossplane</w:t>
      </w:r>
      <w:proofErr w:type="spellEnd"/>
      <w:r w:rsidRPr="00975E4F">
        <w:t xml:space="preserve"> Application across multiple Kubernetes clusters. With that we can easily deploy and manage multiple instances of </w:t>
      </w:r>
      <w:proofErr w:type="spellStart"/>
      <w:r w:rsidRPr="00975E4F">
        <w:t>Crossplane</w:t>
      </w:r>
      <w:proofErr w:type="spellEnd"/>
      <w:r w:rsidRPr="00975E4F">
        <w:t>.</w:t>
      </w:r>
    </w:p>
    <w:p w14:paraId="19C5722A" w14:textId="213E85EE" w:rsidR="00975E4F" w:rsidRPr="00975E4F" w:rsidRDefault="00975E4F" w:rsidP="00975E4F">
      <w:pPr>
        <w:jc w:val="center"/>
      </w:pPr>
      <w:r w:rsidRPr="00975E4F">
        <w:drawing>
          <wp:inline distT="0" distB="0" distL="0" distR="0" wp14:anchorId="166FCB26" wp14:editId="1CD19F7B">
            <wp:extent cx="6738425" cy="64287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8845" cy="6438681"/>
                    </a:xfrm>
                    <a:prstGeom prst="rect">
                      <a:avLst/>
                    </a:prstGeom>
                    <a:noFill/>
                    <a:ln>
                      <a:noFill/>
                    </a:ln>
                  </pic:spPr>
                </pic:pic>
              </a:graphicData>
            </a:graphic>
          </wp:inline>
        </w:drawing>
      </w:r>
    </w:p>
    <w:p w14:paraId="46B966DC" w14:textId="77777777" w:rsidR="00975E4F" w:rsidRPr="00975E4F" w:rsidRDefault="00975E4F" w:rsidP="00975E4F">
      <w:r w:rsidRPr="00975E4F">
        <w:t xml:space="preserve">The above code structure represents the Helm directory where the </w:t>
      </w:r>
      <w:proofErr w:type="spellStart"/>
      <w:r w:rsidRPr="00975E4F">
        <w:t>ApplicationSet</w:t>
      </w:r>
      <w:proofErr w:type="spellEnd"/>
      <w:r w:rsidRPr="00975E4F">
        <w:t xml:space="preserve"> refers to. </w:t>
      </w:r>
      <w:proofErr w:type="spellStart"/>
      <w:r w:rsidRPr="00975E4F">
        <w:t>ArgoCD</w:t>
      </w:r>
      <w:proofErr w:type="spellEnd"/>
      <w:r w:rsidRPr="00975E4F">
        <w:t xml:space="preserve"> discovers automatically the CRDs directory within the chart structure, packaging it alongside the rest of the Helm chart resources and templates.</w:t>
      </w:r>
    </w:p>
    <w:p w14:paraId="51ABE933" w14:textId="77777777" w:rsidR="00975E4F" w:rsidRPr="00975E4F" w:rsidRDefault="00975E4F" w:rsidP="00975E4F">
      <w:r w:rsidRPr="00975E4F">
        <w:t xml:space="preserve">During the Helm deployment process, </w:t>
      </w:r>
      <w:proofErr w:type="spellStart"/>
      <w:r w:rsidRPr="00975E4F">
        <w:t>ArgoCD</w:t>
      </w:r>
      <w:proofErr w:type="spellEnd"/>
      <w:r w:rsidRPr="00975E4F">
        <w:t xml:space="preserve"> follows the specified order of resource creation. As CRDs must be created before any resources that depend on them, </w:t>
      </w:r>
      <w:proofErr w:type="spellStart"/>
      <w:r w:rsidRPr="00975E4F">
        <w:t>ArgoCD</w:t>
      </w:r>
      <w:proofErr w:type="spellEnd"/>
      <w:r w:rsidRPr="00975E4F">
        <w:t xml:space="preserve"> deploys the CRDs first.</w:t>
      </w:r>
    </w:p>
    <w:p w14:paraId="4B1E3D37" w14:textId="77777777" w:rsidR="00975E4F" w:rsidRPr="00975E4F" w:rsidRDefault="00975E4F" w:rsidP="00975E4F">
      <w:r w:rsidRPr="00975E4F">
        <w:t xml:space="preserve">Under the “templates” directory in the Helm chart for </w:t>
      </w:r>
      <w:proofErr w:type="spellStart"/>
      <w:r w:rsidRPr="00975E4F">
        <w:t>ArgoCD</w:t>
      </w:r>
      <w:proofErr w:type="spellEnd"/>
      <w:r w:rsidRPr="00975E4F">
        <w:t>, we have the following resources:</w:t>
      </w:r>
    </w:p>
    <w:p w14:paraId="621F5233" w14:textId="77777777" w:rsidR="00975E4F" w:rsidRPr="00975E4F" w:rsidRDefault="00975E4F" w:rsidP="00975E4F">
      <w:proofErr w:type="spellStart"/>
      <w:r w:rsidRPr="00975E4F">
        <w:rPr>
          <w:i/>
          <w:iCs/>
        </w:rPr>
        <w:t>ExternalSecret</w:t>
      </w:r>
      <w:proofErr w:type="spellEnd"/>
      <w:r w:rsidRPr="00975E4F">
        <w:br/>
        <w:t xml:space="preserve">The </w:t>
      </w:r>
      <w:proofErr w:type="spellStart"/>
      <w:r w:rsidRPr="00975E4F">
        <w:t>ExternalSecret</w:t>
      </w:r>
      <w:proofErr w:type="spellEnd"/>
      <w:r w:rsidRPr="00975E4F">
        <w:t xml:space="preserve"> custom resource enables secure integration of external secret stores with Kubernetes for seamless management of sensitive information.</w:t>
      </w:r>
    </w:p>
    <w:p w14:paraId="66A16BF5" w14:textId="77777777" w:rsidR="00975E4F" w:rsidRPr="00975E4F" w:rsidRDefault="00975E4F" w:rsidP="00975E4F">
      <w:r w:rsidRPr="00975E4F">
        <w:t xml:space="preserve">As part of our deployment process, we are using </w:t>
      </w:r>
      <w:proofErr w:type="spellStart"/>
      <w:r w:rsidRPr="00975E4F">
        <w:t>ExternalSecret</w:t>
      </w:r>
      <w:proofErr w:type="spellEnd"/>
      <w:r w:rsidRPr="00975E4F">
        <w:t xml:space="preserve"> CRD for retrieving Cloud Provider Credentials Authentication from </w:t>
      </w:r>
      <w:proofErr w:type="spellStart"/>
      <w:r w:rsidRPr="00975E4F">
        <w:t>Hashicorp</w:t>
      </w:r>
      <w:proofErr w:type="spellEnd"/>
      <w:r w:rsidRPr="00975E4F">
        <w:t xml:space="preserve"> Vault by calling to the “key=value” via description “path.”</w:t>
      </w:r>
    </w:p>
    <w:p w14:paraId="59B77264" w14:textId="1FC000F9" w:rsidR="00975E4F" w:rsidRPr="00975E4F" w:rsidRDefault="00975E4F" w:rsidP="00975E4F">
      <w:pPr>
        <w:jc w:val="center"/>
      </w:pPr>
      <w:r w:rsidRPr="00975E4F">
        <w:lastRenderedPageBreak/>
        <w:drawing>
          <wp:inline distT="0" distB="0" distL="0" distR="0" wp14:anchorId="59D132F7" wp14:editId="3B2CB414">
            <wp:extent cx="5655212" cy="5324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67" cy="5326975"/>
                    </a:xfrm>
                    <a:prstGeom prst="rect">
                      <a:avLst/>
                    </a:prstGeom>
                    <a:noFill/>
                    <a:ln>
                      <a:noFill/>
                    </a:ln>
                  </pic:spPr>
                </pic:pic>
              </a:graphicData>
            </a:graphic>
          </wp:inline>
        </w:drawing>
      </w:r>
    </w:p>
    <w:p w14:paraId="6DAC3EBE" w14:textId="77777777" w:rsidR="00975E4F" w:rsidRPr="00975E4F" w:rsidRDefault="00975E4F" w:rsidP="00975E4F">
      <w:r w:rsidRPr="00975E4F">
        <w:t xml:space="preserve">For more about </w:t>
      </w:r>
      <w:proofErr w:type="spellStart"/>
      <w:r w:rsidRPr="00975E4F">
        <w:t>ExternalSecret</w:t>
      </w:r>
      <w:proofErr w:type="spellEnd"/>
      <w:r w:rsidRPr="00975E4F">
        <w:t xml:space="preserve"> and how </w:t>
      </w:r>
      <w:proofErr w:type="spellStart"/>
      <w:r w:rsidRPr="00975E4F">
        <w:t>BioCatch</w:t>
      </w:r>
      <w:proofErr w:type="spellEnd"/>
      <w:r w:rsidRPr="00975E4F">
        <w:t xml:space="preserve"> is using it, </w:t>
      </w:r>
      <w:hyperlink r:id="rId11" w:history="1">
        <w:r w:rsidRPr="00975E4F">
          <w:rPr>
            <w:rStyle w:val="Hyperlink"/>
          </w:rPr>
          <w:t>refer to the article here</w:t>
        </w:r>
      </w:hyperlink>
      <w:r w:rsidRPr="00975E4F">
        <w:t>.</w:t>
      </w:r>
    </w:p>
    <w:p w14:paraId="03EFE5C1" w14:textId="77777777" w:rsidR="00975E4F" w:rsidRPr="00975E4F" w:rsidRDefault="00975E4F" w:rsidP="00975E4F">
      <w:proofErr w:type="spellStart"/>
      <w:r w:rsidRPr="00975E4F">
        <w:rPr>
          <w:b/>
          <w:bCs/>
        </w:rPr>
        <w:t>Crossplane</w:t>
      </w:r>
      <w:proofErr w:type="spellEnd"/>
      <w:r w:rsidRPr="00975E4F">
        <w:rPr>
          <w:b/>
          <w:bCs/>
        </w:rPr>
        <w:t xml:space="preserve"> Provider</w:t>
      </w:r>
    </w:p>
    <w:p w14:paraId="254DD1CA" w14:textId="77777777" w:rsidR="00975E4F" w:rsidRPr="00975E4F" w:rsidRDefault="00975E4F" w:rsidP="00975E4F">
      <w:proofErr w:type="gramStart"/>
      <w:r w:rsidRPr="00975E4F">
        <w:t>Similar to</w:t>
      </w:r>
      <w:proofErr w:type="gramEnd"/>
      <w:r w:rsidRPr="00975E4F">
        <w:t xml:space="preserve"> Terraform, </w:t>
      </w:r>
      <w:proofErr w:type="spellStart"/>
      <w:r w:rsidRPr="00975E4F">
        <w:t>Crossplane</w:t>
      </w:r>
      <w:proofErr w:type="spellEnd"/>
      <w:r w:rsidRPr="00975E4F">
        <w:t xml:space="preserve"> has a provider package that fully retrieves the SDK of the provider in declarative mode of </w:t>
      </w:r>
      <w:proofErr w:type="spellStart"/>
      <w:r w:rsidRPr="00975E4F">
        <w:t>Crossplane</w:t>
      </w:r>
      <w:proofErr w:type="spellEnd"/>
      <w:r w:rsidRPr="00975E4F">
        <w:t xml:space="preserve"> (Like HCL).</w:t>
      </w:r>
    </w:p>
    <w:p w14:paraId="35760076" w14:textId="5E63833B" w:rsidR="00975E4F" w:rsidRPr="00975E4F" w:rsidRDefault="00975E4F" w:rsidP="00975E4F">
      <w:pPr>
        <w:jc w:val="center"/>
      </w:pPr>
      <w:r w:rsidRPr="00975E4F">
        <w:drawing>
          <wp:inline distT="0" distB="0" distL="0" distR="0" wp14:anchorId="499D167B" wp14:editId="551D416B">
            <wp:extent cx="5859145" cy="222948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9145" cy="2229485"/>
                    </a:xfrm>
                    <a:prstGeom prst="rect">
                      <a:avLst/>
                    </a:prstGeom>
                    <a:noFill/>
                    <a:ln>
                      <a:noFill/>
                    </a:ln>
                  </pic:spPr>
                </pic:pic>
              </a:graphicData>
            </a:graphic>
          </wp:inline>
        </w:drawing>
      </w:r>
    </w:p>
    <w:p w14:paraId="0AFC6CB0" w14:textId="77777777" w:rsidR="00975E4F" w:rsidRPr="00975E4F" w:rsidRDefault="00975E4F" w:rsidP="00975E4F">
      <w:proofErr w:type="spellStart"/>
      <w:r w:rsidRPr="00975E4F">
        <w:rPr>
          <w:b/>
          <w:bCs/>
        </w:rPr>
        <w:t>Crossplane</w:t>
      </w:r>
      <w:proofErr w:type="spellEnd"/>
      <w:r w:rsidRPr="00975E4F">
        <w:rPr>
          <w:b/>
          <w:bCs/>
        </w:rPr>
        <w:t xml:space="preserve"> </w:t>
      </w:r>
      <w:proofErr w:type="spellStart"/>
      <w:r w:rsidRPr="00975E4F">
        <w:rPr>
          <w:b/>
          <w:bCs/>
        </w:rPr>
        <w:t>ProviderConfig</w:t>
      </w:r>
      <w:proofErr w:type="spellEnd"/>
    </w:p>
    <w:p w14:paraId="10E249CC" w14:textId="77777777" w:rsidR="00975E4F" w:rsidRPr="00975E4F" w:rsidRDefault="00975E4F" w:rsidP="00975E4F">
      <w:r w:rsidRPr="00975E4F">
        <w:lastRenderedPageBreak/>
        <w:t>The “</w:t>
      </w:r>
      <w:proofErr w:type="spellStart"/>
      <w:r w:rsidRPr="00975E4F">
        <w:t>ProviderConfig</w:t>
      </w:r>
      <w:proofErr w:type="spellEnd"/>
      <w:r w:rsidRPr="00975E4F">
        <w:t xml:space="preserve">” custom resource in </w:t>
      </w:r>
      <w:proofErr w:type="spellStart"/>
      <w:r w:rsidRPr="00975E4F">
        <w:t>Crossplane</w:t>
      </w:r>
      <w:proofErr w:type="spellEnd"/>
      <w:r w:rsidRPr="00975E4F">
        <w:t xml:space="preserve"> specifies the configuration settings and credentials required to establish a connection with a specific cloud or infrastructure service provider. It enables </w:t>
      </w:r>
      <w:proofErr w:type="spellStart"/>
      <w:r w:rsidRPr="00975E4F">
        <w:t>Crossplane</w:t>
      </w:r>
      <w:proofErr w:type="spellEnd"/>
      <w:r w:rsidRPr="00975E4F">
        <w:t xml:space="preserve"> to securely authenticate and interact with the provider’s resources on behalf of the user or application.</w:t>
      </w:r>
    </w:p>
    <w:p w14:paraId="5435D0E1" w14:textId="13E02E03" w:rsidR="00975E4F" w:rsidRPr="00975E4F" w:rsidRDefault="00975E4F" w:rsidP="00975E4F">
      <w:pPr>
        <w:jc w:val="center"/>
      </w:pPr>
      <w:r w:rsidRPr="00975E4F">
        <w:drawing>
          <wp:inline distT="0" distB="0" distL="0" distR="0" wp14:anchorId="2A7443FA" wp14:editId="406B3E3D">
            <wp:extent cx="4973125" cy="3769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3668" cy="3770407"/>
                    </a:xfrm>
                    <a:prstGeom prst="rect">
                      <a:avLst/>
                    </a:prstGeom>
                    <a:noFill/>
                    <a:ln>
                      <a:noFill/>
                    </a:ln>
                  </pic:spPr>
                </pic:pic>
              </a:graphicData>
            </a:graphic>
          </wp:inline>
        </w:drawing>
      </w:r>
    </w:p>
    <w:p w14:paraId="2F9B234D" w14:textId="77777777" w:rsidR="00975E4F" w:rsidRPr="00975E4F" w:rsidRDefault="00975E4F" w:rsidP="00975E4F">
      <w:r w:rsidRPr="00975E4F">
        <w:t>In the code snippet, “</w:t>
      </w:r>
      <w:proofErr w:type="spellStart"/>
      <w:r w:rsidRPr="00975E4F">
        <w:t>secretRef</w:t>
      </w:r>
      <w:proofErr w:type="spellEnd"/>
      <w:r w:rsidRPr="00975E4F">
        <w:t>” declarative “telling” the provider what authentication credentials secret and key to use.</w:t>
      </w:r>
    </w:p>
    <w:p w14:paraId="6DA61976" w14:textId="77777777" w:rsidR="00975E4F" w:rsidRPr="00975E4F" w:rsidRDefault="00975E4F" w:rsidP="00975E4F">
      <w:r w:rsidRPr="00975E4F">
        <w:t xml:space="preserve">By merging this code to the master, </w:t>
      </w:r>
      <w:proofErr w:type="spellStart"/>
      <w:r w:rsidRPr="00975E4F">
        <w:t>ArgoCD</w:t>
      </w:r>
      <w:proofErr w:type="spellEnd"/>
      <w:r w:rsidRPr="00975E4F">
        <w:t xml:space="preserve"> will provision </w:t>
      </w:r>
      <w:proofErr w:type="spellStart"/>
      <w:r w:rsidRPr="00975E4F">
        <w:t>Crossplane</w:t>
      </w:r>
      <w:proofErr w:type="spellEnd"/>
      <w:r w:rsidRPr="00975E4F">
        <w:t xml:space="preserve"> across all the “workloads” cluster that we have defined with the required CRDs.</w:t>
      </w:r>
    </w:p>
    <w:p w14:paraId="182BB191" w14:textId="77777777" w:rsidR="00975E4F" w:rsidRPr="00975E4F" w:rsidRDefault="00975E4F" w:rsidP="00975E4F">
      <w:r w:rsidRPr="00975E4F">
        <w:rPr>
          <w:b/>
          <w:bCs/>
        </w:rPr>
        <w:t xml:space="preserve">Automating Customer Onboarding and Resource Provisioning in the </w:t>
      </w:r>
      <w:proofErr w:type="spellStart"/>
      <w:r w:rsidRPr="00975E4F">
        <w:rPr>
          <w:b/>
          <w:bCs/>
        </w:rPr>
        <w:t>BioCatch</w:t>
      </w:r>
      <w:proofErr w:type="spellEnd"/>
      <w:r w:rsidRPr="00975E4F">
        <w:rPr>
          <w:b/>
          <w:bCs/>
        </w:rPr>
        <w:t xml:space="preserve"> Connect Single-Tenant Architecture</w:t>
      </w:r>
    </w:p>
    <w:p w14:paraId="5F47B827" w14:textId="77777777" w:rsidR="00975E4F" w:rsidRPr="00975E4F" w:rsidRDefault="00975E4F" w:rsidP="00975E4F">
      <w:r w:rsidRPr="00975E4F">
        <w:t xml:space="preserve">In the </w:t>
      </w:r>
      <w:proofErr w:type="spellStart"/>
      <w:r w:rsidRPr="00975E4F">
        <w:t>BioCatch</w:t>
      </w:r>
      <w:proofErr w:type="spellEnd"/>
      <w:r w:rsidRPr="00975E4F">
        <w:t xml:space="preserve"> Connect automation process framework, we have implemented a Python SDK that empowers us to seamlessly create new customers within our single-tenant architecture. This SDK serves as a framework that integrates with different components, including the Kubernetes API, enabling us to automate the provisioning of all the required Kubernetes resources for each customer.</w:t>
      </w:r>
    </w:p>
    <w:p w14:paraId="5D709E03" w14:textId="77777777" w:rsidR="00975E4F" w:rsidRPr="00975E4F" w:rsidRDefault="00975E4F" w:rsidP="00975E4F">
      <w:r w:rsidRPr="00975E4F">
        <w:t>Using the Python SDK, we programmatically generate and configure dedicated namespaces and Blob Storage resources for individual customers. Each customer is allocated a separate namespace and Blob Storage to ensure logical isolation and secure boundaries within our single-tenant environment. This namespace-per-customer approach allows us to encapsulate and manage the resources associated with each customer’s workload application effectively.</w:t>
      </w:r>
    </w:p>
    <w:p w14:paraId="446ABDDE" w14:textId="77777777" w:rsidR="00975E4F" w:rsidRPr="00975E4F" w:rsidRDefault="00975E4F" w:rsidP="00975E4F">
      <w:r w:rsidRPr="00975E4F">
        <w:rPr>
          <w:b/>
          <w:bCs/>
        </w:rPr>
        <w:t xml:space="preserve">The Way of </w:t>
      </w:r>
      <w:proofErr w:type="spellStart"/>
      <w:r w:rsidRPr="00975E4F">
        <w:rPr>
          <w:b/>
          <w:bCs/>
        </w:rPr>
        <w:t>Crossplane</w:t>
      </w:r>
      <w:proofErr w:type="spellEnd"/>
    </w:p>
    <w:p w14:paraId="4E02D340" w14:textId="77777777" w:rsidR="00975E4F" w:rsidRPr="00975E4F" w:rsidRDefault="00975E4F" w:rsidP="00975E4F">
      <w:r w:rsidRPr="00975E4F">
        <w:t xml:space="preserve">In the workload identity approach within Google Cloud Platform (GCP), it is essential to establish a binding between the service account in GCP and the service account within the Kubernetes cluster’s namespace. Since the binding is namespace-based and needs to be dynamically created, we leverage </w:t>
      </w:r>
      <w:proofErr w:type="spellStart"/>
      <w:r w:rsidRPr="00975E4F">
        <w:t>Crossplane</w:t>
      </w:r>
      <w:proofErr w:type="spellEnd"/>
      <w:r w:rsidRPr="00975E4F">
        <w:t xml:space="preserve"> to facilitate the creation of the Google service account and establish the necessary association between them.</w:t>
      </w:r>
    </w:p>
    <w:p w14:paraId="5D6F23C7" w14:textId="77777777" w:rsidR="00975E4F" w:rsidRPr="00975E4F" w:rsidRDefault="00975E4F" w:rsidP="00975E4F">
      <w:r w:rsidRPr="00975E4F">
        <w:t xml:space="preserve">When adopting the workload identity approach in GCP, each Kubernetes namespace requires its own service account to authenticate and access GCP resources. However, creating and managing these service accounts manually can be cumbersome and error prone. This is where </w:t>
      </w:r>
      <w:proofErr w:type="spellStart"/>
      <w:r w:rsidRPr="00975E4F">
        <w:t>Crossplane</w:t>
      </w:r>
      <w:proofErr w:type="spellEnd"/>
      <w:r w:rsidRPr="00975E4F">
        <w:t xml:space="preserve"> comes in as a valuable tool.</w:t>
      </w:r>
    </w:p>
    <w:p w14:paraId="0BBC67DB" w14:textId="77777777" w:rsidR="00975E4F" w:rsidRPr="00975E4F" w:rsidRDefault="00975E4F" w:rsidP="00975E4F">
      <w:proofErr w:type="spellStart"/>
      <w:r w:rsidRPr="00975E4F">
        <w:t>Crossplane</w:t>
      </w:r>
      <w:proofErr w:type="spellEnd"/>
      <w:r w:rsidRPr="00975E4F">
        <w:t xml:space="preserve"> integrates with GCP and provides a declarative approach to manage infrastructure and resources, including service accounts. By leveraging </w:t>
      </w:r>
      <w:proofErr w:type="spellStart"/>
      <w:r w:rsidRPr="00975E4F">
        <w:t>Crossplane</w:t>
      </w:r>
      <w:proofErr w:type="spellEnd"/>
      <w:r w:rsidRPr="00975E4F">
        <w:t>, we can dynamically create Google service accounts directly from Kubernetes manifests.</w:t>
      </w:r>
    </w:p>
    <w:p w14:paraId="55E8F8E0" w14:textId="77777777" w:rsidR="00975E4F" w:rsidRPr="00975E4F" w:rsidRDefault="00975E4F" w:rsidP="00975E4F">
      <w:r w:rsidRPr="00975E4F">
        <w:lastRenderedPageBreak/>
        <w:t xml:space="preserve">The provided code demonstrates how Python SDK utilizes the Kubernetes API to automate the creation of a Service Account and a </w:t>
      </w:r>
      <w:proofErr w:type="spellStart"/>
      <w:r w:rsidRPr="00975E4F">
        <w:t>Crossplane</w:t>
      </w:r>
      <w:proofErr w:type="spellEnd"/>
      <w:r w:rsidRPr="00975E4F">
        <w:t xml:space="preserve"> Custom Resources within the Kubernetes cluster.</w:t>
      </w:r>
    </w:p>
    <w:p w14:paraId="65A08BAE" w14:textId="77777777" w:rsidR="00975E4F" w:rsidRPr="00975E4F" w:rsidRDefault="00975E4F" w:rsidP="00975E4F">
      <w:r w:rsidRPr="00975E4F">
        <w:rPr>
          <w:b/>
          <w:bCs/>
        </w:rPr>
        <w:t>K8S Service Account Creation</w:t>
      </w:r>
    </w:p>
    <w:p w14:paraId="5B1B780A" w14:textId="482D8E38" w:rsidR="00975E4F" w:rsidRPr="00975E4F" w:rsidRDefault="00975E4F" w:rsidP="00975E4F">
      <w:pPr>
        <w:jc w:val="center"/>
      </w:pPr>
      <w:r w:rsidRPr="00975E4F">
        <w:drawing>
          <wp:inline distT="0" distB="0" distL="0" distR="0" wp14:anchorId="496098C0" wp14:editId="17B9A64D">
            <wp:extent cx="6668135" cy="145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1456055"/>
                    </a:xfrm>
                    <a:prstGeom prst="rect">
                      <a:avLst/>
                    </a:prstGeom>
                    <a:noFill/>
                    <a:ln>
                      <a:noFill/>
                    </a:ln>
                  </pic:spPr>
                </pic:pic>
              </a:graphicData>
            </a:graphic>
          </wp:inline>
        </w:drawing>
      </w:r>
    </w:p>
    <w:p w14:paraId="47D8EBB4" w14:textId="77777777" w:rsidR="00975E4F" w:rsidRPr="00975E4F" w:rsidRDefault="00975E4F" w:rsidP="00975E4F">
      <w:r w:rsidRPr="00975E4F">
        <w:rPr>
          <w:b/>
          <w:bCs/>
        </w:rPr>
        <w:t>Kubernetes Python SDK</w:t>
      </w:r>
    </w:p>
    <w:p w14:paraId="67D72A96" w14:textId="77777777" w:rsidR="00975E4F" w:rsidRPr="00975E4F" w:rsidRDefault="00975E4F" w:rsidP="00975E4F">
      <w:r w:rsidRPr="00975E4F">
        <w:t xml:space="preserve">The </w:t>
      </w:r>
      <w:proofErr w:type="spellStart"/>
      <w:r w:rsidRPr="00975E4F">
        <w:t>Kuberentes</w:t>
      </w:r>
      <w:proofErr w:type="spellEnd"/>
      <w:r w:rsidRPr="00975E4F">
        <w:t xml:space="preserve"> Python SDK code snippet below shows how </w:t>
      </w:r>
      <w:proofErr w:type="spellStart"/>
      <w:r w:rsidRPr="00975E4F">
        <w:t>BioCatch</w:t>
      </w:r>
      <w:proofErr w:type="spellEnd"/>
      <w:r w:rsidRPr="00975E4F">
        <w:t xml:space="preserve"> Connect dynamically creates Custom Resources in Kubernetes.</w:t>
      </w:r>
    </w:p>
    <w:p w14:paraId="4489A04C" w14:textId="7F2EAC8D" w:rsidR="00975E4F" w:rsidRPr="00975E4F" w:rsidRDefault="00975E4F" w:rsidP="00975E4F">
      <w:pPr>
        <w:jc w:val="center"/>
      </w:pPr>
      <w:r w:rsidRPr="00975E4F">
        <w:drawing>
          <wp:inline distT="0" distB="0" distL="0" distR="0" wp14:anchorId="19D0C9CE" wp14:editId="608F9407">
            <wp:extent cx="6668135" cy="459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135" cy="4592955"/>
                    </a:xfrm>
                    <a:prstGeom prst="rect">
                      <a:avLst/>
                    </a:prstGeom>
                    <a:noFill/>
                    <a:ln>
                      <a:noFill/>
                    </a:ln>
                  </pic:spPr>
                </pic:pic>
              </a:graphicData>
            </a:graphic>
          </wp:inline>
        </w:drawing>
      </w:r>
    </w:p>
    <w:p w14:paraId="6ED75B59" w14:textId="77777777" w:rsidR="00975E4F" w:rsidRPr="00975E4F" w:rsidRDefault="00975E4F" w:rsidP="00975E4F">
      <w:proofErr w:type="spellStart"/>
      <w:r w:rsidRPr="00975E4F">
        <w:rPr>
          <w:b/>
          <w:bCs/>
        </w:rPr>
        <w:t>Crossplane</w:t>
      </w:r>
      <w:proofErr w:type="spellEnd"/>
      <w:r w:rsidRPr="00975E4F">
        <w:rPr>
          <w:b/>
          <w:bCs/>
        </w:rPr>
        <w:t xml:space="preserve"> Custom Resources</w:t>
      </w:r>
    </w:p>
    <w:p w14:paraId="56D85A12" w14:textId="77777777" w:rsidR="00975E4F" w:rsidRPr="00975E4F" w:rsidRDefault="00975E4F" w:rsidP="00975E4F">
      <w:r w:rsidRPr="00975E4F">
        <w:t xml:space="preserve">Google Cloud Service Account / </w:t>
      </w:r>
      <w:proofErr w:type="spellStart"/>
      <w:r w:rsidRPr="00975E4F">
        <w:t>ServiceAccount</w:t>
      </w:r>
      <w:proofErr w:type="spellEnd"/>
      <w:r w:rsidRPr="00975E4F">
        <w:t xml:space="preserve"> IAM Member (Workload Identity)</w:t>
      </w:r>
    </w:p>
    <w:p w14:paraId="45043E61" w14:textId="65C21B20" w:rsidR="00975E4F" w:rsidRPr="00975E4F" w:rsidRDefault="00975E4F" w:rsidP="00975E4F">
      <w:pPr>
        <w:jc w:val="center"/>
      </w:pPr>
      <w:r w:rsidRPr="00975E4F">
        <w:lastRenderedPageBreak/>
        <w:drawing>
          <wp:inline distT="0" distB="0" distL="0" distR="0" wp14:anchorId="79DAA552" wp14:editId="7A95F417">
            <wp:extent cx="6668135" cy="6823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8135" cy="6823075"/>
                    </a:xfrm>
                    <a:prstGeom prst="rect">
                      <a:avLst/>
                    </a:prstGeom>
                    <a:noFill/>
                    <a:ln>
                      <a:noFill/>
                    </a:ln>
                  </pic:spPr>
                </pic:pic>
              </a:graphicData>
            </a:graphic>
          </wp:inline>
        </w:drawing>
      </w:r>
    </w:p>
    <w:p w14:paraId="4ED9E0E9" w14:textId="77777777" w:rsidR="00975E4F" w:rsidRPr="00975E4F" w:rsidRDefault="00975E4F" w:rsidP="00975E4F">
      <w:r w:rsidRPr="00975E4F">
        <w:t>In this code snippet, Kubernetes creates “</w:t>
      </w:r>
      <w:proofErr w:type="spellStart"/>
      <w:r w:rsidRPr="00975E4F">
        <w:t>ServiceAccount</w:t>
      </w:r>
      <w:proofErr w:type="spellEnd"/>
      <w:r w:rsidRPr="00975E4F">
        <w:t>” and “</w:t>
      </w:r>
      <w:proofErr w:type="spellStart"/>
      <w:r w:rsidRPr="00975E4F">
        <w:t>ServiceAccountIAMMember</w:t>
      </w:r>
      <w:proofErr w:type="spellEnd"/>
      <w:r w:rsidRPr="00975E4F">
        <w:t xml:space="preserve">” </w:t>
      </w:r>
      <w:proofErr w:type="spellStart"/>
      <w:r w:rsidRPr="00975E4F">
        <w:t>Crossplane</w:t>
      </w:r>
      <w:proofErr w:type="spellEnd"/>
      <w:r w:rsidRPr="00975E4F">
        <w:t xml:space="preserve"> custom resources.</w:t>
      </w:r>
      <w:r w:rsidRPr="00975E4F">
        <w:br/>
      </w:r>
      <w:r w:rsidRPr="00975E4F">
        <w:br/>
      </w:r>
      <w:proofErr w:type="spellStart"/>
      <w:r w:rsidRPr="00975E4F">
        <w:t>Crossplane</w:t>
      </w:r>
      <w:proofErr w:type="spellEnd"/>
      <w:r w:rsidRPr="00975E4F">
        <w:t xml:space="preserve"> upbound package will create a new Google Cloud service account in our project and will provide a Service Account IAM member of “</w:t>
      </w:r>
      <w:proofErr w:type="spellStart"/>
      <w:r w:rsidRPr="00975E4F">
        <w:t>workloadIdentityUser</w:t>
      </w:r>
      <w:proofErr w:type="spellEnd"/>
      <w:r w:rsidRPr="00975E4F">
        <w:t>” IAM role.</w:t>
      </w:r>
    </w:p>
    <w:p w14:paraId="17962409" w14:textId="77777777" w:rsidR="00975E4F" w:rsidRPr="00975E4F" w:rsidRDefault="00975E4F" w:rsidP="00975E4F">
      <w:proofErr w:type="spellStart"/>
      <w:r w:rsidRPr="00975E4F">
        <w:t>Crossplane</w:t>
      </w:r>
      <w:proofErr w:type="spellEnd"/>
      <w:r w:rsidRPr="00975E4F">
        <w:t xml:space="preserve"> then orchestrates the creation of the Google service account in GCP ensuring that the account is properly configured and associated with the Kubernetes namespace. This allows for seamless authentication and access to GCP resources from within the Kubernetes cluster.</w:t>
      </w:r>
    </w:p>
    <w:p w14:paraId="75F13B7E" w14:textId="77777777" w:rsidR="00975E4F" w:rsidRPr="00975E4F" w:rsidRDefault="00975E4F" w:rsidP="00975E4F">
      <w:r w:rsidRPr="00975E4F">
        <w:rPr>
          <w:b/>
          <w:bCs/>
        </w:rPr>
        <w:t xml:space="preserve">Google Cloud </w:t>
      </w:r>
      <w:proofErr w:type="spellStart"/>
      <w:r w:rsidRPr="00975E4F">
        <w:rPr>
          <w:b/>
          <w:bCs/>
        </w:rPr>
        <w:t>Cloud</w:t>
      </w:r>
      <w:proofErr w:type="spellEnd"/>
      <w:r w:rsidRPr="00975E4F">
        <w:rPr>
          <w:b/>
          <w:bCs/>
        </w:rPr>
        <w:t xml:space="preserve"> Storage Bucket/</w:t>
      </w:r>
      <w:proofErr w:type="spellStart"/>
      <w:r w:rsidRPr="00975E4F">
        <w:rPr>
          <w:b/>
          <w:bCs/>
        </w:rPr>
        <w:t>BucketIAMMember</w:t>
      </w:r>
      <w:proofErr w:type="spellEnd"/>
    </w:p>
    <w:p w14:paraId="428442E4" w14:textId="77777777" w:rsidR="00975E4F" w:rsidRPr="00975E4F" w:rsidRDefault="00975E4F" w:rsidP="00975E4F">
      <w:r w:rsidRPr="00975E4F">
        <w:t xml:space="preserve">As we have mentioned, </w:t>
      </w:r>
      <w:proofErr w:type="spellStart"/>
      <w:r w:rsidRPr="00975E4F">
        <w:t>BioCatch</w:t>
      </w:r>
      <w:proofErr w:type="spellEnd"/>
      <w:r w:rsidRPr="00975E4F">
        <w:t xml:space="preserve"> Connect uses a single tenant approach, therefore each customer has its own Blob Storage Cloud resource with restriction privileges only to the Customer Kubernetes service account.</w:t>
      </w:r>
    </w:p>
    <w:p w14:paraId="6706F0E1" w14:textId="0675B829" w:rsidR="00975E4F" w:rsidRPr="00975E4F" w:rsidRDefault="00975E4F" w:rsidP="00975E4F">
      <w:pPr>
        <w:jc w:val="center"/>
      </w:pPr>
      <w:r w:rsidRPr="00975E4F">
        <w:lastRenderedPageBreak/>
        <w:drawing>
          <wp:inline distT="0" distB="0" distL="0" distR="0" wp14:anchorId="5405318D" wp14:editId="0C03BCFC">
            <wp:extent cx="6007100" cy="3545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3545205"/>
                    </a:xfrm>
                    <a:prstGeom prst="rect">
                      <a:avLst/>
                    </a:prstGeom>
                    <a:noFill/>
                    <a:ln>
                      <a:noFill/>
                    </a:ln>
                  </pic:spPr>
                </pic:pic>
              </a:graphicData>
            </a:graphic>
          </wp:inline>
        </w:drawing>
      </w:r>
    </w:p>
    <w:p w14:paraId="1053CF98" w14:textId="77777777" w:rsidR="00975E4F" w:rsidRPr="00975E4F" w:rsidRDefault="00975E4F" w:rsidP="00975E4F">
      <w:r w:rsidRPr="00975E4F">
        <w:t>In the Customer creation process, the Blob Storage Google Bucket are already created by the Python Google Cloud SDK, therefore we are using the following:</w:t>
      </w:r>
    </w:p>
    <w:p w14:paraId="7A4FA440" w14:textId="77777777" w:rsidR="00975E4F" w:rsidRPr="00975E4F" w:rsidRDefault="00975E4F" w:rsidP="00975E4F">
      <w:pPr>
        <w:numPr>
          <w:ilvl w:val="0"/>
          <w:numId w:val="2"/>
        </w:numPr>
      </w:pPr>
      <w:r w:rsidRPr="00975E4F">
        <w:rPr>
          <w:b/>
          <w:bCs/>
        </w:rPr>
        <w:t>“</w:t>
      </w:r>
      <w:proofErr w:type="spellStart"/>
      <w:r w:rsidRPr="00975E4F">
        <w:rPr>
          <w:b/>
          <w:bCs/>
        </w:rPr>
        <w:t>deletionPolicy</w:t>
      </w:r>
      <w:proofErr w:type="spellEnd"/>
      <w:r w:rsidRPr="00975E4F">
        <w:rPr>
          <w:b/>
          <w:bCs/>
        </w:rPr>
        <w:t>: Orphan”</w:t>
      </w:r>
      <w:r w:rsidRPr="00975E4F">
        <w:t xml:space="preserve"> to restrict </w:t>
      </w:r>
      <w:proofErr w:type="spellStart"/>
      <w:r w:rsidRPr="00975E4F">
        <w:t>Crossplane</w:t>
      </w:r>
      <w:proofErr w:type="spellEnd"/>
      <w:r w:rsidRPr="00975E4F">
        <w:t xml:space="preserve"> for deleting the Google Cloud Bucket if the </w:t>
      </w:r>
      <w:proofErr w:type="spellStart"/>
      <w:r w:rsidRPr="00975E4F">
        <w:t>Crossplane</w:t>
      </w:r>
      <w:proofErr w:type="spellEnd"/>
      <w:r w:rsidRPr="00975E4F">
        <w:t xml:space="preserve"> custom resource is accidently deleted.</w:t>
      </w:r>
    </w:p>
    <w:p w14:paraId="5C5D27A1" w14:textId="77777777" w:rsidR="00975E4F" w:rsidRPr="00975E4F" w:rsidRDefault="00975E4F" w:rsidP="00975E4F">
      <w:pPr>
        <w:numPr>
          <w:ilvl w:val="0"/>
          <w:numId w:val="2"/>
        </w:numPr>
      </w:pPr>
      <w:r w:rsidRPr="00975E4F">
        <w:rPr>
          <w:b/>
          <w:bCs/>
        </w:rPr>
        <w:t>“crossplane.io/</w:t>
      </w:r>
      <w:proofErr w:type="gramStart"/>
      <w:r w:rsidRPr="00975E4F">
        <w:rPr>
          <w:b/>
          <w:bCs/>
        </w:rPr>
        <w:t>external-name</w:t>
      </w:r>
      <w:proofErr w:type="gramEnd"/>
      <w:r w:rsidRPr="00975E4F">
        <w:rPr>
          <w:b/>
          <w:bCs/>
        </w:rPr>
        <w:t>:</w:t>
      </w:r>
      <w:r w:rsidRPr="00975E4F">
        <w:t> &lt;</w:t>
      </w:r>
      <w:proofErr w:type="spellStart"/>
      <w:r w:rsidRPr="00975E4F">
        <w:t>External_bucket_name</w:t>
      </w:r>
      <w:proofErr w:type="spellEnd"/>
      <w:r w:rsidRPr="00975E4F">
        <w:t xml:space="preserve">&gt;” to let </w:t>
      </w:r>
      <w:proofErr w:type="spellStart"/>
      <w:r w:rsidRPr="00975E4F">
        <w:t>Crossplane</w:t>
      </w:r>
      <w:proofErr w:type="spellEnd"/>
      <w:r w:rsidRPr="00975E4F">
        <w:t xml:space="preserve"> know that we want to import existing Google Cloud Bucket to the custom resource.</w:t>
      </w:r>
    </w:p>
    <w:p w14:paraId="7CC63968" w14:textId="77777777" w:rsidR="00975E4F" w:rsidRPr="00975E4F" w:rsidRDefault="00975E4F" w:rsidP="00975E4F">
      <w:r w:rsidRPr="00975E4F">
        <w:t>Now we need to allow only the specific Customer Kubernetes service account a privilege to reach to his own Blob storage (Google Cloud bucket) and only to him.</w:t>
      </w:r>
    </w:p>
    <w:p w14:paraId="5B953687" w14:textId="77777777" w:rsidR="00975E4F" w:rsidRPr="00975E4F" w:rsidRDefault="00975E4F" w:rsidP="00975E4F">
      <w:proofErr w:type="spellStart"/>
      <w:r w:rsidRPr="00975E4F">
        <w:t>BioCatch</w:t>
      </w:r>
      <w:proofErr w:type="spellEnd"/>
      <w:r w:rsidRPr="00975E4F">
        <w:t xml:space="preserve"> Connect achieved that by using </w:t>
      </w:r>
      <w:proofErr w:type="spellStart"/>
      <w:r w:rsidRPr="00975E4F">
        <w:t>Crossplane</w:t>
      </w:r>
      <w:proofErr w:type="spellEnd"/>
      <w:r w:rsidRPr="00975E4F">
        <w:t xml:space="preserve"> </w:t>
      </w:r>
      <w:proofErr w:type="spellStart"/>
      <w:r w:rsidRPr="00975E4F">
        <w:t>BucketIAMMember</w:t>
      </w:r>
      <w:proofErr w:type="spellEnd"/>
      <w:r w:rsidRPr="00975E4F">
        <w:t xml:space="preserve"> custom resources:</w:t>
      </w:r>
    </w:p>
    <w:p w14:paraId="0659BAAE" w14:textId="77777777" w:rsidR="00975E4F" w:rsidRPr="00975E4F" w:rsidRDefault="00975E4F" w:rsidP="00975E4F">
      <w:pPr>
        <w:numPr>
          <w:ilvl w:val="0"/>
          <w:numId w:val="3"/>
        </w:numPr>
      </w:pPr>
      <w:proofErr w:type="spellStart"/>
      <w:r w:rsidRPr="00975E4F">
        <w:rPr>
          <w:b/>
          <w:bCs/>
        </w:rPr>
        <w:t>bucketRef</w:t>
      </w:r>
      <w:proofErr w:type="spellEnd"/>
      <w:r w:rsidRPr="00975E4F">
        <w:rPr>
          <w:b/>
          <w:bCs/>
        </w:rPr>
        <w:t>: </w:t>
      </w:r>
      <w:r w:rsidRPr="00975E4F">
        <w:t xml:space="preserve">describing the Google Cloud Bucket resource </w:t>
      </w:r>
      <w:proofErr w:type="gramStart"/>
      <w:r w:rsidRPr="00975E4F">
        <w:t>name</w:t>
      </w:r>
      <w:proofErr w:type="gramEnd"/>
    </w:p>
    <w:p w14:paraId="3B5B4C53" w14:textId="77777777" w:rsidR="00975E4F" w:rsidRPr="00975E4F" w:rsidRDefault="00975E4F" w:rsidP="00975E4F">
      <w:pPr>
        <w:numPr>
          <w:ilvl w:val="0"/>
          <w:numId w:val="3"/>
        </w:numPr>
      </w:pPr>
      <w:r w:rsidRPr="00975E4F">
        <w:rPr>
          <w:b/>
          <w:bCs/>
        </w:rPr>
        <w:t>Member: </w:t>
      </w:r>
      <w:r w:rsidRPr="00975E4F">
        <w:t>Google Cloud service account</w:t>
      </w:r>
    </w:p>
    <w:p w14:paraId="388BDEF3" w14:textId="77777777" w:rsidR="00975E4F" w:rsidRPr="00975E4F" w:rsidRDefault="00975E4F" w:rsidP="00975E4F">
      <w:pPr>
        <w:numPr>
          <w:ilvl w:val="0"/>
          <w:numId w:val="3"/>
        </w:numPr>
      </w:pPr>
      <w:r w:rsidRPr="00975E4F">
        <w:rPr>
          <w:b/>
          <w:bCs/>
        </w:rPr>
        <w:t>Role: </w:t>
      </w:r>
      <w:r w:rsidRPr="00975E4F">
        <w:t xml:space="preserve">specifying the role for the </w:t>
      </w:r>
      <w:proofErr w:type="spellStart"/>
      <w:r w:rsidRPr="00975E4F">
        <w:t>BucketIAMMember</w:t>
      </w:r>
      <w:proofErr w:type="spellEnd"/>
    </w:p>
    <w:p w14:paraId="68F4DF1A" w14:textId="25652620" w:rsidR="00975E4F" w:rsidRPr="00975E4F" w:rsidRDefault="00975E4F" w:rsidP="00975E4F">
      <w:pPr>
        <w:jc w:val="center"/>
      </w:pPr>
      <w:r w:rsidRPr="00975E4F">
        <w:drawing>
          <wp:inline distT="0" distB="0" distL="0" distR="0" wp14:anchorId="664AC450" wp14:editId="3EF98B7A">
            <wp:extent cx="6667969" cy="2482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7570" cy="2486523"/>
                    </a:xfrm>
                    <a:prstGeom prst="rect">
                      <a:avLst/>
                    </a:prstGeom>
                    <a:noFill/>
                    <a:ln>
                      <a:noFill/>
                    </a:ln>
                  </pic:spPr>
                </pic:pic>
              </a:graphicData>
            </a:graphic>
          </wp:inline>
        </w:drawing>
      </w:r>
    </w:p>
    <w:p w14:paraId="4584F3E5" w14:textId="77777777" w:rsidR="0004245C" w:rsidRPr="00DC1A72" w:rsidRDefault="0004245C" w:rsidP="00DC1A72">
      <w:bookmarkStart w:id="0" w:name="_GoBack"/>
      <w:bookmarkEnd w:id="0"/>
    </w:p>
    <w:sectPr w:rsidR="0004245C" w:rsidRPr="00DC1A72" w:rsidSect="008213BB">
      <w:headerReference w:type="default" r:id="rId19"/>
      <w:pgSz w:w="12240" w:h="15840" w:code="1"/>
      <w:pgMar w:top="475" w:right="360" w:bottom="288" w:left="47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B8650" w14:textId="77777777" w:rsidR="00975E4F" w:rsidRDefault="00975E4F" w:rsidP="00BE15B0">
      <w:pPr>
        <w:spacing w:after="0" w:line="240" w:lineRule="auto"/>
      </w:pPr>
      <w:r>
        <w:separator/>
      </w:r>
    </w:p>
  </w:endnote>
  <w:endnote w:type="continuationSeparator" w:id="0">
    <w:p w14:paraId="434215B6" w14:textId="77777777" w:rsidR="00975E4F" w:rsidRDefault="00975E4F"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D67B1" w14:textId="77777777" w:rsidR="00975E4F" w:rsidRDefault="00975E4F" w:rsidP="00BE15B0">
      <w:pPr>
        <w:spacing w:after="0" w:line="240" w:lineRule="auto"/>
      </w:pPr>
      <w:r>
        <w:separator/>
      </w:r>
    </w:p>
  </w:footnote>
  <w:footnote w:type="continuationSeparator" w:id="0">
    <w:p w14:paraId="5415E83E" w14:textId="77777777" w:rsidR="00975E4F" w:rsidRDefault="00975E4F"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3B3A" w14:textId="77777777" w:rsidR="00607851" w:rsidRDefault="00607851">
    <w:pPr>
      <w:pStyle w:val="Header"/>
    </w:pPr>
  </w:p>
  <w:p w14:paraId="7505F2DD"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7B8EB217" wp14:editId="2C530E9F">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BD8"/>
    <w:multiLevelType w:val="multilevel"/>
    <w:tmpl w:val="B6F4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D15199"/>
    <w:multiLevelType w:val="multilevel"/>
    <w:tmpl w:val="3B38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23640B"/>
    <w:multiLevelType w:val="multilevel"/>
    <w:tmpl w:val="9CE2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4385642">
    <w:abstractNumId w:val="0"/>
  </w:num>
  <w:num w:numId="2" w16cid:durableId="868495069">
    <w:abstractNumId w:val="1"/>
  </w:num>
  <w:num w:numId="3" w16cid:durableId="263533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E4F"/>
    <w:rsid w:val="0004245C"/>
    <w:rsid w:val="00045A0C"/>
    <w:rsid w:val="00073EC1"/>
    <w:rsid w:val="00127766"/>
    <w:rsid w:val="00133077"/>
    <w:rsid w:val="00135834"/>
    <w:rsid w:val="001B7B07"/>
    <w:rsid w:val="00237A4D"/>
    <w:rsid w:val="002C0351"/>
    <w:rsid w:val="00564C25"/>
    <w:rsid w:val="005B78DD"/>
    <w:rsid w:val="005E7225"/>
    <w:rsid w:val="00607851"/>
    <w:rsid w:val="00717ABD"/>
    <w:rsid w:val="008213BB"/>
    <w:rsid w:val="00840073"/>
    <w:rsid w:val="00871E5C"/>
    <w:rsid w:val="00975E4F"/>
    <w:rsid w:val="00A5538F"/>
    <w:rsid w:val="00AA4DF8"/>
    <w:rsid w:val="00AA56C9"/>
    <w:rsid w:val="00B33666"/>
    <w:rsid w:val="00B8521F"/>
    <w:rsid w:val="00BE15B0"/>
    <w:rsid w:val="00BE4DF2"/>
    <w:rsid w:val="00C2644F"/>
    <w:rsid w:val="00CD45CF"/>
    <w:rsid w:val="00DC1A72"/>
    <w:rsid w:val="00E522F3"/>
    <w:rsid w:val="00EF7DEA"/>
    <w:rsid w:val="00F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67C5B"/>
  <w15:chartTrackingRefBased/>
  <w15:docId w15:val="{02AA87F5-9C9B-418D-83B5-C0072B803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character" w:styleId="Hyperlink">
    <w:name w:val="Hyperlink"/>
    <w:basedOn w:val="DefaultParagraphFont"/>
    <w:uiPriority w:val="99"/>
    <w:unhideWhenUsed/>
    <w:rsid w:val="00975E4F"/>
    <w:rPr>
      <w:color w:val="0563C1" w:themeColor="hyperlink"/>
      <w:u w:val="single"/>
    </w:rPr>
  </w:style>
  <w:style w:type="character" w:styleId="UnresolvedMention">
    <w:name w:val="Unresolved Mention"/>
    <w:basedOn w:val="DefaultParagraphFont"/>
    <w:uiPriority w:val="99"/>
    <w:semiHidden/>
    <w:unhideWhenUsed/>
    <w:rsid w:val="00975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844827">
      <w:bodyDiv w:val="1"/>
      <w:marLeft w:val="0"/>
      <w:marRight w:val="0"/>
      <w:marTop w:val="0"/>
      <w:marBottom w:val="0"/>
      <w:divBdr>
        <w:top w:val="none" w:sz="0" w:space="0" w:color="auto"/>
        <w:left w:val="none" w:sz="0" w:space="0" w:color="auto"/>
        <w:bottom w:val="none" w:sz="0" w:space="0" w:color="auto"/>
        <w:right w:val="none" w:sz="0" w:space="0" w:color="auto"/>
      </w:divBdr>
      <w:divsChild>
        <w:div w:id="1093284672">
          <w:marLeft w:val="0"/>
          <w:marRight w:val="0"/>
          <w:marTop w:val="0"/>
          <w:marBottom w:val="0"/>
          <w:divBdr>
            <w:top w:val="none" w:sz="0" w:space="0" w:color="auto"/>
            <w:left w:val="none" w:sz="0" w:space="0" w:color="auto"/>
            <w:bottom w:val="none" w:sz="0" w:space="0" w:color="auto"/>
            <w:right w:val="none" w:sz="0" w:space="0" w:color="auto"/>
          </w:divBdr>
          <w:divsChild>
            <w:div w:id="1890146862">
              <w:marLeft w:val="0"/>
              <w:marRight w:val="0"/>
              <w:marTop w:val="0"/>
              <w:marBottom w:val="0"/>
              <w:divBdr>
                <w:top w:val="none" w:sz="0" w:space="0" w:color="auto"/>
                <w:left w:val="none" w:sz="0" w:space="0" w:color="auto"/>
                <w:bottom w:val="none" w:sz="0" w:space="0" w:color="auto"/>
                <w:right w:val="none" w:sz="0" w:space="0" w:color="auto"/>
              </w:divBdr>
              <w:divsChild>
                <w:div w:id="708073634">
                  <w:marLeft w:val="0"/>
                  <w:marRight w:val="0"/>
                  <w:marTop w:val="0"/>
                  <w:marBottom w:val="0"/>
                  <w:divBdr>
                    <w:top w:val="none" w:sz="0" w:space="0" w:color="auto"/>
                    <w:left w:val="none" w:sz="0" w:space="0" w:color="auto"/>
                    <w:bottom w:val="none" w:sz="0" w:space="0" w:color="auto"/>
                    <w:right w:val="none" w:sz="0" w:space="0" w:color="auto"/>
                  </w:divBdr>
                  <w:divsChild>
                    <w:div w:id="1115976173">
                      <w:marLeft w:val="0"/>
                      <w:marRight w:val="0"/>
                      <w:marTop w:val="0"/>
                      <w:marBottom w:val="0"/>
                      <w:divBdr>
                        <w:top w:val="none" w:sz="0" w:space="0" w:color="auto"/>
                        <w:left w:val="none" w:sz="0" w:space="0" w:color="auto"/>
                        <w:bottom w:val="none" w:sz="0" w:space="0" w:color="auto"/>
                        <w:right w:val="none" w:sz="0" w:space="0" w:color="auto"/>
                      </w:divBdr>
                      <w:divsChild>
                        <w:div w:id="12465171">
                          <w:marLeft w:val="0"/>
                          <w:marRight w:val="0"/>
                          <w:marTop w:val="0"/>
                          <w:marBottom w:val="0"/>
                          <w:divBdr>
                            <w:top w:val="none" w:sz="0" w:space="0" w:color="auto"/>
                            <w:left w:val="none" w:sz="0" w:space="0" w:color="auto"/>
                            <w:bottom w:val="none" w:sz="0" w:space="0" w:color="auto"/>
                            <w:right w:val="none" w:sz="0" w:space="0" w:color="auto"/>
                          </w:divBdr>
                          <w:divsChild>
                            <w:div w:id="227960448">
                              <w:marLeft w:val="0"/>
                              <w:marRight w:val="0"/>
                              <w:marTop w:val="0"/>
                              <w:marBottom w:val="0"/>
                              <w:divBdr>
                                <w:top w:val="none" w:sz="0" w:space="0" w:color="auto"/>
                                <w:left w:val="none" w:sz="0" w:space="0" w:color="auto"/>
                                <w:bottom w:val="none" w:sz="0" w:space="0" w:color="auto"/>
                                <w:right w:val="none" w:sz="0" w:space="0" w:color="auto"/>
                              </w:divBdr>
                              <w:divsChild>
                                <w:div w:id="502478518">
                                  <w:marLeft w:val="0"/>
                                  <w:marRight w:val="0"/>
                                  <w:marTop w:val="0"/>
                                  <w:marBottom w:val="0"/>
                                  <w:divBdr>
                                    <w:top w:val="none" w:sz="0" w:space="0" w:color="auto"/>
                                    <w:left w:val="none" w:sz="0" w:space="0" w:color="auto"/>
                                    <w:bottom w:val="none" w:sz="0" w:space="0" w:color="auto"/>
                                    <w:right w:val="none" w:sz="0" w:space="0" w:color="auto"/>
                                  </w:divBdr>
                                  <w:divsChild>
                                    <w:div w:id="1577125359">
                                      <w:marLeft w:val="0"/>
                                      <w:marRight w:val="0"/>
                                      <w:marTop w:val="0"/>
                                      <w:marBottom w:val="0"/>
                                      <w:divBdr>
                                        <w:top w:val="none" w:sz="0" w:space="0" w:color="auto"/>
                                        <w:left w:val="none" w:sz="0" w:space="0" w:color="auto"/>
                                        <w:bottom w:val="none" w:sz="0" w:space="0" w:color="auto"/>
                                        <w:right w:val="none" w:sz="0" w:space="0" w:color="auto"/>
                                      </w:divBdr>
                                      <w:divsChild>
                                        <w:div w:id="1051073450">
                                          <w:marLeft w:val="0"/>
                                          <w:marRight w:val="0"/>
                                          <w:marTop w:val="0"/>
                                          <w:marBottom w:val="0"/>
                                          <w:divBdr>
                                            <w:top w:val="none" w:sz="0" w:space="0" w:color="auto"/>
                                            <w:left w:val="none" w:sz="0" w:space="0" w:color="auto"/>
                                            <w:bottom w:val="none" w:sz="0" w:space="0" w:color="auto"/>
                                            <w:right w:val="none" w:sz="0" w:space="0" w:color="auto"/>
                                          </w:divBdr>
                                          <w:divsChild>
                                            <w:div w:id="1929540828">
                                              <w:marLeft w:val="0"/>
                                              <w:marRight w:val="0"/>
                                              <w:marTop w:val="0"/>
                                              <w:marBottom w:val="0"/>
                                              <w:divBdr>
                                                <w:top w:val="single" w:sz="12" w:space="0" w:color="FFFFFF"/>
                                                <w:left w:val="single" w:sz="12" w:space="0" w:color="FFFFFF"/>
                                                <w:bottom w:val="single" w:sz="12" w:space="0" w:color="FFFFFF"/>
                                                <w:right w:val="single" w:sz="12" w:space="0" w:color="FFFFFF"/>
                                              </w:divBdr>
                                              <w:divsChild>
                                                <w:div w:id="8154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918341">
                              <w:marLeft w:val="180"/>
                              <w:marRight w:val="0"/>
                              <w:marTop w:val="0"/>
                              <w:marBottom w:val="0"/>
                              <w:divBdr>
                                <w:top w:val="none" w:sz="0" w:space="0" w:color="auto"/>
                                <w:left w:val="none" w:sz="0" w:space="0" w:color="auto"/>
                                <w:bottom w:val="none" w:sz="0" w:space="0" w:color="auto"/>
                                <w:right w:val="none" w:sz="0" w:space="0" w:color="auto"/>
                              </w:divBdr>
                              <w:divsChild>
                                <w:div w:id="718749269">
                                  <w:marLeft w:val="0"/>
                                  <w:marRight w:val="0"/>
                                  <w:marTop w:val="0"/>
                                  <w:marBottom w:val="0"/>
                                  <w:divBdr>
                                    <w:top w:val="none" w:sz="0" w:space="0" w:color="auto"/>
                                    <w:left w:val="none" w:sz="0" w:space="0" w:color="auto"/>
                                    <w:bottom w:val="none" w:sz="0" w:space="0" w:color="auto"/>
                                    <w:right w:val="none" w:sz="0" w:space="0" w:color="auto"/>
                                  </w:divBdr>
                                  <w:divsChild>
                                    <w:div w:id="1651901088">
                                      <w:marLeft w:val="0"/>
                                      <w:marRight w:val="0"/>
                                      <w:marTop w:val="0"/>
                                      <w:marBottom w:val="0"/>
                                      <w:divBdr>
                                        <w:top w:val="none" w:sz="0" w:space="0" w:color="auto"/>
                                        <w:left w:val="none" w:sz="0" w:space="0" w:color="auto"/>
                                        <w:bottom w:val="none" w:sz="0" w:space="0" w:color="auto"/>
                                        <w:right w:val="none" w:sz="0" w:space="0" w:color="auto"/>
                                      </w:divBdr>
                                      <w:divsChild>
                                        <w:div w:id="2114787002">
                                          <w:marLeft w:val="0"/>
                                          <w:marRight w:val="0"/>
                                          <w:marTop w:val="0"/>
                                          <w:marBottom w:val="30"/>
                                          <w:divBdr>
                                            <w:top w:val="none" w:sz="0" w:space="0" w:color="auto"/>
                                            <w:left w:val="none" w:sz="0" w:space="0" w:color="auto"/>
                                            <w:bottom w:val="none" w:sz="0" w:space="0" w:color="auto"/>
                                            <w:right w:val="none" w:sz="0" w:space="0" w:color="auto"/>
                                          </w:divBdr>
                                          <w:divsChild>
                                            <w:div w:id="352852026">
                                              <w:marLeft w:val="0"/>
                                              <w:marRight w:val="0"/>
                                              <w:marTop w:val="0"/>
                                              <w:marBottom w:val="0"/>
                                              <w:divBdr>
                                                <w:top w:val="none" w:sz="0" w:space="0" w:color="auto"/>
                                                <w:left w:val="none" w:sz="0" w:space="0" w:color="auto"/>
                                                <w:bottom w:val="none" w:sz="0" w:space="0" w:color="auto"/>
                                                <w:right w:val="none" w:sz="0" w:space="0" w:color="auto"/>
                                              </w:divBdr>
                                              <w:divsChild>
                                                <w:div w:id="1174566747">
                                                  <w:marLeft w:val="0"/>
                                                  <w:marRight w:val="0"/>
                                                  <w:marTop w:val="0"/>
                                                  <w:marBottom w:val="0"/>
                                                  <w:divBdr>
                                                    <w:top w:val="none" w:sz="0" w:space="0" w:color="auto"/>
                                                    <w:left w:val="none" w:sz="0" w:space="0" w:color="auto"/>
                                                    <w:bottom w:val="none" w:sz="0" w:space="0" w:color="auto"/>
                                                    <w:right w:val="none" w:sz="0" w:space="0" w:color="auto"/>
                                                  </w:divBdr>
                                                  <w:divsChild>
                                                    <w:div w:id="888614380">
                                                      <w:marLeft w:val="0"/>
                                                      <w:marRight w:val="0"/>
                                                      <w:marTop w:val="0"/>
                                                      <w:marBottom w:val="0"/>
                                                      <w:divBdr>
                                                        <w:top w:val="none" w:sz="0" w:space="0" w:color="auto"/>
                                                        <w:left w:val="none" w:sz="0" w:space="0" w:color="auto"/>
                                                        <w:bottom w:val="none" w:sz="0" w:space="0" w:color="auto"/>
                                                        <w:right w:val="none" w:sz="0" w:space="0" w:color="auto"/>
                                                      </w:divBdr>
                                                      <w:divsChild>
                                                        <w:div w:id="17978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434201">
                                  <w:marLeft w:val="0"/>
                                  <w:marRight w:val="0"/>
                                  <w:marTop w:val="0"/>
                                  <w:marBottom w:val="0"/>
                                  <w:divBdr>
                                    <w:top w:val="none" w:sz="0" w:space="0" w:color="auto"/>
                                    <w:left w:val="none" w:sz="0" w:space="0" w:color="auto"/>
                                    <w:bottom w:val="none" w:sz="0" w:space="0" w:color="auto"/>
                                    <w:right w:val="none" w:sz="0" w:space="0" w:color="auto"/>
                                  </w:divBdr>
                                  <w:divsChild>
                                    <w:div w:id="316110395">
                                      <w:marLeft w:val="0"/>
                                      <w:marRight w:val="0"/>
                                      <w:marTop w:val="0"/>
                                      <w:marBottom w:val="0"/>
                                      <w:divBdr>
                                        <w:top w:val="none" w:sz="0" w:space="0" w:color="auto"/>
                                        <w:left w:val="none" w:sz="0" w:space="0" w:color="auto"/>
                                        <w:bottom w:val="none" w:sz="0" w:space="0" w:color="auto"/>
                                        <w:right w:val="none" w:sz="0" w:space="0" w:color="auto"/>
                                      </w:divBdr>
                                      <w:divsChild>
                                        <w:div w:id="1719160728">
                                          <w:marLeft w:val="0"/>
                                          <w:marRight w:val="0"/>
                                          <w:marTop w:val="0"/>
                                          <w:marBottom w:val="0"/>
                                          <w:divBdr>
                                            <w:top w:val="none" w:sz="0" w:space="0" w:color="auto"/>
                                            <w:left w:val="none" w:sz="0" w:space="0" w:color="auto"/>
                                            <w:bottom w:val="none" w:sz="0" w:space="0" w:color="auto"/>
                                            <w:right w:val="none" w:sz="0" w:space="0" w:color="auto"/>
                                          </w:divBdr>
                                          <w:divsChild>
                                            <w:div w:id="15557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168088">
                          <w:marLeft w:val="0"/>
                          <w:marRight w:val="0"/>
                          <w:marTop w:val="480"/>
                          <w:marBottom w:val="0"/>
                          <w:divBdr>
                            <w:top w:val="single" w:sz="6" w:space="2" w:color="F2F2F2"/>
                            <w:left w:val="none" w:sz="0" w:space="0" w:color="auto"/>
                            <w:bottom w:val="single" w:sz="6" w:space="2" w:color="F2F2F2"/>
                            <w:right w:val="none" w:sz="0" w:space="0" w:color="auto"/>
                          </w:divBdr>
                          <w:divsChild>
                            <w:div w:id="1453936294">
                              <w:marLeft w:val="0"/>
                              <w:marRight w:val="0"/>
                              <w:marTop w:val="0"/>
                              <w:marBottom w:val="0"/>
                              <w:divBdr>
                                <w:top w:val="none" w:sz="0" w:space="0" w:color="auto"/>
                                <w:left w:val="none" w:sz="0" w:space="0" w:color="auto"/>
                                <w:bottom w:val="none" w:sz="0" w:space="0" w:color="auto"/>
                                <w:right w:val="none" w:sz="0" w:space="0" w:color="auto"/>
                              </w:divBdr>
                              <w:divsChild>
                                <w:div w:id="1093551511">
                                  <w:marLeft w:val="0"/>
                                  <w:marRight w:val="0"/>
                                  <w:marTop w:val="0"/>
                                  <w:marBottom w:val="0"/>
                                  <w:divBdr>
                                    <w:top w:val="none" w:sz="0" w:space="0" w:color="auto"/>
                                    <w:left w:val="none" w:sz="0" w:space="0" w:color="auto"/>
                                    <w:bottom w:val="none" w:sz="0" w:space="0" w:color="auto"/>
                                    <w:right w:val="none" w:sz="0" w:space="0" w:color="auto"/>
                                  </w:divBdr>
                                  <w:divsChild>
                                    <w:div w:id="217471444">
                                      <w:marLeft w:val="0"/>
                                      <w:marRight w:val="0"/>
                                      <w:marTop w:val="0"/>
                                      <w:marBottom w:val="0"/>
                                      <w:divBdr>
                                        <w:top w:val="none" w:sz="0" w:space="0" w:color="auto"/>
                                        <w:left w:val="none" w:sz="0" w:space="0" w:color="auto"/>
                                        <w:bottom w:val="none" w:sz="0" w:space="0" w:color="auto"/>
                                        <w:right w:val="none" w:sz="0" w:space="0" w:color="auto"/>
                                      </w:divBdr>
                                      <w:divsChild>
                                        <w:div w:id="1232429876">
                                          <w:marLeft w:val="0"/>
                                          <w:marRight w:val="60"/>
                                          <w:marTop w:val="0"/>
                                          <w:marBottom w:val="0"/>
                                          <w:divBdr>
                                            <w:top w:val="none" w:sz="0" w:space="0" w:color="auto"/>
                                            <w:left w:val="none" w:sz="0" w:space="0" w:color="auto"/>
                                            <w:bottom w:val="none" w:sz="0" w:space="0" w:color="auto"/>
                                            <w:right w:val="none" w:sz="0" w:space="0" w:color="auto"/>
                                          </w:divBdr>
                                        </w:div>
                                        <w:div w:id="1339192202">
                                          <w:marLeft w:val="0"/>
                                          <w:marRight w:val="0"/>
                                          <w:marTop w:val="0"/>
                                          <w:marBottom w:val="0"/>
                                          <w:divBdr>
                                            <w:top w:val="none" w:sz="0" w:space="0" w:color="auto"/>
                                            <w:left w:val="none" w:sz="0" w:space="0" w:color="auto"/>
                                            <w:bottom w:val="none" w:sz="0" w:space="0" w:color="auto"/>
                                            <w:right w:val="none" w:sz="0" w:space="0" w:color="auto"/>
                                          </w:divBdr>
                                          <w:divsChild>
                                            <w:div w:id="1013066070">
                                              <w:marLeft w:val="0"/>
                                              <w:marRight w:val="0"/>
                                              <w:marTop w:val="0"/>
                                              <w:marBottom w:val="0"/>
                                              <w:divBdr>
                                                <w:top w:val="none" w:sz="0" w:space="0" w:color="auto"/>
                                                <w:left w:val="none" w:sz="0" w:space="0" w:color="auto"/>
                                                <w:bottom w:val="none" w:sz="0" w:space="0" w:color="auto"/>
                                                <w:right w:val="none" w:sz="0" w:space="0" w:color="auto"/>
                                              </w:divBdr>
                                              <w:divsChild>
                                                <w:div w:id="19944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21045">
                                  <w:marLeft w:val="0"/>
                                  <w:marRight w:val="0"/>
                                  <w:marTop w:val="0"/>
                                  <w:marBottom w:val="0"/>
                                  <w:divBdr>
                                    <w:top w:val="none" w:sz="0" w:space="0" w:color="auto"/>
                                    <w:left w:val="none" w:sz="0" w:space="0" w:color="auto"/>
                                    <w:bottom w:val="none" w:sz="0" w:space="0" w:color="auto"/>
                                    <w:right w:val="none" w:sz="0" w:space="0" w:color="auto"/>
                                  </w:divBdr>
                                  <w:divsChild>
                                    <w:div w:id="10260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6561">
                              <w:marLeft w:val="0"/>
                              <w:marRight w:val="0"/>
                              <w:marTop w:val="0"/>
                              <w:marBottom w:val="0"/>
                              <w:divBdr>
                                <w:top w:val="none" w:sz="0" w:space="0" w:color="auto"/>
                                <w:left w:val="none" w:sz="0" w:space="0" w:color="auto"/>
                                <w:bottom w:val="none" w:sz="0" w:space="0" w:color="auto"/>
                                <w:right w:val="none" w:sz="0" w:space="0" w:color="auto"/>
                              </w:divBdr>
                              <w:divsChild>
                                <w:div w:id="1378432650">
                                  <w:marLeft w:val="0"/>
                                  <w:marRight w:val="360"/>
                                  <w:marTop w:val="0"/>
                                  <w:marBottom w:val="0"/>
                                  <w:divBdr>
                                    <w:top w:val="none" w:sz="0" w:space="0" w:color="auto"/>
                                    <w:left w:val="none" w:sz="0" w:space="0" w:color="auto"/>
                                    <w:bottom w:val="none" w:sz="0" w:space="0" w:color="auto"/>
                                    <w:right w:val="none" w:sz="0" w:space="0" w:color="auto"/>
                                  </w:divBdr>
                                  <w:divsChild>
                                    <w:div w:id="1741901261">
                                      <w:marLeft w:val="0"/>
                                      <w:marRight w:val="0"/>
                                      <w:marTop w:val="0"/>
                                      <w:marBottom w:val="0"/>
                                      <w:divBdr>
                                        <w:top w:val="none" w:sz="0" w:space="0" w:color="auto"/>
                                        <w:left w:val="none" w:sz="0" w:space="0" w:color="auto"/>
                                        <w:bottom w:val="none" w:sz="0" w:space="0" w:color="auto"/>
                                        <w:right w:val="none" w:sz="0" w:space="0" w:color="auto"/>
                                      </w:divBdr>
                                      <w:divsChild>
                                        <w:div w:id="1940484196">
                                          <w:marLeft w:val="0"/>
                                          <w:marRight w:val="0"/>
                                          <w:marTop w:val="0"/>
                                          <w:marBottom w:val="0"/>
                                          <w:divBdr>
                                            <w:top w:val="none" w:sz="0" w:space="0" w:color="auto"/>
                                            <w:left w:val="none" w:sz="0" w:space="0" w:color="auto"/>
                                            <w:bottom w:val="none" w:sz="0" w:space="0" w:color="auto"/>
                                            <w:right w:val="none" w:sz="0" w:space="0" w:color="auto"/>
                                          </w:divBdr>
                                          <w:divsChild>
                                            <w:div w:id="416948272">
                                              <w:marLeft w:val="0"/>
                                              <w:marRight w:val="0"/>
                                              <w:marTop w:val="0"/>
                                              <w:marBottom w:val="0"/>
                                              <w:divBdr>
                                                <w:top w:val="none" w:sz="0" w:space="0" w:color="auto"/>
                                                <w:left w:val="none" w:sz="0" w:space="0" w:color="auto"/>
                                                <w:bottom w:val="none" w:sz="0" w:space="0" w:color="auto"/>
                                                <w:right w:val="none" w:sz="0" w:space="0" w:color="auto"/>
                                              </w:divBdr>
                                              <w:divsChild>
                                                <w:div w:id="4335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267162">
          <w:marLeft w:val="0"/>
          <w:marRight w:val="0"/>
          <w:marTop w:val="0"/>
          <w:marBottom w:val="0"/>
          <w:divBdr>
            <w:top w:val="none" w:sz="0" w:space="0" w:color="auto"/>
            <w:left w:val="none" w:sz="0" w:space="0" w:color="auto"/>
            <w:bottom w:val="none" w:sz="0" w:space="0" w:color="auto"/>
            <w:right w:val="none" w:sz="0" w:space="0" w:color="auto"/>
          </w:divBdr>
        </w:div>
        <w:div w:id="369454504">
          <w:marLeft w:val="0"/>
          <w:marRight w:val="0"/>
          <w:marTop w:val="0"/>
          <w:marBottom w:val="0"/>
          <w:divBdr>
            <w:top w:val="none" w:sz="0" w:space="0" w:color="auto"/>
            <w:left w:val="none" w:sz="0" w:space="0" w:color="auto"/>
            <w:bottom w:val="none" w:sz="0" w:space="0" w:color="auto"/>
            <w:right w:val="none" w:sz="0" w:space="0" w:color="auto"/>
          </w:divBdr>
        </w:div>
        <w:div w:id="1698313202">
          <w:marLeft w:val="0"/>
          <w:marRight w:val="0"/>
          <w:marTop w:val="0"/>
          <w:marBottom w:val="0"/>
          <w:divBdr>
            <w:top w:val="none" w:sz="0" w:space="0" w:color="auto"/>
            <w:left w:val="none" w:sz="0" w:space="0" w:color="auto"/>
            <w:bottom w:val="none" w:sz="0" w:space="0" w:color="auto"/>
            <w:right w:val="none" w:sz="0" w:space="0" w:color="auto"/>
          </w:divBdr>
        </w:div>
        <w:div w:id="1865244759">
          <w:marLeft w:val="0"/>
          <w:marRight w:val="0"/>
          <w:marTop w:val="0"/>
          <w:marBottom w:val="0"/>
          <w:divBdr>
            <w:top w:val="none" w:sz="0" w:space="0" w:color="auto"/>
            <w:left w:val="none" w:sz="0" w:space="0" w:color="auto"/>
            <w:bottom w:val="none" w:sz="0" w:space="0" w:color="auto"/>
            <w:right w:val="none" w:sz="0" w:space="0" w:color="auto"/>
          </w:divBdr>
        </w:div>
        <w:div w:id="402485400">
          <w:marLeft w:val="0"/>
          <w:marRight w:val="0"/>
          <w:marTop w:val="0"/>
          <w:marBottom w:val="0"/>
          <w:divBdr>
            <w:top w:val="none" w:sz="0" w:space="0" w:color="auto"/>
            <w:left w:val="none" w:sz="0" w:space="0" w:color="auto"/>
            <w:bottom w:val="none" w:sz="0" w:space="0" w:color="auto"/>
            <w:right w:val="none" w:sz="0" w:space="0" w:color="auto"/>
          </w:divBdr>
        </w:div>
        <w:div w:id="1978341854">
          <w:marLeft w:val="0"/>
          <w:marRight w:val="0"/>
          <w:marTop w:val="0"/>
          <w:marBottom w:val="0"/>
          <w:divBdr>
            <w:top w:val="none" w:sz="0" w:space="0" w:color="auto"/>
            <w:left w:val="none" w:sz="0" w:space="0" w:color="auto"/>
            <w:bottom w:val="none" w:sz="0" w:space="0" w:color="auto"/>
            <w:right w:val="none" w:sz="0" w:space="0" w:color="auto"/>
          </w:divBdr>
          <w:divsChild>
            <w:div w:id="733621988">
              <w:marLeft w:val="0"/>
              <w:marRight w:val="0"/>
              <w:marTop w:val="0"/>
              <w:marBottom w:val="0"/>
              <w:divBdr>
                <w:top w:val="none" w:sz="0" w:space="0" w:color="auto"/>
                <w:left w:val="none" w:sz="0" w:space="0" w:color="auto"/>
                <w:bottom w:val="none" w:sz="0" w:space="0" w:color="auto"/>
                <w:right w:val="none" w:sz="0" w:space="0" w:color="auto"/>
              </w:divBdr>
            </w:div>
          </w:divsChild>
        </w:div>
        <w:div w:id="2057312091">
          <w:marLeft w:val="0"/>
          <w:marRight w:val="0"/>
          <w:marTop w:val="0"/>
          <w:marBottom w:val="0"/>
          <w:divBdr>
            <w:top w:val="none" w:sz="0" w:space="0" w:color="auto"/>
            <w:left w:val="none" w:sz="0" w:space="0" w:color="auto"/>
            <w:bottom w:val="none" w:sz="0" w:space="0" w:color="auto"/>
            <w:right w:val="none" w:sz="0" w:space="0" w:color="auto"/>
          </w:divBdr>
          <w:divsChild>
            <w:div w:id="1917477821">
              <w:marLeft w:val="0"/>
              <w:marRight w:val="0"/>
              <w:marTop w:val="0"/>
              <w:marBottom w:val="0"/>
              <w:divBdr>
                <w:top w:val="none" w:sz="0" w:space="0" w:color="auto"/>
                <w:left w:val="none" w:sz="0" w:space="0" w:color="auto"/>
                <w:bottom w:val="none" w:sz="0" w:space="0" w:color="auto"/>
                <w:right w:val="none" w:sz="0" w:space="0" w:color="auto"/>
              </w:divBdr>
            </w:div>
          </w:divsChild>
        </w:div>
        <w:div w:id="1367222098">
          <w:marLeft w:val="0"/>
          <w:marRight w:val="0"/>
          <w:marTop w:val="0"/>
          <w:marBottom w:val="0"/>
          <w:divBdr>
            <w:top w:val="none" w:sz="0" w:space="0" w:color="auto"/>
            <w:left w:val="none" w:sz="0" w:space="0" w:color="auto"/>
            <w:bottom w:val="none" w:sz="0" w:space="0" w:color="auto"/>
            <w:right w:val="none" w:sz="0" w:space="0" w:color="auto"/>
          </w:divBdr>
          <w:divsChild>
            <w:div w:id="171262162">
              <w:marLeft w:val="0"/>
              <w:marRight w:val="0"/>
              <w:marTop w:val="0"/>
              <w:marBottom w:val="0"/>
              <w:divBdr>
                <w:top w:val="none" w:sz="0" w:space="0" w:color="auto"/>
                <w:left w:val="none" w:sz="0" w:space="0" w:color="auto"/>
                <w:bottom w:val="none" w:sz="0" w:space="0" w:color="auto"/>
                <w:right w:val="none" w:sz="0" w:space="0" w:color="auto"/>
              </w:divBdr>
            </w:div>
          </w:divsChild>
        </w:div>
        <w:div w:id="2086216840">
          <w:marLeft w:val="0"/>
          <w:marRight w:val="0"/>
          <w:marTop w:val="0"/>
          <w:marBottom w:val="0"/>
          <w:divBdr>
            <w:top w:val="none" w:sz="0" w:space="0" w:color="auto"/>
            <w:left w:val="none" w:sz="0" w:space="0" w:color="auto"/>
            <w:bottom w:val="none" w:sz="0" w:space="0" w:color="auto"/>
            <w:right w:val="none" w:sz="0" w:space="0" w:color="auto"/>
          </w:divBdr>
        </w:div>
        <w:div w:id="101729232">
          <w:marLeft w:val="0"/>
          <w:marRight w:val="0"/>
          <w:marTop w:val="0"/>
          <w:marBottom w:val="0"/>
          <w:divBdr>
            <w:top w:val="none" w:sz="0" w:space="0" w:color="auto"/>
            <w:left w:val="none" w:sz="0" w:space="0" w:color="auto"/>
            <w:bottom w:val="none" w:sz="0" w:space="0" w:color="auto"/>
            <w:right w:val="none" w:sz="0" w:space="0" w:color="auto"/>
          </w:divBdr>
          <w:divsChild>
            <w:div w:id="4695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926">
      <w:bodyDiv w:val="1"/>
      <w:marLeft w:val="0"/>
      <w:marRight w:val="0"/>
      <w:marTop w:val="0"/>
      <w:marBottom w:val="0"/>
      <w:divBdr>
        <w:top w:val="none" w:sz="0" w:space="0" w:color="auto"/>
        <w:left w:val="none" w:sz="0" w:space="0" w:color="auto"/>
        <w:bottom w:val="none" w:sz="0" w:space="0" w:color="auto"/>
        <w:right w:val="none" w:sz="0" w:space="0" w:color="auto"/>
      </w:divBdr>
      <w:divsChild>
        <w:div w:id="1110125604">
          <w:marLeft w:val="0"/>
          <w:marRight w:val="0"/>
          <w:marTop w:val="0"/>
          <w:marBottom w:val="0"/>
          <w:divBdr>
            <w:top w:val="none" w:sz="0" w:space="0" w:color="auto"/>
            <w:left w:val="none" w:sz="0" w:space="0" w:color="auto"/>
            <w:bottom w:val="none" w:sz="0" w:space="0" w:color="auto"/>
            <w:right w:val="none" w:sz="0" w:space="0" w:color="auto"/>
          </w:divBdr>
          <w:divsChild>
            <w:div w:id="1931160554">
              <w:marLeft w:val="0"/>
              <w:marRight w:val="0"/>
              <w:marTop w:val="0"/>
              <w:marBottom w:val="0"/>
              <w:divBdr>
                <w:top w:val="none" w:sz="0" w:space="0" w:color="auto"/>
                <w:left w:val="none" w:sz="0" w:space="0" w:color="auto"/>
                <w:bottom w:val="none" w:sz="0" w:space="0" w:color="auto"/>
                <w:right w:val="none" w:sz="0" w:space="0" w:color="auto"/>
              </w:divBdr>
              <w:divsChild>
                <w:div w:id="1890453014">
                  <w:marLeft w:val="0"/>
                  <w:marRight w:val="0"/>
                  <w:marTop w:val="0"/>
                  <w:marBottom w:val="0"/>
                  <w:divBdr>
                    <w:top w:val="none" w:sz="0" w:space="0" w:color="auto"/>
                    <w:left w:val="none" w:sz="0" w:space="0" w:color="auto"/>
                    <w:bottom w:val="none" w:sz="0" w:space="0" w:color="auto"/>
                    <w:right w:val="none" w:sz="0" w:space="0" w:color="auto"/>
                  </w:divBdr>
                  <w:divsChild>
                    <w:div w:id="646857749">
                      <w:marLeft w:val="0"/>
                      <w:marRight w:val="0"/>
                      <w:marTop w:val="0"/>
                      <w:marBottom w:val="0"/>
                      <w:divBdr>
                        <w:top w:val="none" w:sz="0" w:space="0" w:color="auto"/>
                        <w:left w:val="none" w:sz="0" w:space="0" w:color="auto"/>
                        <w:bottom w:val="none" w:sz="0" w:space="0" w:color="auto"/>
                        <w:right w:val="none" w:sz="0" w:space="0" w:color="auto"/>
                      </w:divBdr>
                      <w:divsChild>
                        <w:div w:id="1912421790">
                          <w:marLeft w:val="0"/>
                          <w:marRight w:val="0"/>
                          <w:marTop w:val="0"/>
                          <w:marBottom w:val="0"/>
                          <w:divBdr>
                            <w:top w:val="none" w:sz="0" w:space="0" w:color="auto"/>
                            <w:left w:val="none" w:sz="0" w:space="0" w:color="auto"/>
                            <w:bottom w:val="none" w:sz="0" w:space="0" w:color="auto"/>
                            <w:right w:val="none" w:sz="0" w:space="0" w:color="auto"/>
                          </w:divBdr>
                          <w:divsChild>
                            <w:div w:id="221986972">
                              <w:marLeft w:val="0"/>
                              <w:marRight w:val="0"/>
                              <w:marTop w:val="0"/>
                              <w:marBottom w:val="0"/>
                              <w:divBdr>
                                <w:top w:val="none" w:sz="0" w:space="0" w:color="auto"/>
                                <w:left w:val="none" w:sz="0" w:space="0" w:color="auto"/>
                                <w:bottom w:val="none" w:sz="0" w:space="0" w:color="auto"/>
                                <w:right w:val="none" w:sz="0" w:space="0" w:color="auto"/>
                              </w:divBdr>
                              <w:divsChild>
                                <w:div w:id="1882210609">
                                  <w:marLeft w:val="0"/>
                                  <w:marRight w:val="0"/>
                                  <w:marTop w:val="0"/>
                                  <w:marBottom w:val="0"/>
                                  <w:divBdr>
                                    <w:top w:val="none" w:sz="0" w:space="0" w:color="auto"/>
                                    <w:left w:val="none" w:sz="0" w:space="0" w:color="auto"/>
                                    <w:bottom w:val="none" w:sz="0" w:space="0" w:color="auto"/>
                                    <w:right w:val="none" w:sz="0" w:space="0" w:color="auto"/>
                                  </w:divBdr>
                                  <w:divsChild>
                                    <w:div w:id="1714381577">
                                      <w:marLeft w:val="0"/>
                                      <w:marRight w:val="0"/>
                                      <w:marTop w:val="0"/>
                                      <w:marBottom w:val="0"/>
                                      <w:divBdr>
                                        <w:top w:val="none" w:sz="0" w:space="0" w:color="auto"/>
                                        <w:left w:val="none" w:sz="0" w:space="0" w:color="auto"/>
                                        <w:bottom w:val="none" w:sz="0" w:space="0" w:color="auto"/>
                                        <w:right w:val="none" w:sz="0" w:space="0" w:color="auto"/>
                                      </w:divBdr>
                                      <w:divsChild>
                                        <w:div w:id="441268788">
                                          <w:marLeft w:val="0"/>
                                          <w:marRight w:val="0"/>
                                          <w:marTop w:val="0"/>
                                          <w:marBottom w:val="0"/>
                                          <w:divBdr>
                                            <w:top w:val="none" w:sz="0" w:space="0" w:color="auto"/>
                                            <w:left w:val="none" w:sz="0" w:space="0" w:color="auto"/>
                                            <w:bottom w:val="none" w:sz="0" w:space="0" w:color="auto"/>
                                            <w:right w:val="none" w:sz="0" w:space="0" w:color="auto"/>
                                          </w:divBdr>
                                          <w:divsChild>
                                            <w:div w:id="404307436">
                                              <w:marLeft w:val="0"/>
                                              <w:marRight w:val="0"/>
                                              <w:marTop w:val="0"/>
                                              <w:marBottom w:val="0"/>
                                              <w:divBdr>
                                                <w:top w:val="single" w:sz="12" w:space="0" w:color="FFFFFF"/>
                                                <w:left w:val="single" w:sz="12" w:space="0" w:color="FFFFFF"/>
                                                <w:bottom w:val="single" w:sz="12" w:space="0" w:color="FFFFFF"/>
                                                <w:right w:val="single" w:sz="12" w:space="0" w:color="FFFFFF"/>
                                              </w:divBdr>
                                              <w:divsChild>
                                                <w:div w:id="18265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814422">
                              <w:marLeft w:val="180"/>
                              <w:marRight w:val="0"/>
                              <w:marTop w:val="0"/>
                              <w:marBottom w:val="0"/>
                              <w:divBdr>
                                <w:top w:val="none" w:sz="0" w:space="0" w:color="auto"/>
                                <w:left w:val="none" w:sz="0" w:space="0" w:color="auto"/>
                                <w:bottom w:val="none" w:sz="0" w:space="0" w:color="auto"/>
                                <w:right w:val="none" w:sz="0" w:space="0" w:color="auto"/>
                              </w:divBdr>
                              <w:divsChild>
                                <w:div w:id="918758186">
                                  <w:marLeft w:val="0"/>
                                  <w:marRight w:val="0"/>
                                  <w:marTop w:val="0"/>
                                  <w:marBottom w:val="0"/>
                                  <w:divBdr>
                                    <w:top w:val="none" w:sz="0" w:space="0" w:color="auto"/>
                                    <w:left w:val="none" w:sz="0" w:space="0" w:color="auto"/>
                                    <w:bottom w:val="none" w:sz="0" w:space="0" w:color="auto"/>
                                    <w:right w:val="none" w:sz="0" w:space="0" w:color="auto"/>
                                  </w:divBdr>
                                  <w:divsChild>
                                    <w:div w:id="888495195">
                                      <w:marLeft w:val="0"/>
                                      <w:marRight w:val="0"/>
                                      <w:marTop w:val="0"/>
                                      <w:marBottom w:val="0"/>
                                      <w:divBdr>
                                        <w:top w:val="none" w:sz="0" w:space="0" w:color="auto"/>
                                        <w:left w:val="none" w:sz="0" w:space="0" w:color="auto"/>
                                        <w:bottom w:val="none" w:sz="0" w:space="0" w:color="auto"/>
                                        <w:right w:val="none" w:sz="0" w:space="0" w:color="auto"/>
                                      </w:divBdr>
                                      <w:divsChild>
                                        <w:div w:id="481386774">
                                          <w:marLeft w:val="0"/>
                                          <w:marRight w:val="0"/>
                                          <w:marTop w:val="0"/>
                                          <w:marBottom w:val="30"/>
                                          <w:divBdr>
                                            <w:top w:val="none" w:sz="0" w:space="0" w:color="auto"/>
                                            <w:left w:val="none" w:sz="0" w:space="0" w:color="auto"/>
                                            <w:bottom w:val="none" w:sz="0" w:space="0" w:color="auto"/>
                                            <w:right w:val="none" w:sz="0" w:space="0" w:color="auto"/>
                                          </w:divBdr>
                                          <w:divsChild>
                                            <w:div w:id="1315331559">
                                              <w:marLeft w:val="0"/>
                                              <w:marRight w:val="0"/>
                                              <w:marTop w:val="0"/>
                                              <w:marBottom w:val="0"/>
                                              <w:divBdr>
                                                <w:top w:val="none" w:sz="0" w:space="0" w:color="auto"/>
                                                <w:left w:val="none" w:sz="0" w:space="0" w:color="auto"/>
                                                <w:bottom w:val="none" w:sz="0" w:space="0" w:color="auto"/>
                                                <w:right w:val="none" w:sz="0" w:space="0" w:color="auto"/>
                                              </w:divBdr>
                                              <w:divsChild>
                                                <w:div w:id="220866661">
                                                  <w:marLeft w:val="0"/>
                                                  <w:marRight w:val="0"/>
                                                  <w:marTop w:val="0"/>
                                                  <w:marBottom w:val="0"/>
                                                  <w:divBdr>
                                                    <w:top w:val="none" w:sz="0" w:space="0" w:color="auto"/>
                                                    <w:left w:val="none" w:sz="0" w:space="0" w:color="auto"/>
                                                    <w:bottom w:val="none" w:sz="0" w:space="0" w:color="auto"/>
                                                    <w:right w:val="none" w:sz="0" w:space="0" w:color="auto"/>
                                                  </w:divBdr>
                                                  <w:divsChild>
                                                    <w:div w:id="430443077">
                                                      <w:marLeft w:val="0"/>
                                                      <w:marRight w:val="0"/>
                                                      <w:marTop w:val="0"/>
                                                      <w:marBottom w:val="0"/>
                                                      <w:divBdr>
                                                        <w:top w:val="none" w:sz="0" w:space="0" w:color="auto"/>
                                                        <w:left w:val="none" w:sz="0" w:space="0" w:color="auto"/>
                                                        <w:bottom w:val="none" w:sz="0" w:space="0" w:color="auto"/>
                                                        <w:right w:val="none" w:sz="0" w:space="0" w:color="auto"/>
                                                      </w:divBdr>
                                                      <w:divsChild>
                                                        <w:div w:id="11983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803976">
                                  <w:marLeft w:val="0"/>
                                  <w:marRight w:val="0"/>
                                  <w:marTop w:val="0"/>
                                  <w:marBottom w:val="0"/>
                                  <w:divBdr>
                                    <w:top w:val="none" w:sz="0" w:space="0" w:color="auto"/>
                                    <w:left w:val="none" w:sz="0" w:space="0" w:color="auto"/>
                                    <w:bottom w:val="none" w:sz="0" w:space="0" w:color="auto"/>
                                    <w:right w:val="none" w:sz="0" w:space="0" w:color="auto"/>
                                  </w:divBdr>
                                  <w:divsChild>
                                    <w:div w:id="1012225677">
                                      <w:marLeft w:val="0"/>
                                      <w:marRight w:val="0"/>
                                      <w:marTop w:val="0"/>
                                      <w:marBottom w:val="0"/>
                                      <w:divBdr>
                                        <w:top w:val="none" w:sz="0" w:space="0" w:color="auto"/>
                                        <w:left w:val="none" w:sz="0" w:space="0" w:color="auto"/>
                                        <w:bottom w:val="none" w:sz="0" w:space="0" w:color="auto"/>
                                        <w:right w:val="none" w:sz="0" w:space="0" w:color="auto"/>
                                      </w:divBdr>
                                      <w:divsChild>
                                        <w:div w:id="1686205076">
                                          <w:marLeft w:val="0"/>
                                          <w:marRight w:val="0"/>
                                          <w:marTop w:val="0"/>
                                          <w:marBottom w:val="0"/>
                                          <w:divBdr>
                                            <w:top w:val="none" w:sz="0" w:space="0" w:color="auto"/>
                                            <w:left w:val="none" w:sz="0" w:space="0" w:color="auto"/>
                                            <w:bottom w:val="none" w:sz="0" w:space="0" w:color="auto"/>
                                            <w:right w:val="none" w:sz="0" w:space="0" w:color="auto"/>
                                          </w:divBdr>
                                          <w:divsChild>
                                            <w:div w:id="2646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4633">
                          <w:marLeft w:val="0"/>
                          <w:marRight w:val="0"/>
                          <w:marTop w:val="480"/>
                          <w:marBottom w:val="0"/>
                          <w:divBdr>
                            <w:top w:val="single" w:sz="6" w:space="2" w:color="F2F2F2"/>
                            <w:left w:val="none" w:sz="0" w:space="0" w:color="auto"/>
                            <w:bottom w:val="single" w:sz="6" w:space="2" w:color="F2F2F2"/>
                            <w:right w:val="none" w:sz="0" w:space="0" w:color="auto"/>
                          </w:divBdr>
                          <w:divsChild>
                            <w:div w:id="225997078">
                              <w:marLeft w:val="0"/>
                              <w:marRight w:val="0"/>
                              <w:marTop w:val="0"/>
                              <w:marBottom w:val="0"/>
                              <w:divBdr>
                                <w:top w:val="none" w:sz="0" w:space="0" w:color="auto"/>
                                <w:left w:val="none" w:sz="0" w:space="0" w:color="auto"/>
                                <w:bottom w:val="none" w:sz="0" w:space="0" w:color="auto"/>
                                <w:right w:val="none" w:sz="0" w:space="0" w:color="auto"/>
                              </w:divBdr>
                              <w:divsChild>
                                <w:div w:id="1415736997">
                                  <w:marLeft w:val="0"/>
                                  <w:marRight w:val="0"/>
                                  <w:marTop w:val="0"/>
                                  <w:marBottom w:val="0"/>
                                  <w:divBdr>
                                    <w:top w:val="none" w:sz="0" w:space="0" w:color="auto"/>
                                    <w:left w:val="none" w:sz="0" w:space="0" w:color="auto"/>
                                    <w:bottom w:val="none" w:sz="0" w:space="0" w:color="auto"/>
                                    <w:right w:val="none" w:sz="0" w:space="0" w:color="auto"/>
                                  </w:divBdr>
                                  <w:divsChild>
                                    <w:div w:id="1086800382">
                                      <w:marLeft w:val="0"/>
                                      <w:marRight w:val="0"/>
                                      <w:marTop w:val="0"/>
                                      <w:marBottom w:val="0"/>
                                      <w:divBdr>
                                        <w:top w:val="none" w:sz="0" w:space="0" w:color="auto"/>
                                        <w:left w:val="none" w:sz="0" w:space="0" w:color="auto"/>
                                        <w:bottom w:val="none" w:sz="0" w:space="0" w:color="auto"/>
                                        <w:right w:val="none" w:sz="0" w:space="0" w:color="auto"/>
                                      </w:divBdr>
                                      <w:divsChild>
                                        <w:div w:id="254871728">
                                          <w:marLeft w:val="0"/>
                                          <w:marRight w:val="60"/>
                                          <w:marTop w:val="0"/>
                                          <w:marBottom w:val="0"/>
                                          <w:divBdr>
                                            <w:top w:val="none" w:sz="0" w:space="0" w:color="auto"/>
                                            <w:left w:val="none" w:sz="0" w:space="0" w:color="auto"/>
                                            <w:bottom w:val="none" w:sz="0" w:space="0" w:color="auto"/>
                                            <w:right w:val="none" w:sz="0" w:space="0" w:color="auto"/>
                                          </w:divBdr>
                                        </w:div>
                                        <w:div w:id="1859004347">
                                          <w:marLeft w:val="0"/>
                                          <w:marRight w:val="0"/>
                                          <w:marTop w:val="0"/>
                                          <w:marBottom w:val="0"/>
                                          <w:divBdr>
                                            <w:top w:val="none" w:sz="0" w:space="0" w:color="auto"/>
                                            <w:left w:val="none" w:sz="0" w:space="0" w:color="auto"/>
                                            <w:bottom w:val="none" w:sz="0" w:space="0" w:color="auto"/>
                                            <w:right w:val="none" w:sz="0" w:space="0" w:color="auto"/>
                                          </w:divBdr>
                                          <w:divsChild>
                                            <w:div w:id="1347440441">
                                              <w:marLeft w:val="0"/>
                                              <w:marRight w:val="0"/>
                                              <w:marTop w:val="0"/>
                                              <w:marBottom w:val="0"/>
                                              <w:divBdr>
                                                <w:top w:val="none" w:sz="0" w:space="0" w:color="auto"/>
                                                <w:left w:val="none" w:sz="0" w:space="0" w:color="auto"/>
                                                <w:bottom w:val="none" w:sz="0" w:space="0" w:color="auto"/>
                                                <w:right w:val="none" w:sz="0" w:space="0" w:color="auto"/>
                                              </w:divBdr>
                                              <w:divsChild>
                                                <w:div w:id="161409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3713">
                                  <w:marLeft w:val="0"/>
                                  <w:marRight w:val="0"/>
                                  <w:marTop w:val="0"/>
                                  <w:marBottom w:val="0"/>
                                  <w:divBdr>
                                    <w:top w:val="none" w:sz="0" w:space="0" w:color="auto"/>
                                    <w:left w:val="none" w:sz="0" w:space="0" w:color="auto"/>
                                    <w:bottom w:val="none" w:sz="0" w:space="0" w:color="auto"/>
                                    <w:right w:val="none" w:sz="0" w:space="0" w:color="auto"/>
                                  </w:divBdr>
                                  <w:divsChild>
                                    <w:div w:id="15965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432">
                              <w:marLeft w:val="0"/>
                              <w:marRight w:val="0"/>
                              <w:marTop w:val="0"/>
                              <w:marBottom w:val="0"/>
                              <w:divBdr>
                                <w:top w:val="none" w:sz="0" w:space="0" w:color="auto"/>
                                <w:left w:val="none" w:sz="0" w:space="0" w:color="auto"/>
                                <w:bottom w:val="none" w:sz="0" w:space="0" w:color="auto"/>
                                <w:right w:val="none" w:sz="0" w:space="0" w:color="auto"/>
                              </w:divBdr>
                              <w:divsChild>
                                <w:div w:id="1474985537">
                                  <w:marLeft w:val="0"/>
                                  <w:marRight w:val="360"/>
                                  <w:marTop w:val="0"/>
                                  <w:marBottom w:val="0"/>
                                  <w:divBdr>
                                    <w:top w:val="none" w:sz="0" w:space="0" w:color="auto"/>
                                    <w:left w:val="none" w:sz="0" w:space="0" w:color="auto"/>
                                    <w:bottom w:val="none" w:sz="0" w:space="0" w:color="auto"/>
                                    <w:right w:val="none" w:sz="0" w:space="0" w:color="auto"/>
                                  </w:divBdr>
                                  <w:divsChild>
                                    <w:div w:id="1001742588">
                                      <w:marLeft w:val="0"/>
                                      <w:marRight w:val="0"/>
                                      <w:marTop w:val="0"/>
                                      <w:marBottom w:val="0"/>
                                      <w:divBdr>
                                        <w:top w:val="none" w:sz="0" w:space="0" w:color="auto"/>
                                        <w:left w:val="none" w:sz="0" w:space="0" w:color="auto"/>
                                        <w:bottom w:val="none" w:sz="0" w:space="0" w:color="auto"/>
                                        <w:right w:val="none" w:sz="0" w:space="0" w:color="auto"/>
                                      </w:divBdr>
                                      <w:divsChild>
                                        <w:div w:id="705179563">
                                          <w:marLeft w:val="0"/>
                                          <w:marRight w:val="0"/>
                                          <w:marTop w:val="0"/>
                                          <w:marBottom w:val="0"/>
                                          <w:divBdr>
                                            <w:top w:val="none" w:sz="0" w:space="0" w:color="auto"/>
                                            <w:left w:val="none" w:sz="0" w:space="0" w:color="auto"/>
                                            <w:bottom w:val="none" w:sz="0" w:space="0" w:color="auto"/>
                                            <w:right w:val="none" w:sz="0" w:space="0" w:color="auto"/>
                                          </w:divBdr>
                                          <w:divsChild>
                                            <w:div w:id="1978290716">
                                              <w:marLeft w:val="0"/>
                                              <w:marRight w:val="0"/>
                                              <w:marTop w:val="0"/>
                                              <w:marBottom w:val="0"/>
                                              <w:divBdr>
                                                <w:top w:val="none" w:sz="0" w:space="0" w:color="auto"/>
                                                <w:left w:val="none" w:sz="0" w:space="0" w:color="auto"/>
                                                <w:bottom w:val="none" w:sz="0" w:space="0" w:color="auto"/>
                                                <w:right w:val="none" w:sz="0" w:space="0" w:color="auto"/>
                                              </w:divBdr>
                                              <w:divsChild>
                                                <w:div w:id="18482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9540022">
          <w:marLeft w:val="0"/>
          <w:marRight w:val="0"/>
          <w:marTop w:val="0"/>
          <w:marBottom w:val="0"/>
          <w:divBdr>
            <w:top w:val="none" w:sz="0" w:space="0" w:color="auto"/>
            <w:left w:val="none" w:sz="0" w:space="0" w:color="auto"/>
            <w:bottom w:val="none" w:sz="0" w:space="0" w:color="auto"/>
            <w:right w:val="none" w:sz="0" w:space="0" w:color="auto"/>
          </w:divBdr>
        </w:div>
        <w:div w:id="414203828">
          <w:marLeft w:val="0"/>
          <w:marRight w:val="0"/>
          <w:marTop w:val="0"/>
          <w:marBottom w:val="0"/>
          <w:divBdr>
            <w:top w:val="none" w:sz="0" w:space="0" w:color="auto"/>
            <w:left w:val="none" w:sz="0" w:space="0" w:color="auto"/>
            <w:bottom w:val="none" w:sz="0" w:space="0" w:color="auto"/>
            <w:right w:val="none" w:sz="0" w:space="0" w:color="auto"/>
          </w:divBdr>
        </w:div>
        <w:div w:id="118309092">
          <w:marLeft w:val="0"/>
          <w:marRight w:val="0"/>
          <w:marTop w:val="0"/>
          <w:marBottom w:val="0"/>
          <w:divBdr>
            <w:top w:val="none" w:sz="0" w:space="0" w:color="auto"/>
            <w:left w:val="none" w:sz="0" w:space="0" w:color="auto"/>
            <w:bottom w:val="none" w:sz="0" w:space="0" w:color="auto"/>
            <w:right w:val="none" w:sz="0" w:space="0" w:color="auto"/>
          </w:divBdr>
        </w:div>
        <w:div w:id="1992323454">
          <w:marLeft w:val="0"/>
          <w:marRight w:val="0"/>
          <w:marTop w:val="0"/>
          <w:marBottom w:val="0"/>
          <w:divBdr>
            <w:top w:val="none" w:sz="0" w:space="0" w:color="auto"/>
            <w:left w:val="none" w:sz="0" w:space="0" w:color="auto"/>
            <w:bottom w:val="none" w:sz="0" w:space="0" w:color="auto"/>
            <w:right w:val="none" w:sz="0" w:space="0" w:color="auto"/>
          </w:divBdr>
        </w:div>
        <w:div w:id="639115873">
          <w:marLeft w:val="0"/>
          <w:marRight w:val="0"/>
          <w:marTop w:val="0"/>
          <w:marBottom w:val="0"/>
          <w:divBdr>
            <w:top w:val="none" w:sz="0" w:space="0" w:color="auto"/>
            <w:left w:val="none" w:sz="0" w:space="0" w:color="auto"/>
            <w:bottom w:val="none" w:sz="0" w:space="0" w:color="auto"/>
            <w:right w:val="none" w:sz="0" w:space="0" w:color="auto"/>
          </w:divBdr>
        </w:div>
        <w:div w:id="1205630505">
          <w:marLeft w:val="0"/>
          <w:marRight w:val="0"/>
          <w:marTop w:val="0"/>
          <w:marBottom w:val="0"/>
          <w:divBdr>
            <w:top w:val="none" w:sz="0" w:space="0" w:color="auto"/>
            <w:left w:val="none" w:sz="0" w:space="0" w:color="auto"/>
            <w:bottom w:val="none" w:sz="0" w:space="0" w:color="auto"/>
            <w:right w:val="none" w:sz="0" w:space="0" w:color="auto"/>
          </w:divBdr>
          <w:divsChild>
            <w:div w:id="1712025459">
              <w:marLeft w:val="0"/>
              <w:marRight w:val="0"/>
              <w:marTop w:val="0"/>
              <w:marBottom w:val="0"/>
              <w:divBdr>
                <w:top w:val="none" w:sz="0" w:space="0" w:color="auto"/>
                <w:left w:val="none" w:sz="0" w:space="0" w:color="auto"/>
                <w:bottom w:val="none" w:sz="0" w:space="0" w:color="auto"/>
                <w:right w:val="none" w:sz="0" w:space="0" w:color="auto"/>
              </w:divBdr>
            </w:div>
          </w:divsChild>
        </w:div>
        <w:div w:id="669872881">
          <w:marLeft w:val="0"/>
          <w:marRight w:val="0"/>
          <w:marTop w:val="0"/>
          <w:marBottom w:val="0"/>
          <w:divBdr>
            <w:top w:val="none" w:sz="0" w:space="0" w:color="auto"/>
            <w:left w:val="none" w:sz="0" w:space="0" w:color="auto"/>
            <w:bottom w:val="none" w:sz="0" w:space="0" w:color="auto"/>
            <w:right w:val="none" w:sz="0" w:space="0" w:color="auto"/>
          </w:divBdr>
          <w:divsChild>
            <w:div w:id="629942716">
              <w:marLeft w:val="0"/>
              <w:marRight w:val="0"/>
              <w:marTop w:val="0"/>
              <w:marBottom w:val="0"/>
              <w:divBdr>
                <w:top w:val="none" w:sz="0" w:space="0" w:color="auto"/>
                <w:left w:val="none" w:sz="0" w:space="0" w:color="auto"/>
                <w:bottom w:val="none" w:sz="0" w:space="0" w:color="auto"/>
                <w:right w:val="none" w:sz="0" w:space="0" w:color="auto"/>
              </w:divBdr>
            </w:div>
          </w:divsChild>
        </w:div>
        <w:div w:id="1961644934">
          <w:marLeft w:val="0"/>
          <w:marRight w:val="0"/>
          <w:marTop w:val="0"/>
          <w:marBottom w:val="0"/>
          <w:divBdr>
            <w:top w:val="none" w:sz="0" w:space="0" w:color="auto"/>
            <w:left w:val="none" w:sz="0" w:space="0" w:color="auto"/>
            <w:bottom w:val="none" w:sz="0" w:space="0" w:color="auto"/>
            <w:right w:val="none" w:sz="0" w:space="0" w:color="auto"/>
          </w:divBdr>
          <w:divsChild>
            <w:div w:id="1049766351">
              <w:marLeft w:val="0"/>
              <w:marRight w:val="0"/>
              <w:marTop w:val="0"/>
              <w:marBottom w:val="0"/>
              <w:divBdr>
                <w:top w:val="none" w:sz="0" w:space="0" w:color="auto"/>
                <w:left w:val="none" w:sz="0" w:space="0" w:color="auto"/>
                <w:bottom w:val="none" w:sz="0" w:space="0" w:color="auto"/>
                <w:right w:val="none" w:sz="0" w:space="0" w:color="auto"/>
              </w:divBdr>
            </w:div>
          </w:divsChild>
        </w:div>
        <w:div w:id="1735350249">
          <w:marLeft w:val="0"/>
          <w:marRight w:val="0"/>
          <w:marTop w:val="0"/>
          <w:marBottom w:val="0"/>
          <w:divBdr>
            <w:top w:val="none" w:sz="0" w:space="0" w:color="auto"/>
            <w:left w:val="none" w:sz="0" w:space="0" w:color="auto"/>
            <w:bottom w:val="none" w:sz="0" w:space="0" w:color="auto"/>
            <w:right w:val="none" w:sz="0" w:space="0" w:color="auto"/>
          </w:divBdr>
        </w:div>
        <w:div w:id="1750543584">
          <w:marLeft w:val="0"/>
          <w:marRight w:val="0"/>
          <w:marTop w:val="0"/>
          <w:marBottom w:val="0"/>
          <w:divBdr>
            <w:top w:val="none" w:sz="0" w:space="0" w:color="auto"/>
            <w:left w:val="none" w:sz="0" w:space="0" w:color="auto"/>
            <w:bottom w:val="none" w:sz="0" w:space="0" w:color="auto"/>
            <w:right w:val="none" w:sz="0" w:space="0" w:color="auto"/>
          </w:divBdr>
          <w:divsChild>
            <w:div w:id="14167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BioCatchTechBlog/step-up-your-gitops-game-using-external-secrets-operator-cf60d9e8bf9f"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E6FCC-D819-417F-8B87-8B3C52CE1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1511</Words>
  <Characters>9657</Characters>
  <Application>Microsoft Office Word</Application>
  <DocSecurity>0</DocSecurity>
  <Lines>135</Lines>
  <Paragraphs>56</Paragraphs>
  <ScaleCrop>false</ScaleCrop>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1</cp:revision>
  <dcterms:created xsi:type="dcterms:W3CDTF">2023-11-16T04:20:00Z</dcterms:created>
  <dcterms:modified xsi:type="dcterms:W3CDTF">2023-11-16T04:23:00Z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e6197768-3063-47ff-9d20-5ca22d14a853</vt:lpwstr>
  </property>
</Properties>
</file>