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Asha Suhasini Raja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is a globally affiliated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Mental Wellness Consultant and Psychotherapist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dedicated to nurturing emotional well-being and empowering individuals to live more balanced and meaningful lives. With over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18 years of professional experience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she has built a trusted reputation for her compassionate approach, scientific insight, and commitment to transforming lives through therapy and self-awareness.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Holding a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Master’s in Clinical Psychology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from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SNDT University, Mumbai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registered with the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Counsellors Council of India (CRN9047214)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Asha combines strong academic foundations with extensive practical experience. Her therapeutic framework draws from proven methodologies such as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Cognitive Behavioural Therapy (CBT)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Rational Emotive Behaviour Therapy (REBT)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Dialectical Behaviour Therapy (DBT)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Solution-Focused Brief Therapy (SFBT)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Family and Marital Therapy (FMT)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Gestalt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Humanistic and Client-Centred approaches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all tailored to the unique needs of each client.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a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Life Skills Coach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Trauma Counsellor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Corporate Wellness Consultant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she has worked with individuals across diverse age groups and professional backgrounds — from students and parents to corporate employees and executives. Her work is deeply rooted in empathy, helping clients cultivate resilience, manage stress, and achieve emotional harmony.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Currently, Asha is associated with: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KLH University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(Hyderabad) – Consulting Psychotherapist (2023–present)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Modern Health, Arizona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Psychological Consultant and Psychotherapist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Private Practice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Since 2006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4s4kwnd8tps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51xn5eflfiu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s2i7qtxrp69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tzsv62du8wf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xhant2ffsxts" w:id="4"/>
      <w:bookmarkEnd w:id="4"/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Professional Experience and Collaborations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Asha’s journey includes a proud history of collaboration with reputed institutions, global organizations, and educational settings: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Head Digital Works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Served as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Senior Consultant for Risk Control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providing psychological support to online gamers on the </w:t>
      </w:r>
      <w:r w:rsidDel="00000000" w:rsidR="00000000" w:rsidRPr="00000000">
        <w:rPr>
          <w:rFonts w:ascii="Lexend" w:cs="Lexend" w:eastAsia="Lexend" w:hAnsi="Lexend"/>
          <w:i w:val="1"/>
          <w:rtl w:val="0"/>
        </w:rPr>
        <w:t xml:space="preserve">Plati6 Online Rummy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platform. Her work focused on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suicide prevention, media threat neutralization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emotional risk management.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Manah Wellness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Affiliated as a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Senior Mental Wellness Consultant (Remote)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offering guidance and therapy to clients globally.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JGI Cambridge School, Hyderabad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Consulting School Psychologist (Part-time)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; her positive results led to multiple tenures, with consistent appreciation from parents, teachers, and students.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Morneau Shepell (Canada)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Specialist in Trauma Counselling and CISD (Critical Incident Stress Debriefing) Facilitator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offering grief and stress debriefing support to organizations during the pandemic.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NIFT, Hyderabad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Leadership Coach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designing and leading developmental programs for students.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HAL Secondary School, Hyderabad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The school’s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first appointed Counsellor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where she: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Introduced CBSE-endorsed concessions for special-needs students.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Developed individualized academic support systems.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Built strong trust among students and staff, bridging the communication gap between teachers and learners.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Hyundai Mobis, Hi-Tech City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Corporate Mental Wellness Consultant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leading wellness and counselling initiatives for employees.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Kids ‘R’ Kids Pre-Primary School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Panel Consultant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supporting children’s early emotional development.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Various Educational Institutions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Served as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Student Counsellor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(2014–2016, 2018–2020), providing continuous guidance and life skills training.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Life Skills Coach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Designed and facilitated personalized programs to help individuals set achievable goals, strengthen confidence, and build lasting emotional well-being.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1sq2g3wl51d9" w:id="5"/>
      <w:bookmarkEnd w:id="5"/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Workshops &amp; Public Engagements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Beyond therapy, Asha actively promotes mental health awareness through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talks, workshops, and seminars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She has conducted sessions on: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Building confidence and resilience in children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Managing exam stress and academic pressure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Conscious parenting and emotional connection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Developing a winning mindset and life skills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Her expert sessions have been featured in schools and public forums, including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Vignan School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Rockspire Public School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Kids ‘R’ Kids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Kohai India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where she has inspired students, parents, and young professionals alike.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rFonts w:ascii="Lexend" w:cs="Lexend" w:eastAsia="Lexend" w:hAnsi="Lexend"/>
          <w:sz w:val="26"/>
          <w:szCs w:val="26"/>
        </w:rPr>
      </w:pPr>
      <w:bookmarkStart w:colFirst="0" w:colLast="0" w:name="_nh3ez5s33wjo" w:id="6"/>
      <w:bookmarkEnd w:id="6"/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Philosophy and Approach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 the heart of Asha’s practice lies a deep belief in the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power of the subconscious mind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and the ability of individuals to heal, grow, and transform. She views every therapeutic journey as a partnership — one built on trust, empathy, and collaboration. Her clients often describe her as a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grounding presence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who stands beside them through their most challenging times, guiding them toward clarity and renewed strength.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 Asha, mental wellness is not just her profession — it is her purpose. Through every session, every workshop, and every story of transformation, she continues to inspire hope and empower individuals to rediscover balance, happiness, and inner peace.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