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r w:rsidRPr="002B6D5F">
        <w:rPr>
          <w:color w:val="3863A0"/>
          <w:sz w:val="40"/>
          <w:szCs w:val="40"/>
        </w:rPr>
        <w:t>Shivshankar</w:t>
      </w:r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113FF3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113FF3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72E5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>React-Flow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3D2265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Material UI •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341F1" w:rsidRPr="00E05D2D">
              <w:rPr>
                <w:color w:val="8B8B8B"/>
                <w:sz w:val="20"/>
                <w:szCs w:val="20"/>
                <w:shd w:val="solid" w:color="FFFFFF" w:fill="FFFFFF"/>
              </w:rPr>
              <w:t>• 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Lodash.js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  <w:r w:rsid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B214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D3.js • Chart.js </w:t>
            </w:r>
            <w:r w:rsidR="00EE4E6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jQuery-S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>parklines</w:t>
            </w:r>
            <w:r w:rsidR="00506579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  CANVAS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6C6A7E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JavaScript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2A2B8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</w:rPr>
              <w:t>JIRA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UX Design (UX</w:t>
            </w:r>
            <w:r w:rsidR="00B87914">
              <w:rPr>
                <w:color w:val="8B8B8B"/>
                <w:sz w:val="20"/>
                <w:szCs w:val="20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Pin)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80341E" w:rsidRPr="00E05D2D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CC3CF5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  <w:r w:rsidR="005B2B19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E05D2D">
              <w:rPr>
                <w:color w:val="8B8B8B"/>
                <w:sz w:val="20"/>
                <w:szCs w:val="20"/>
                <w:shd w:val="solid" w:color="FFFFFF" w:fill="FFFFFF"/>
              </w:rPr>
              <w:t>• Linux</w:t>
            </w:r>
            <w:r w:rsidR="00CC3CF5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 w:rsidR="00D14A8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A8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 Object Oriented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Programming (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>OOP)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Scaled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76304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Asynchronous</w:t>
            </w:r>
            <w:r w:rsidRPr="00175FC9">
              <w:rPr>
                <w:sz w:val="20"/>
                <w:szCs w:val="20"/>
                <w:shd w:val="solid" w:color="FFFFFF" w:fill="FFFFFF"/>
              </w:rPr>
              <w:t xml:space="preserve"> 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Programming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 Test-driven Development (TDD)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Algorithms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</w:t>
            </w:r>
            <w:r w:rsidR="00847502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Technology</w:t>
            </w:r>
            <w:r w:rsidR="009F705B">
              <w:rPr>
                <w:bCs/>
                <w:color w:val="8B8B8B"/>
                <w:sz w:val="20"/>
                <w:szCs w:val="20"/>
              </w:rPr>
              <w:t>,</w:t>
            </w:r>
            <w:r w:rsidR="005B2B19"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VTU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557F79" w:rsidRDefault="00557F79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Sun Certified Java Programmer (SCJP6)  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5B6B6D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B6B6D" w:rsidRP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E966EC" w:rsidRDefault="00E966EC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8E5A33" w:rsidRDefault="004B109C" w:rsidP="00A17BC5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Recognized as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</w:t>
            </w:r>
            <w:r w:rsidR="0087667A" w:rsidRPr="00916D8C">
              <w:rPr>
                <w:color w:val="8B8B8B"/>
                <w:sz w:val="20"/>
                <w:szCs w:val="20"/>
              </w:rPr>
              <w:t>“</w:t>
            </w:r>
            <w:r w:rsidR="0087667A" w:rsidRPr="00916D8C">
              <w:rPr>
                <w:b/>
                <w:color w:val="8B8B8B"/>
                <w:sz w:val="20"/>
                <w:szCs w:val="20"/>
              </w:rPr>
              <w:t>Inspiring Performance</w:t>
            </w:r>
            <w:r w:rsidR="0087667A" w:rsidRPr="00916D8C">
              <w:rPr>
                <w:color w:val="8B8B8B"/>
                <w:sz w:val="20"/>
                <w:szCs w:val="20"/>
              </w:rPr>
              <w:t>”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="0087667A" w:rsidRPr="00916D8C">
              <w:rPr>
                <w:color w:val="8B8B8B"/>
                <w:sz w:val="20"/>
                <w:szCs w:val="20"/>
              </w:rPr>
              <w:t>“</w:t>
            </w:r>
            <w:r w:rsidR="0087667A" w:rsidRPr="00916D8C">
              <w:rPr>
                <w:b/>
                <w:color w:val="8B8B8B"/>
                <w:sz w:val="20"/>
                <w:szCs w:val="20"/>
              </w:rPr>
              <w:t>Going Beyond Deliverables</w:t>
            </w:r>
            <w:r w:rsidR="0087667A" w:rsidRPr="00916D8C">
              <w:rPr>
                <w:color w:val="8B8B8B"/>
                <w:sz w:val="20"/>
                <w:szCs w:val="20"/>
              </w:rPr>
              <w:t>”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</w:t>
            </w:r>
          </w:p>
          <w:p w:rsidR="0087667A" w:rsidRPr="00CE5A96" w:rsidRDefault="0087667A" w:rsidP="00916D8C">
            <w:pPr>
              <w:pStyle w:val="ListParagraph"/>
              <w:widowControl w:val="0"/>
              <w:ind w:left="-360" w:firstLine="60"/>
              <w:rPr>
                <w:color w:val="8B8B8B"/>
                <w:sz w:val="20"/>
                <w:szCs w:val="20"/>
              </w:rPr>
            </w:pP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="00D113AF">
              <w:rPr>
                <w:b/>
                <w:color w:val="8B8B8B"/>
                <w:sz w:val="20"/>
                <w:szCs w:val="20"/>
              </w:rPr>
              <w:t>3 times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57F79" w:rsidRDefault="00054A44" w:rsidP="00B12D34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B12D34" w:rsidRPr="00B12D34" w:rsidRDefault="00B12D34" w:rsidP="00B12D34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054A44" w:rsidRDefault="00054A44" w:rsidP="00916D8C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Won many Prizes in Essay Writings, Pick </w:t>
            </w:r>
            <w:r w:rsidR="00564567" w:rsidRPr="00CE5A96">
              <w:rPr>
                <w:color w:val="8B8B8B"/>
                <w:sz w:val="20"/>
                <w:szCs w:val="20"/>
              </w:rPr>
              <w:t>‘</w:t>
            </w:r>
            <w:r w:rsidRPr="00CE5A96">
              <w:rPr>
                <w:color w:val="8B8B8B"/>
                <w:sz w:val="20"/>
                <w:szCs w:val="20"/>
              </w:rPr>
              <w:t>n</w:t>
            </w:r>
            <w:r w:rsidR="00564567" w:rsidRPr="00CE5A96">
              <w:rPr>
                <w:color w:val="8B8B8B"/>
                <w:sz w:val="20"/>
                <w:szCs w:val="20"/>
              </w:rPr>
              <w:t>’</w:t>
            </w:r>
            <w:r w:rsidRPr="00CE5A96">
              <w:rPr>
                <w:color w:val="8B8B8B"/>
                <w:sz w:val="20"/>
                <w:szCs w:val="20"/>
              </w:rPr>
              <w:t xml:space="preserve">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421E6A" w:rsidRPr="00421E6A" w:rsidRDefault="00421E6A" w:rsidP="00421E6A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Urdu  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Development and Architecture.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IoT implementation, 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0620F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bookmarkStart w:id="0" w:name="_GoBack"/>
            <w:bookmarkEnd w:id="0"/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of 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E5A33"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 w:rsidRPr="008E5A33">
              <w:rPr>
                <w:b/>
                <w:bCs/>
                <w:color w:val="auto"/>
                <w:sz w:val="20"/>
                <w:szCs w:val="20"/>
              </w:rPr>
              <w:t>India L</w:t>
            </w:r>
            <w:r w:rsidR="00CE5A96" w:rsidRPr="008E5A33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(Citi Bank) 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lastRenderedPageBreak/>
              <w:t>Siemens Industry Software P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vt.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L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C93111">
              <w:rPr>
                <w:b/>
                <w:bCs/>
                <w:color w:val="auto"/>
                <w:sz w:val="20"/>
                <w:szCs w:val="20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focusing on responsive design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Steria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Infosys Technologies L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td | Client: LexisNexis, US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F6A17"/>
    <w:rsid w:val="00100700"/>
    <w:rsid w:val="001046E7"/>
    <w:rsid w:val="00105EA0"/>
    <w:rsid w:val="0011160E"/>
    <w:rsid w:val="00113FF3"/>
    <w:rsid w:val="00115667"/>
    <w:rsid w:val="00125A02"/>
    <w:rsid w:val="00142832"/>
    <w:rsid w:val="00155298"/>
    <w:rsid w:val="0015769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A0E5A"/>
    <w:rsid w:val="001A3575"/>
    <w:rsid w:val="001B2143"/>
    <w:rsid w:val="001B4BDA"/>
    <w:rsid w:val="001C351A"/>
    <w:rsid w:val="001D68FD"/>
    <w:rsid w:val="001E110E"/>
    <w:rsid w:val="001E243E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83231"/>
    <w:rsid w:val="00284AEC"/>
    <w:rsid w:val="002928CF"/>
    <w:rsid w:val="00292AD6"/>
    <w:rsid w:val="00294B84"/>
    <w:rsid w:val="0029693B"/>
    <w:rsid w:val="002A22F5"/>
    <w:rsid w:val="002A2B8B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D92"/>
    <w:rsid w:val="003C230A"/>
    <w:rsid w:val="003D2265"/>
    <w:rsid w:val="003D3E9A"/>
    <w:rsid w:val="00405AC3"/>
    <w:rsid w:val="0041295C"/>
    <w:rsid w:val="00421E6A"/>
    <w:rsid w:val="0042397A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4F9A"/>
    <w:rsid w:val="00506579"/>
    <w:rsid w:val="0052379D"/>
    <w:rsid w:val="00525867"/>
    <w:rsid w:val="00543F5A"/>
    <w:rsid w:val="00544E5C"/>
    <w:rsid w:val="00557F79"/>
    <w:rsid w:val="00564567"/>
    <w:rsid w:val="00570F6C"/>
    <w:rsid w:val="00581056"/>
    <w:rsid w:val="00587E67"/>
    <w:rsid w:val="005A385E"/>
    <w:rsid w:val="005B2288"/>
    <w:rsid w:val="005B2B19"/>
    <w:rsid w:val="005B40EE"/>
    <w:rsid w:val="005B6B6D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A522C"/>
    <w:rsid w:val="006B1A0D"/>
    <w:rsid w:val="006B6E45"/>
    <w:rsid w:val="006C1491"/>
    <w:rsid w:val="006C584F"/>
    <w:rsid w:val="006C6A7E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32B13"/>
    <w:rsid w:val="008345DB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667A"/>
    <w:rsid w:val="00881781"/>
    <w:rsid w:val="00881BDB"/>
    <w:rsid w:val="008C1F87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F6335"/>
    <w:rsid w:val="009F705B"/>
    <w:rsid w:val="00A0000E"/>
    <w:rsid w:val="00A03C3A"/>
    <w:rsid w:val="00A17BC5"/>
    <w:rsid w:val="00A214F4"/>
    <w:rsid w:val="00A32CBF"/>
    <w:rsid w:val="00A35FEC"/>
    <w:rsid w:val="00A42081"/>
    <w:rsid w:val="00A54A5B"/>
    <w:rsid w:val="00A5744F"/>
    <w:rsid w:val="00A71008"/>
    <w:rsid w:val="00A75524"/>
    <w:rsid w:val="00A77B3E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35E48"/>
    <w:rsid w:val="00B35E71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30CCC"/>
    <w:rsid w:val="00C341E8"/>
    <w:rsid w:val="00C5414D"/>
    <w:rsid w:val="00C55A6C"/>
    <w:rsid w:val="00C8319C"/>
    <w:rsid w:val="00C84058"/>
    <w:rsid w:val="00C93111"/>
    <w:rsid w:val="00CA4513"/>
    <w:rsid w:val="00CB5223"/>
    <w:rsid w:val="00CC0C65"/>
    <w:rsid w:val="00CC3CF5"/>
    <w:rsid w:val="00CC7BFD"/>
    <w:rsid w:val="00CD1828"/>
    <w:rsid w:val="00CE0627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758D7"/>
    <w:rsid w:val="00D8777D"/>
    <w:rsid w:val="00D87B7C"/>
    <w:rsid w:val="00D905B9"/>
    <w:rsid w:val="00DB556A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966EC"/>
    <w:rsid w:val="00EA624D"/>
    <w:rsid w:val="00EA6E5A"/>
    <w:rsid w:val="00EB09C2"/>
    <w:rsid w:val="00EC2E64"/>
    <w:rsid w:val="00EE2D80"/>
    <w:rsid w:val="00EE4E6D"/>
    <w:rsid w:val="00F248E2"/>
    <w:rsid w:val="00F30F23"/>
    <w:rsid w:val="00F32E5F"/>
    <w:rsid w:val="00F461B0"/>
    <w:rsid w:val="00F50308"/>
    <w:rsid w:val="00F5358F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8F8C7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507</cp:revision>
  <cp:lastPrinted>2017-12-18T18:01:00Z</cp:lastPrinted>
  <dcterms:created xsi:type="dcterms:W3CDTF">2016-01-07T16:00:00Z</dcterms:created>
  <dcterms:modified xsi:type="dcterms:W3CDTF">2017-12-18T18:02:00Z</dcterms:modified>
</cp:coreProperties>
</file>