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Printing Press and the First Information Revolution</w:t>
      </w:r>
    </w:p>
    <w:p>
      <w:pPr>
        <w:pStyle w:val="Heading1"/>
      </w:pPr>
      <w:r>
        <w:t>1. A World Before Print</w:t>
      </w:r>
    </w:p>
    <w:p>
      <w:r>
        <w:t>In the early fifteenth century, every book in Europe was the product of human hands working letter by letter. Monastic scribes, and increasingly secular professional copyists in university towns, spent months or years reproducing a single manuscript. A complete Bible might take a skilled scribe over a year to copy, and the resulting volume, bound in leather over wooden boards, could cost as much as a small farm. Books were, by necessity, rare, expensive, and concentrated in the hands of the church, the nobility, and a small class of wealthy merchants and scholars.</w:t>
      </w:r>
    </w:p>
    <w:p>
      <w:r>
        <w:t>This scarcity shaped the entire intellectual culture of medieval Europe. Universities organized their teaching around the oral lecture, since few students could access written texts directly. Knowledge transmission depended heavily on memory, repetition, and direct apprenticeship. Errors introduced by one scribe could persist and compound through generations of copies, since there was no efficient way to compare a manuscript against a verified original at scale.</w:t>
      </w:r>
    </w:p>
    <w:p>
      <w:pPr>
        <w:pStyle w:val="Heading1"/>
      </w:pPr>
      <w:r>
        <w:t>2. Gutenberg's Innovation</w:t>
      </w:r>
    </w:p>
    <w:p>
      <w:r>
        <w:t>Johannes Gutenberg, a goldsmith from Mainz, did not invent printing in the abstract sense. Woodblock printing had existed in East Asia for centuries, and movable type made of ceramic or metal had been experimented with in China and Korea well before Gutenberg's time. Gutenberg's contribution, completed around 1450, was a specific and highly effective combination of technologies: durable metal type cast from a reusable matrix, an oil-based ink that adhered well to metal type, a wooden press adapted from wine and olive oil presses, and a system for arranging and reusing individual letter blocks efficiently.</w:t>
      </w:r>
    </w:p>
    <w:p>
      <w:r>
        <w:t>This combination made mass production of text economically viable for the first time in European history. Gutenberg's famous 42-line Bible, printed around 1455, demonstrated the technology's capability with typographic quality that rivaled the finest handwritten manuscripts. Critically, once the initial type was cast and a print run set up, each additional copy cost a small fraction of what a hand-copied book required, since the labor of composing the text was paid once, and reproduction thereafter was mechanical.</w:t>
      </w:r>
    </w:p>
    <w:p>
      <w:pPr>
        <w:pStyle w:val="Heading1"/>
      </w:pPr>
      <w:r>
        <w:t>3. The Speed and Scale of Diffusion</w:t>
      </w:r>
    </w:p>
    <w:p>
      <w:r>
        <w:t>What makes the printing press a genuine revolution, rather than merely a clever invention, is the speed at which it spread and the scale of its eventual impact. Within fifty years of Gutenberg's press, printing operations had been established in over 250 European cities. Historians estimate that by the year 1500, European presses had produced somewhere between 8 and 20 million books, a volume that likely exceeded the total number of manuscripts produced by scribes across the preceding thousand years of European history.</w:t>
      </w:r>
    </w:p>
    <w:p>
      <w:r>
        <w:t>This diffusion was driven by economics as much as enthusiasm for the technology itself. Printing presented an attractive commercial opportunity: a printer who correctly anticipated demand for a popular text could earn substantial profit, and competition between printing houses drove continual improvements in efficiency, typography, and the range of material brought to print. Cities with strong trade networks, such as Venice, Antwerp, and Lyon, became major printing centers precisely because their commercial infrastructure could support the capital investment, paper supply chains, and distribution networks the new industry required.</w:t>
      </w:r>
    </w:p>
    <w:p>
      <w:pPr>
        <w:pStyle w:val="Heading1"/>
      </w:pPr>
      <w:r>
        <w:t>4. Consequences for Religion and Reformation</w:t>
      </w:r>
    </w:p>
    <w:p>
      <w:r>
        <w:t>The printing press's impact on European religious life was immediate and profound. Martin Luther's Ninety-Five Theses, posted in 1517, would likely have remained a regional academic dispute without the printing press. Instead, printed copies of Luther's writings spread across German-speaking lands within weeks and across Europe within months. Luther himself recognized the press's power, later writing about printing as a gift that allowed the Reformation's ideas to outrun the ability of religious and political authorities to suppress them.</w:t>
      </w:r>
    </w:p>
    <w:p>
      <w:r>
        <w:t>The Catholic Church's response illustrates the same dynamic from the opposing side. Unable to prevent the spread of printed Protestant materials through traditional means of control, the Church developed the Index of Forbidden Books and invested heavily in its own printing operations to counter Reformation literature with Counter-Reformation texts. Both sides, in effect, were forced to fight an information war using the same new technology, a dynamic with clear parallels to later information revolutions.</w:t>
      </w:r>
    </w:p>
    <w:p>
      <w:pPr>
        <w:pStyle w:val="Heading1"/>
      </w:pPr>
      <w:r>
        <w:t>5. Standardization of Language and Knowledge</w:t>
      </w:r>
    </w:p>
    <w:p>
      <w:r>
        <w:t>Beyond religious controversy, printing exerted a quieter but equally significant influence on the standardization of European vernacular languages. Manuscript culture had tolerated enormous regional variation in spelling, grammar, and dialect, since each copy was an individual handmade artifact. Printers, however, needed to produce texts that could be sold across wide geographic areas, which created commercial pressure toward standardized spelling and grammar within each major language.</w:t>
      </w:r>
    </w:p>
    <w:p>
      <w:r>
        <w:t>This standardizing effect is visible in the histories of English, French, German, and Italian, all of which saw their modern standardized forms solidify substantially during the first two centuries of print. The King James Bible of 1611, printed and distributed widely, played a major role in stabilizing English vocabulary and syntax in ways that continue to influence the language today.</w:t>
      </w:r>
    </w:p>
    <w:p>
      <w:r>
        <w:t>Printing also transformed the pace and reliability of scientific knowledge transmission. Scholars could now reference a specific page in a specific printed edition with confidence that colleagues elsewhere possessed an identical text, a precondition for the kind of cumulative, cross-referencing scholarship that characterized the Scientific Revolution of the following two centuries. Nicolaus Copernicus, Galileo Galilei, and Isaac Newton all depended on this infrastructure of standardized, widely distributed printed texts to build upon each other's published work with precision that manuscript culture could never have supported.</w:t>
      </w:r>
    </w:p>
    <w:p>
      <w:pPr>
        <w:pStyle w:val="Heading1"/>
      </w:pPr>
      <w:r>
        <w:t>6. Lessons for Later Information Revolutions</w:t>
      </w:r>
    </w:p>
    <w:p>
      <w:r>
        <w:t>Historians and media theorists frequently draw comparisons between the printing revolution and later information technologies, including the telegraph, radio, television, and the internet. Several patterns recur across these episodes: each new technology dramatically lowers the cost of producing and distributing information; each enables new ideas, including disruptive or destabilizing ones, to spread faster than existing institutions can respond to or control; established authorities typically attempt, with limited long-term success, to restrict or control the new medium; and each technology eventually reshapes not just the spread of existing ideas but the structure of language, knowledge, and social organization itself.</w:t>
      </w:r>
    </w:p>
    <w:p>
      <w:r>
        <w:t>The printing press stands as the first clear historical case study of this pattern at continental scale, and its history offers a useful, if imperfect, lens for understanding the social disruptions associated with more recent information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