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jc w:val="left"/>
      </w:pPr>
      <w:r>
        <w:rPr>
          <w:rFonts w:ascii="Arial" w:cs="Arial" w:eastAsia="Arial" w:hAnsi="Arial"/>
          <w:color w:val="0D1B2A"/>
          <w:sz w:val="22"/>
          <w:szCs w:val="22"/>
        </w:rPr>
        <w:t xml:space="preserve"/>
      </w:r>
    </w:p>
    <w:p>
      <w:pPr>
        <w:spacing w:before="0" w:after="0"/>
        <w:jc w:val="center"/>
      </w:pPr>
      <w:r>
        <w:rPr>
          <w:rFonts w:ascii="Arial" w:cs="Arial" w:eastAsia="Arial" w:hAnsi="Arial"/>
          <w:b/>
          <w:bCs/>
          <w:color w:val="0D1B2A"/>
          <w:sz w:val="96"/>
          <w:szCs w:val="96"/>
        </w:rPr>
        <w:t xml:space="preserve">UARC</w:t>
      </w:r>
    </w:p>
    <w:p>
      <w:pPr>
        <w:spacing w:before="80" w:after="80"/>
        <w:jc w:val="center"/>
      </w:pPr>
      <w:r>
        <w:rPr>
          <w:rFonts w:ascii="Arial" w:cs="Arial" w:eastAsia="Arial" w:hAnsi="Arial"/>
          <w:b/>
          <w:bCs/>
          <w:color w:val="2E86AB"/>
          <w:sz w:val="36"/>
          <w:szCs w:val="36"/>
        </w:rPr>
        <w:t xml:space="preserve">Unified Adaptive Runtime Core</w:t>
      </w:r>
    </w:p>
    <w:p>
      <w:pPr>
        <w:spacing w:before="40" w:after="200"/>
        <w:jc w:val="center"/>
      </w:pPr>
      <w:r>
        <w:rPr>
          <w:rFonts w:ascii="Arial" w:cs="Arial" w:eastAsia="Arial" w:hAnsi="Arial"/>
          <w:i/>
          <w:iCs/>
          <w:color w:val="808B96"/>
          <w:sz w:val="24"/>
          <w:szCs w:val="24"/>
        </w:rPr>
        <w:t xml:space="preserve">Next-Generation Miniature AI Inference Engine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80" w:after="40"/>
              <w:jc w:val="center"/>
            </w:pPr>
            <w:r>
              <w:rPr>
                <w:rFonts w:ascii="Arial" w:cs="Arial" w:eastAsia="Arial" w:hAnsi="Arial"/>
                <w:b/>
                <w:bCs/>
                <w:color w:val="FFFFFF"/>
                <w:sz w:val="22"/>
                <w:szCs w:val="22"/>
              </w:rPr>
              <w:t xml:space="preserve">System Architecture &amp; Design Document</w:t>
            </w:r>
          </w:p>
          <w:p>
            <w:pPr>
              <w:spacing w:before="20" w:after="80"/>
              <w:jc w:val="center"/>
            </w:pPr>
            <w:r>
              <w:rPr>
                <w:rFonts w:ascii="Arial" w:cs="Arial" w:eastAsia="Arial" w:hAnsi="Arial"/>
                <w:color w:val="D6EAF8"/>
                <w:sz w:val="20"/>
                <w:szCs w:val="20"/>
              </w:rPr>
              <w:t xml:space="preserve">Version 1.0  •  Research Grade  •  Confidential Draft</w:t>
            </w:r>
          </w:p>
        </w:tc>
      </w:tr>
    </w:tbl>
    <w:p>
      <w:pPr>
        <w:spacing w:before="160" w:after="0"/>
        <w:jc w:val="left"/>
      </w:pPr>
      <w:r>
        <w:rPr>
          <w:rFonts w:ascii="Arial" w:cs="Arial" w:eastAsia="Arial" w:hAnsi="Arial"/>
          <w:color w:val="0D1B2A"/>
          <w:sz w:val="22"/>
          <w:szCs w:val="22"/>
        </w:rPr>
        <w:t xml:space="preserve"/>
      </w:r>
    </w:p>
    <w:p>
      <w:pPr>
        <w:spacing w:before="0" w:after="0"/>
        <w:jc w:val="center"/>
      </w:pPr>
      <w:r>
        <w:rPr>
          <w:rFonts w:ascii="Arial" w:cs="Arial" w:eastAsia="Arial" w:hAnsi="Arial"/>
          <w:i/>
          <w:iCs/>
          <w:color w:val="808B96"/>
          <w:sz w:val="21"/>
          <w:szCs w:val="21"/>
        </w:rPr>
        <w:t xml:space="preserve">30–60% Compute Reduction  •  40–70% Memory Reduction  •  Edge-to-Cloud Deployment</w:t>
      </w:r>
    </w:p>
    <w:p>
      <w:pPr>
        <w:spacing w:before="80" w:after="0"/>
        <w:jc w:val="left"/>
      </w:pPr>
      <w:r>
        <w:rPr>
          <w:rFonts w:ascii="Arial" w:cs="Arial" w:eastAsia="Arial" w:hAnsi="Arial"/>
          <w:color w:val="0D1B2A"/>
          <w:sz w:val="22"/>
          <w:szCs w:val="22"/>
        </w:rPr>
        <w:t xml:space="preserve"/>
      </w:r>
    </w:p>
    <w:p>
      <w:pPr>
        <w:spacing w:before="0" w:after="0"/>
        <w:jc w:val="left"/>
      </w:pPr>
      <w:r>
        <w:br w:type="pag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Executive Summary</w:t>
      </w:r>
    </w:p>
    <w:p>
      <w:pPr>
        <w:spacing w:before="60" w:after="60"/>
        <w:jc w:val="left"/>
      </w:pPr>
      <w:r>
        <w:rPr>
          <w:rFonts w:ascii="Arial" w:cs="Arial" w:eastAsia="Arial" w:hAnsi="Arial"/>
          <w:color w:val="0D1B2A"/>
          <w:sz w:val="22"/>
          <w:szCs w:val="22"/>
        </w:rPr>
        <w:t xml:space="preserve">The Unified Adaptive Runtime Core (UARC) is a research-grade design for a next-generation AI inference engine that combines proven techniques from state-of-the-art systems with novel algorithmic innovations. UARC's central thesis is that inference workloads are highly non-uniform: different tokens, layers, and requests carry radically different computational requirements — and current runtimes treat them uniformly, wasting 40–70% of available resources.</w:t>
      </w:r>
    </w:p>
    <w:p>
      <w:pPr>
        <w:spacing w:before="80" w:after="0"/>
        <w:jc w:val="left"/>
      </w:pPr>
      <w:r>
        <w:rPr>
          <w:rFonts w:ascii="Arial" w:cs="Arial" w:eastAsia="Arial" w:hAnsi="Arial"/>
          <w:color w:val="0D1B2A"/>
          <w:sz w:val="22"/>
          <w:szCs w:val="22"/>
        </w:rPr>
        <w:t xml:space="preserve"/>
      </w:r>
    </w:p>
    <w:p>
      <w:pPr>
        <w:spacing w:before="60" w:after="60"/>
        <w:jc w:val="left"/>
      </w:pPr>
      <w:r>
        <w:rPr>
          <w:rFonts w:ascii="Arial" w:cs="Arial" w:eastAsia="Arial" w:hAnsi="Arial"/>
          <w:color w:val="0D1B2A"/>
          <w:sz w:val="22"/>
          <w:szCs w:val="22"/>
        </w:rPr>
        <w:t xml:space="preserve">UARC addresses this waste through seven interlocking modules: an Adaptive Compute Scheduler, Predictive Layer Loader, AI Virtual Memory Manager, Dynamic Precision Engine, Hybrid CPU-GPU Execution Engine, Smart Token Routing Engine, and a Kernel Optimization Layer. Together they create a self-tuning inference stack that runs larger models on smaller machines without sacrificing throughput or accuracy.</w:t>
      </w:r>
    </w:p>
    <w:p>
      <w:pPr>
        <w:spacing w:before="8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86AB" w:sz="1"/>
              <w:left w:val="single" w:color="2E86AB" w:sz="1"/>
              <w:bottom w:val="single" w:color="2E86AB" w:sz="1"/>
              <w:right w:val="single" w:color="2E86AB" w:sz="1"/>
            </w:tcBorders>
            <w:shd w:fill="D6EAF8" w:val="clear"/>
            <w:tcMar>
              <w:top w:type="dxa" w:w="80"/>
              <w:left w:type="dxa" w:w="140"/>
              <w:bottom w:type="dxa" w:w="80"/>
              <w:right w:type="dxa" w:w="140"/>
            </w:tcMar>
            <w:vAlign w:val="center"/>
          </w:tcPr>
          <w:p>
            <w:pPr>
              <w:spacing w:before="60" w:after="60"/>
              <w:jc w:val="left"/>
            </w:pPr>
            <w:r>
              <w:rPr>
                <w:rFonts w:ascii="Arial" w:cs="Arial" w:eastAsia="Arial" w:hAnsi="Arial"/>
                <w:b/>
                <w:bCs/>
                <w:color w:val="2E86AB"/>
                <w:sz w:val="22"/>
                <w:szCs w:val="22"/>
              </w:rPr>
              <w:t xml:space="preserve">🎯 Core Promise:  </w:t>
            </w:r>
            <w:r>
              <w:rPr>
                <w:rFonts w:ascii="Arial" w:cs="Arial" w:eastAsia="Arial" w:hAnsi="Arial"/>
                <w:color w:val="0D1B2A"/>
                <w:sz w:val="21"/>
                <w:szCs w:val="21"/>
              </w:rPr>
              <w:t xml:space="preserve">Run a 70B parameter model on hardware that today can barely run 13B — with equivalent or better tokens-per-second.</w:t>
            </w:r>
          </w:p>
        </w:tc>
      </w:tr>
    </w:tbl>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Target Performance Improvements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90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Benchmark</w:t>
            </w:r>
          </w:p>
        </w:tc>
        <w:tc>
          <w:tcPr>
            <w:tcW w:type="dxa" w:w="16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Baseline</w:t>
            </w:r>
          </w:p>
        </w:tc>
        <w:tc>
          <w:tcPr>
            <w:tcW w:type="dxa" w:w="16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UARC</w:t>
            </w:r>
          </w:p>
        </w:tc>
        <w:tc>
          <w:tcPr>
            <w:tcW w:type="dxa" w:w="18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Reduction</w:t>
            </w:r>
          </w:p>
        </w:tc>
        <w:tc>
          <w:tcPr>
            <w:tcW w:type="dxa" w:w="19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Notes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Peak VRAM use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100%</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30–60%</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40–70% ↓</w:t>
            </w:r>
          </w:p>
        </w:tc>
        <w:tc>
          <w:tcPr>
            <w:tcW w:type="dxa" w:w="1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AI-VM tiered memory pool</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Compute FLOPs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100%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40–70%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30–60% ↓</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Layer skip + adaptive precision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Time-to-first-tok</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100%</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55–80%</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20–45% ↓</w:t>
            </w:r>
          </w:p>
        </w:tc>
        <w:tc>
          <w:tcPr>
            <w:tcW w:type="dxa" w:w="1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Semantic cache + prefetch</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Throughput (tok/s)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1×</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1.6–2.8×</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+60–180%</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Kernel fusion + batch opt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Max model / HW</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13B/8GB</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65B/8GB</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5× scale↑</w:t>
            </w:r>
          </w:p>
        </w:tc>
        <w:tc>
          <w:tcPr>
            <w:tcW w:type="dxa" w:w="1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AI-VM + layer streaming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Cold start latency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100%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40–70%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30–60% ↓</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Predictive layer loader</w:t>
            </w:r>
          </w:p>
        </w:tc>
      </w:tr>
    </w:tbl>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1. Prior Art Analysis</w:t>
      </w:r>
    </w:p>
    <w:p>
      <w:pPr>
        <w:spacing w:before="60" w:after="60"/>
        <w:jc w:val="left"/>
      </w:pPr>
      <w:r>
        <w:rPr>
          <w:rFonts w:ascii="Arial" w:cs="Arial" w:eastAsia="Arial" w:hAnsi="Arial"/>
          <w:color w:val="0D1B2A"/>
          <w:sz w:val="22"/>
          <w:szCs w:val="22"/>
        </w:rPr>
        <w:t xml:space="preserve">Before designing UARC, we systematically extracted the strongest algorithmic primitives from four production inference systems. Each system excels in a different dimension; UARC synthesises all four.</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1.1  vLLM — Memory-Centric Serving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86AB" w:sz="1"/>
              <w:left w:val="single" w:color="2E86AB" w:sz="1"/>
              <w:bottom w:val="single" w:color="2E86AB" w:sz="1"/>
              <w:right w:val="single" w:color="2E86AB" w:sz="1"/>
            </w:tcBorders>
            <w:shd w:fill="D6EAF8" w:val="clear"/>
            <w:tcMar>
              <w:top w:type="dxa" w:w="80"/>
              <w:left w:type="dxa" w:w="140"/>
              <w:bottom w:type="dxa" w:w="80"/>
              <w:right w:type="dxa" w:w="140"/>
            </w:tcMar>
            <w:vAlign w:val="center"/>
          </w:tcPr>
          <w:p>
            <w:pPr>
              <w:spacing w:before="60" w:after="60"/>
              <w:jc w:val="left"/>
            </w:pPr>
            <w:r>
              <w:rPr>
                <w:rFonts w:ascii="Arial" w:cs="Arial" w:eastAsia="Arial" w:hAnsi="Arial"/>
                <w:b/>
                <w:bCs/>
                <w:color w:val="2E86AB"/>
                <w:sz w:val="22"/>
                <w:szCs w:val="22"/>
              </w:rPr>
              <w:t xml:space="preserve">Key Insight:  </w:t>
            </w:r>
            <w:r>
              <w:rPr>
                <w:rFonts w:ascii="Arial" w:cs="Arial" w:eastAsia="Arial" w:hAnsi="Arial"/>
                <w:color w:val="0D1B2A"/>
                <w:sz w:val="21"/>
                <w:szCs w:val="21"/>
              </w:rPr>
              <w:t xml:space="preserve">Physical KV-cache memory is allocated in fixed pages, decoupled from logical sequence positions. This eliminates fragmentation and enables concurrent request batching at scale.</w:t>
            </w:r>
          </w:p>
        </w:tc>
      </w:tr>
    </w:tbl>
    <w:p>
      <w:pPr>
        <w:pStyle w:val="ListParagraph"/>
        <w:numPr>
          <w:ilvl w:val="0"/>
          <w:numId w:val="2"/>
        </w:numPr>
        <w:spacing w:before="40" w:after="40"/>
        <w:jc w:val="left"/>
      </w:pPr>
      <w:r>
        <w:rPr>
          <w:rFonts w:ascii="Arial" w:cs="Arial" w:eastAsia="Arial" w:hAnsi="Arial"/>
          <w:b w:val="false"/>
          <w:bCs w:val="false"/>
          <w:color w:val="0D1B2A"/>
          <w:sz w:val="21"/>
          <w:szCs w:val="21"/>
        </w:rPr>
        <w:t xml:space="preserve">Paged Attention fragments the KV cache into non-contiguous 16-token blocks mapped via a page table, reducing fragmentation waste from ~60% to &lt;4%.</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Continuous batching replaces static batch sizing with dynamic request scheduling, increasing GPU utilisation from ~30% to ~80% on production workloads.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Weakness: assumes abundant GPU VRAM; poor degradation path when VRAM is exhausted.</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1.2  llama.cpp — Portable CPU Inference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A7A4A" w:sz="1"/>
              <w:left w:val="single" w:color="1A7A4A" w:sz="1"/>
              <w:bottom w:val="single" w:color="1A7A4A" w:sz="1"/>
              <w:right w:val="single" w:color="1A7A4A" w:sz="1"/>
            </w:tcBorders>
            <w:shd w:fill="D5F5E3" w:val="clear"/>
            <w:tcMar>
              <w:top w:type="dxa" w:w="80"/>
              <w:left w:type="dxa" w:w="140"/>
              <w:bottom w:type="dxa" w:w="80"/>
              <w:right w:type="dxa" w:w="140"/>
            </w:tcMar>
            <w:vAlign w:val="center"/>
          </w:tcPr>
          <w:p>
            <w:pPr>
              <w:spacing w:before="60" w:after="60"/>
              <w:jc w:val="left"/>
            </w:pPr>
            <w:r>
              <w:rPr>
                <w:rFonts w:ascii="Arial" w:cs="Arial" w:eastAsia="Arial" w:hAnsi="Arial"/>
                <w:b/>
                <w:bCs/>
                <w:color w:val="1A7A4A"/>
                <w:sz w:val="22"/>
                <w:szCs w:val="22"/>
              </w:rPr>
              <w:t xml:space="preserve">Key Insight:  </w:t>
            </w:r>
            <w:r>
              <w:rPr>
                <w:rFonts w:ascii="Arial" w:cs="Arial" w:eastAsia="Arial" w:hAnsi="Arial"/>
                <w:color w:val="0D1B2A"/>
                <w:sz w:val="21"/>
                <w:szCs w:val="21"/>
              </w:rPr>
              <w:t xml:space="preserve">GGUF tensor format co-locates quantisation metadata with weight data, enabling single-file deployment and per-layer precision switching at runtime.</w:t>
            </w:r>
          </w:p>
        </w:tc>
      </w:tr>
    </w:tbl>
    <w:p>
      <w:pPr>
        <w:pStyle w:val="ListParagraph"/>
        <w:numPr>
          <w:ilvl w:val="0"/>
          <w:numId w:val="2"/>
        </w:numPr>
        <w:spacing w:before="40" w:after="40"/>
        <w:jc w:val="left"/>
      </w:pPr>
      <w:r>
        <w:rPr>
          <w:rFonts w:ascii="Arial" w:cs="Arial" w:eastAsia="Arial" w:hAnsi="Arial"/>
          <w:b w:val="false"/>
          <w:bCs w:val="false"/>
          <w:color w:val="0D1B2A"/>
          <w:sz w:val="21"/>
          <w:szCs w:val="21"/>
        </w:rPr>
        <w:t xml:space="preserve">k-quant families (Q4_K_M, Q5_K_S, etc.) use non-uniform scalar quantisation with importance-weighted rounding, achieving &lt;0.5% perplexity loss at 4-bit.</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Pure C++ with zero runtime dependencies enables deployment on ARM, RISC-V, WASM, and bare-metal embedded systems.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Weakness: CPU-only path saturates memory bandwidth before compute; no intelligent layer scheduling.</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1.3  AirLLM — Disk-Streamed Execution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6C3483" w:sz="1"/>
              <w:left w:val="single" w:color="6C3483" w:sz="1"/>
              <w:bottom w:val="single" w:color="6C3483" w:sz="1"/>
              <w:right w:val="single" w:color="6C3483" w:sz="1"/>
            </w:tcBorders>
            <w:shd w:fill="F4ECF7" w:val="clear"/>
            <w:tcMar>
              <w:top w:type="dxa" w:w="80"/>
              <w:left w:type="dxa" w:w="140"/>
              <w:bottom w:type="dxa" w:w="80"/>
              <w:right w:type="dxa" w:w="140"/>
            </w:tcMar>
            <w:vAlign w:val="center"/>
          </w:tcPr>
          <w:p>
            <w:pPr>
              <w:spacing w:before="60" w:after="60"/>
              <w:jc w:val="left"/>
            </w:pPr>
            <w:r>
              <w:rPr>
                <w:rFonts w:ascii="Arial" w:cs="Arial" w:eastAsia="Arial" w:hAnsi="Arial"/>
                <w:b/>
                <w:bCs/>
                <w:color w:val="6C3483"/>
                <w:sz w:val="22"/>
                <w:szCs w:val="22"/>
              </w:rPr>
              <w:t xml:space="preserve">Key Insight:  </w:t>
            </w:r>
            <w:r>
              <w:rPr>
                <w:rFonts w:ascii="Arial" w:cs="Arial" w:eastAsia="Arial" w:hAnsi="Arial"/>
                <w:color w:val="0D1B2A"/>
                <w:sz w:val="21"/>
                <w:szCs w:val="21"/>
              </w:rPr>
              <w:t xml:space="preserve">Layers can be loaded from NVMe storage one at a time, keeping peak RAM consumption proportional to a single layer rather than the full model.</w:t>
            </w:r>
          </w:p>
        </w:tc>
      </w:tr>
    </w:tbl>
    <w:p>
      <w:pPr>
        <w:pStyle w:val="ListParagraph"/>
        <w:numPr>
          <w:ilvl w:val="0"/>
          <w:numId w:val="2"/>
        </w:numPr>
        <w:spacing w:before="40" w:after="40"/>
        <w:jc w:val="left"/>
      </w:pPr>
      <w:r>
        <w:rPr>
          <w:rFonts w:ascii="Arial" w:cs="Arial" w:eastAsia="Arial" w:hAnsi="Arial"/>
          <w:b w:val="false"/>
          <w:bCs w:val="false"/>
          <w:color w:val="0D1B2A"/>
          <w:sz w:val="21"/>
          <w:szCs w:val="21"/>
        </w:rPr>
        <w:t xml:space="preserve">Sequential layer-by-layer execution reduces peak RAM to ~2GB regardless of model size (tested on 70B models on 8GB machines).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OS read-ahead and mmap exploit NVMe sequential bandwidth (3–7 GB/s) to hide I/O latency during computation.</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Weakness: strictly sequential execution; no speculation, parallelism, or caching across requests.</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1.4  TensorRT-LLM — Kernel-Fused GPU Execution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7770D" w:sz="1"/>
              <w:left w:val="single" w:color="B7770D" w:sz="1"/>
              <w:bottom w:val="single" w:color="B7770D" w:sz="1"/>
              <w:right w:val="single" w:color="B7770D" w:sz="1"/>
            </w:tcBorders>
            <w:shd w:fill="FEF9E7" w:val="clear"/>
            <w:tcMar>
              <w:top w:type="dxa" w:w="80"/>
              <w:left w:type="dxa" w:w="140"/>
              <w:bottom w:type="dxa" w:w="80"/>
              <w:right w:type="dxa" w:w="140"/>
            </w:tcMar>
            <w:vAlign w:val="center"/>
          </w:tcPr>
          <w:p>
            <w:pPr>
              <w:spacing w:before="60" w:after="60"/>
              <w:jc w:val="left"/>
            </w:pPr>
            <w:r>
              <w:rPr>
                <w:rFonts w:ascii="Arial" w:cs="Arial" w:eastAsia="Arial" w:hAnsi="Arial"/>
                <w:b/>
                <w:bCs/>
                <w:color w:val="B7770D"/>
                <w:sz w:val="22"/>
                <w:szCs w:val="22"/>
              </w:rPr>
              <w:t xml:space="preserve">Key Insight:  </w:t>
            </w:r>
            <w:r>
              <w:rPr>
                <w:rFonts w:ascii="Arial" w:cs="Arial" w:eastAsia="Arial" w:hAnsi="Arial"/>
                <w:color w:val="0D1B2A"/>
                <w:sz w:val="21"/>
                <w:szCs w:val="21"/>
              </w:rPr>
              <w:t xml:space="preserve">Fusing adjacent kernels (e.g., LayerNorm + QKV projection + attention + output projection) into a single CUDA kernel reduces memory round-trips from O(N) to O(1) per fusion group.</w:t>
            </w:r>
          </w:p>
        </w:tc>
      </w:tr>
    </w:tbl>
    <w:p>
      <w:pPr>
        <w:pStyle w:val="ListParagraph"/>
        <w:numPr>
          <w:ilvl w:val="0"/>
          <w:numId w:val="2"/>
        </w:numPr>
        <w:spacing w:before="40" w:after="40"/>
        <w:jc w:val="left"/>
      </w:pPr>
      <w:r>
        <w:rPr>
          <w:rFonts w:ascii="Arial" w:cs="Arial" w:eastAsia="Arial" w:hAnsi="Arial"/>
          <w:b w:val="false"/>
          <w:bCs w:val="false"/>
          <w:color w:val="0D1B2A"/>
          <w:sz w:val="21"/>
          <w:szCs w:val="21"/>
        </w:rPr>
        <w:t xml:space="preserve">Horizontal kernel fusion eliminates intermediate tensor materialisation, reducing memory bandwidth by 2–4× per fused group.</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Graph-level optimisation (operator reordering, constant folding, dead-code elimination) reduces graph execution overhead by 15–30%.</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Weakness: NVIDIA-only; hard-coded kernel implementations require expert CUDA engineering per model architecture.</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1.5  Synthesis: What UARC Borrows and Improves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700"/>
      </w:tblGrid>
      <w:tr>
        <w:tc>
          <w:tcPr>
            <w:tcW w:type="dxa" w:w="20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0"/>
                <w:szCs w:val="20"/>
              </w:rPr>
              <w:t xml:space="preserve">Source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0"/>
                <w:szCs w:val="20"/>
              </w:rPr>
              <w:t xml:space="preserve">Primitive</w:t>
            </w:r>
          </w:p>
        </w:tc>
        <w:tc>
          <w:tcPr>
            <w:tcW w:type="dxa" w:w="4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0"/>
                <w:szCs w:val="20"/>
              </w:rPr>
              <w:t xml:space="preserve">UARC Extension</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vLLM</w:t>
            </w:r>
          </w:p>
        </w:tc>
        <w:tc>
          <w:tcPr>
            <w:tcW w:type="dxa" w:w="2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Paged Attention</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AI-VM extends pages across VRAM→RAM→SSD tiers with LRU eviction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vLLM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Continuous batching</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Adaptive scheduler weights token difficulty, not just sequence length</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llama.cpp</w:t>
            </w:r>
          </w:p>
        </w:tc>
        <w:tc>
          <w:tcPr>
            <w:tcW w:type="dxa" w:w="2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k-quant GGUF</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Dynamic Precision Engine selects per-layer bit-width at runtime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llama.cpp</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CPU portability</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Hybrid router uses CPU for sparse/low-importance layers automatically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AirLLM</w:t>
            </w:r>
          </w:p>
        </w:tc>
        <w:tc>
          <w:tcPr>
            <w:tcW w:type="dxa" w:w="2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Layer streaming</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Predictive Loader prefetches layers using execution-graph lookahead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AirLLM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Low-RAM execution</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AI-VM Manager adds a unified tiered address space with page scoring</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TensorRT-LLM</w:t>
            </w:r>
          </w:p>
        </w:tc>
        <w:tc>
          <w:tcPr>
            <w:tcW w:type="dxa" w:w="2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Kernel fusion</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Kernel Opt Layer generates fused kernels for CPU (NEON/AVX) too</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TensorRT-LLM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Graph optimisation</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Token Router adds dynamic skip edges to the compute graph</w:t>
            </w:r>
          </w:p>
        </w:tc>
      </w:tr>
    </w:tbl>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2. UARC System Architecture</w:t>
      </w:r>
    </w:p>
    <w:p>
      <w:pPr>
        <w:pStyle w:val="Heading2"/>
        <w:spacing w:before="240" w:after="120"/>
        <w:jc w:val="left"/>
      </w:pPr>
      <w:r>
        <w:rPr>
          <w:rFonts w:ascii="Arial" w:cs="Arial" w:eastAsia="Arial" w:hAnsi="Arial"/>
          <w:b/>
          <w:bCs/>
          <w:color w:val="1B4F8A"/>
          <w:sz w:val="28"/>
          <w:szCs w:val="28"/>
        </w:rPr>
        <w:t xml:space="preserve">2.1  High-Level Architecture Overview</w:t>
      </w:r>
    </w:p>
    <w:p>
      <w:pPr>
        <w:spacing w:before="60" w:after="60"/>
        <w:jc w:val="left"/>
      </w:pPr>
      <w:r>
        <w:rPr>
          <w:rFonts w:ascii="Arial" w:cs="Arial" w:eastAsia="Arial" w:hAnsi="Arial"/>
          <w:color w:val="0D1B2A"/>
          <w:sz w:val="22"/>
          <w:szCs w:val="22"/>
        </w:rPr>
        <w:t xml:space="preserve">UARC is organised as a layered pipeline with a central orchestration bus. Each layer communicates through well-defined interfaces, making modules independently replaceable.</w:t>
      </w:r>
    </w:p>
    <w:p>
      <w:pPr>
        <w:spacing w:before="8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80" w:after="60"/>
              <w:jc w:val="center"/>
            </w:pPr>
            <w:r>
              <w:rPr>
                <w:rFonts w:ascii="Arial" w:cs="Arial" w:eastAsia="Arial" w:hAnsi="Arial"/>
                <w:b/>
                <w:bCs/>
                <w:color w:val="D6EAF8"/>
                <w:sz w:val="18"/>
                <w:szCs w:val="18"/>
              </w:rPr>
              <w:t xml:space="preserve">UARC UNIFIED ADAPTIVE RUNTIME CORE — ARCHITECTURE OVERVIEW</w:t>
            </w:r>
          </w:p>
          <w:p>
            <w:pPr>
              <w:spacing w:before="6"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              EXTERNAL INTERFACE LAYER                               │</w:t>
            </w:r>
          </w:p>
          <w:p>
            <w:pPr>
              <w:spacing w:before="2" w:after="2"/>
              <w:jc w:val="left"/>
            </w:pPr>
            <w:r>
              <w:rPr>
                <w:rFonts w:ascii="Courier New" w:cs="Courier New" w:eastAsia="Courier New" w:hAnsi="Courier New"/>
                <w:color w:val="0D1B2A"/>
                <w:sz w:val="18"/>
                <w:szCs w:val="18"/>
              </w:rPr>
              <w:t xml:space="preserve">  │   REST API  ·  gRPC  ·  Python SDK  ·  C API  ·  WASM Bindings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 Inference Request</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  MODULE 6: SMART TOKEN ROUTING ENGINE                               │</w:t>
            </w:r>
          </w:p>
          <w:p>
            <w:pPr>
              <w:spacing w:before="2" w:after="2"/>
              <w:jc w:val="left"/>
            </w:pPr>
            <w:r>
              <w:rPr>
                <w:rFonts w:ascii="Courier New" w:cs="Courier New" w:eastAsia="Courier New" w:hAnsi="Courier New"/>
                <w:color w:val="0D1B2A"/>
                <w:sz w:val="18"/>
                <w:szCs w:val="18"/>
              </w:rPr>
              <w:t xml:space="preserve">  │  Token Difficulty Estimator · Neural Semantic Cache · Batch Merger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Cache Hit│                          Cache Miss│</w:t>
            </w:r>
          </w:p>
          <w:p>
            <w:pPr>
              <w:spacing w:before="2" w:after="2"/>
              <w:jc w:val="left"/>
            </w:pPr>
            <w:r>
              <w:rPr>
                <w:rFonts w:ascii="Courier New" w:cs="Courier New" w:eastAsia="Courier New" w:hAnsi="Courier New"/>
                <w:color w:val="0D1B2A"/>
                <w:sz w:val="18"/>
                <w:szCs w:val="18"/>
              </w:rPr>
              <w:t xml:space="preserve">  ┌────────▼──────┐               ┌────────────▼──────────────────────┐</w:t>
            </w:r>
          </w:p>
          <w:p>
            <w:pPr>
              <w:spacing w:before="2" w:after="2"/>
              <w:jc w:val="left"/>
            </w:pPr>
            <w:r>
              <w:rPr>
                <w:rFonts w:ascii="Courier New" w:cs="Courier New" w:eastAsia="Courier New" w:hAnsi="Courier New"/>
                <w:color w:val="0D1B2A"/>
                <w:sz w:val="18"/>
                <w:szCs w:val="18"/>
              </w:rPr>
              <w:t xml:space="preserve">  │ RETURN CACHED │               │ MODULE 1: ADAPTIVE COMPUTE SCHED  │</w:t>
            </w:r>
          </w:p>
          <w:p>
            <w:pPr>
              <w:spacing w:before="2" w:after="2"/>
              <w:jc w:val="left"/>
            </w:pPr>
            <w:r>
              <w:rPr>
                <w:rFonts w:ascii="Courier New" w:cs="Courier New" w:eastAsia="Courier New" w:hAnsi="Courier New"/>
                <w:color w:val="0D1B2A"/>
                <w:sz w:val="18"/>
                <w:szCs w:val="18"/>
              </w:rPr>
              <w:t xml:space="preserve">  │  RESPONSE     │               │ Priority Queue · Batch Optimizer   │</w:t>
            </w:r>
          </w:p>
          <w:p>
            <w:pPr>
              <w:spacing w:before="2" w:after="2"/>
              <w:jc w:val="left"/>
            </w:pPr>
            <w:r>
              <w:rPr>
                <w:rFonts w:ascii="Courier New" w:cs="Courier New" w:eastAsia="Courier New" w:hAnsi="Courier New"/>
                <w:color w:val="0D1B2A"/>
                <w:sz w:val="18"/>
                <w:szCs w:val="18"/>
              </w:rPr>
              <w:t xml:space="preserve">  └───────────────┘               │ Hardware Profiler · SLA Controller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  ┌───────▼─────────────────┐</w:t>
            </w:r>
          </w:p>
          <w:p>
            <w:pPr>
              <w:spacing w:before="2" w:after="2"/>
              <w:jc w:val="left"/>
            </w:pPr>
            <w:r>
              <w:rPr>
                <w:rFonts w:ascii="Courier New" w:cs="Courier New" w:eastAsia="Courier New" w:hAnsi="Courier New"/>
                <w:color w:val="0D1B2A"/>
                <w:sz w:val="18"/>
                <w:szCs w:val="18"/>
              </w:rPr>
              <w:t xml:space="preserve">                         │ MODULE 5:     │  │ MODULE 2: PREDICTIVE    │</w:t>
            </w:r>
          </w:p>
          <w:p>
            <w:pPr>
              <w:spacing w:before="2" w:after="2"/>
              <w:jc w:val="left"/>
            </w:pPr>
            <w:r>
              <w:rPr>
                <w:rFonts w:ascii="Courier New" w:cs="Courier New" w:eastAsia="Courier New" w:hAnsi="Courier New"/>
                <w:color w:val="0D1B2A"/>
                <w:sz w:val="18"/>
                <w:szCs w:val="18"/>
              </w:rPr>
              <w:t xml:space="preserve">                         │ HYBRID CPU-GPU│  │ LAYER LOADER            │</w:t>
            </w:r>
          </w:p>
          <w:p>
            <w:pPr>
              <w:spacing w:before="2" w:after="2"/>
              <w:jc w:val="left"/>
            </w:pPr>
            <w:r>
              <w:rPr>
                <w:rFonts w:ascii="Courier New" w:cs="Courier New" w:eastAsia="Courier New" w:hAnsi="Courier New"/>
                <w:color w:val="0D1B2A"/>
                <w:sz w:val="18"/>
                <w:szCs w:val="18"/>
              </w:rPr>
              <w:t xml:space="preserve">                         │ EXEC ENGINE   │  │ Lookahead · Prefetcher  │</w:t>
            </w:r>
          </w:p>
          <w:p>
            <w:pPr>
              <w:spacing w:before="2" w:after="2"/>
              <w:jc w:val="left"/>
            </w:pPr>
            <w:r>
              <w:rPr>
                <w:rFonts w:ascii="Courier New" w:cs="Courier New" w:eastAsia="Courier New" w:hAnsi="Courier New"/>
                <w:color w:val="0D1B2A"/>
                <w:sz w:val="18"/>
                <w:szCs w:val="18"/>
              </w:rPr>
              <w:t xml:space="preserve">                         └───────┬───────┘  └───────┬─────────────────┘</w:t>
            </w:r>
          </w:p>
          <w:p>
            <w:pPr>
              <w:spacing w:before="2" w:after="2"/>
              <w:jc w:val="left"/>
            </w:pPr>
            <w:r>
              <w:rPr>
                <w:rFonts w:ascii="Courier New" w:cs="Courier New" w:eastAsia="Courier New" w:hAnsi="Courier New"/>
                <w:color w:val="0D1B2A"/>
                <w:sz w:val="18"/>
                <w:szCs w:val="18"/>
              </w:rPr>
              <w:t xml:space="preserve">                                 │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  MODULE 3: AI VIRTUAL MEMORY MANAGER      │</w:t>
            </w:r>
          </w:p>
          <w:p>
            <w:pPr>
              <w:spacing w:before="2" w:after="2"/>
              <w:jc w:val="left"/>
            </w:pPr>
            <w:r>
              <w:rPr>
                <w:rFonts w:ascii="Courier New" w:cs="Courier New" w:eastAsia="Courier New" w:hAnsi="Courier New"/>
                <w:color w:val="0D1B2A"/>
                <w:sz w:val="18"/>
                <w:szCs w:val="18"/>
              </w:rPr>
              <w:t xml:space="preserve">                         │  ┌─────────┐ ┌─────────┐ ┌─────────────┐ │</w:t>
            </w:r>
          </w:p>
          <w:p>
            <w:pPr>
              <w:spacing w:before="2" w:after="2"/>
              <w:jc w:val="left"/>
            </w:pPr>
            <w:r>
              <w:rPr>
                <w:rFonts w:ascii="Courier New" w:cs="Courier New" w:eastAsia="Courier New" w:hAnsi="Courier New"/>
                <w:color w:val="0D1B2A"/>
                <w:sz w:val="18"/>
                <w:szCs w:val="18"/>
              </w:rPr>
              <w:t xml:space="preserve">                         │  │  VRAM   │ │   RAM   │ │  NVMe/SSD   │ │</w:t>
            </w:r>
          </w:p>
          <w:p>
            <w:pPr>
              <w:spacing w:before="2" w:after="2"/>
              <w:jc w:val="left"/>
            </w:pPr>
            <w:r>
              <w:rPr>
                <w:rFonts w:ascii="Courier New" w:cs="Courier New" w:eastAsia="Courier New" w:hAnsi="Courier New"/>
                <w:color w:val="0D1B2A"/>
                <w:sz w:val="18"/>
                <w:szCs w:val="18"/>
              </w:rPr>
              <w:t xml:space="preserve">                         │  │  Tier 0 │ │  Tier 1 │ │   Tier 2    │ │</w:t>
            </w:r>
          </w:p>
          <w:p>
            <w:pPr>
              <w:spacing w:before="2" w:after="2"/>
              <w:jc w:val="left"/>
            </w:pPr>
            <w:r>
              <w:rPr>
                <w:rFonts w:ascii="Courier New" w:cs="Courier New" w:eastAsia="Courier New" w:hAnsi="Courier New"/>
                <w:color w:val="0D1B2A"/>
                <w:sz w:val="18"/>
                <w:szCs w:val="18"/>
              </w:rPr>
              <w:t xml:space="preserve">                         │  └─────────┘ └─────────┘ └─────────────┘ │</w:t>
            </w:r>
          </w:p>
          <w:p>
            <w:pPr>
              <w:spacing w:before="2" w:after="2"/>
              <w:jc w:val="left"/>
            </w:pPr>
            <w:r>
              <w:rPr>
                <w:rFonts w:ascii="Courier New" w:cs="Courier New" w:eastAsia="Courier New" w:hAnsi="Courier New"/>
                <w:color w:val="0D1B2A"/>
                <w:sz w:val="18"/>
                <w:szCs w:val="18"/>
              </w:rPr>
              <w:t xml:space="preserve">                         │  Paged KV Cache · Weight Store · Eviction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  MODULE 4: DYNAMIC PRECISION ENGINE        │</w:t>
            </w:r>
          </w:p>
          <w:p>
            <w:pPr>
              <w:spacing w:before="2" w:after="2"/>
              <w:jc w:val="left"/>
            </w:pPr>
            <w:r>
              <w:rPr>
                <w:rFonts w:ascii="Courier New" w:cs="Courier New" w:eastAsia="Courier New" w:hAnsi="Courier New"/>
                <w:color w:val="0D1B2A"/>
                <w:sz w:val="18"/>
                <w:szCs w:val="18"/>
              </w:rPr>
              <w:t xml:space="preserve">                         │  Layer Importance Scorer · Bit-width Sched │</w:t>
            </w:r>
          </w:p>
          <w:p>
            <w:pPr>
              <w:spacing w:before="2" w:after="2"/>
              <w:jc w:val="left"/>
            </w:pPr>
            <w:r>
              <w:rPr>
                <w:rFonts w:ascii="Courier New" w:cs="Courier New" w:eastAsia="Courier New" w:hAnsi="Courier New"/>
                <w:color w:val="0D1B2A"/>
                <w:sz w:val="18"/>
                <w:szCs w:val="18"/>
              </w:rPr>
              <w:t xml:space="preserve">                         │  INT4 / INT8 / FP16 / BF16 / FP32 paths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w:t>
            </w:r>
          </w:p>
          <w:p>
            <w:pPr>
              <w:spacing w:before="2" w:after="2"/>
              <w:jc w:val="left"/>
            </w:pPr>
            <w:r>
              <w:rPr>
                <w:rFonts w:ascii="Courier New" w:cs="Courier New" w:eastAsia="Courier New" w:hAnsi="Courier New"/>
                <w:color w:val="0D1B2A"/>
                <w:sz w:val="18"/>
                <w:szCs w:val="18"/>
              </w:rPr>
              <w:t xml:space="preserve">                         │  MODULE 7: KERNEL OPTIMIZATION LAYER       │</w:t>
            </w:r>
          </w:p>
          <w:p>
            <w:pPr>
              <w:spacing w:before="2" w:after="2"/>
              <w:jc w:val="left"/>
            </w:pPr>
            <w:r>
              <w:rPr>
                <w:rFonts w:ascii="Courier New" w:cs="Courier New" w:eastAsia="Courier New" w:hAnsi="Courier New"/>
                <w:color w:val="0D1B2A"/>
                <w:sz w:val="18"/>
                <w:szCs w:val="18"/>
              </w:rPr>
              <w:t xml:space="preserve">                         │  Kernel Fusion · Op Reorder · JIT Cache    │</w:t>
            </w:r>
          </w:p>
          <w:p>
            <w:pPr>
              <w:spacing w:before="2" w:after="2"/>
              <w:jc w:val="left"/>
            </w:pPr>
            <w:r>
              <w:rPr>
                <w:rFonts w:ascii="Courier New" w:cs="Courier New" w:eastAsia="Courier New" w:hAnsi="Courier New"/>
                <w:color w:val="0D1B2A"/>
                <w:sz w:val="18"/>
                <w:szCs w:val="18"/>
              </w:rPr>
              <w:t xml:space="preserve">                         │  CUDA / ROCm / Metal / AVX2 / NEON paths  │</w:t>
            </w:r>
          </w:p>
          <w:p>
            <w:pPr>
              <w:spacing w:before="2" w:after="6"/>
              <w:jc w:val="left"/>
            </w:pPr>
            <w:r>
              <w:rPr>
                <w:rFonts w:ascii="Courier New" w:cs="Courier New" w:eastAsia="Courier New" w:hAnsi="Courier New"/>
                <w:color w:val="0D1B2A"/>
                <w:sz w:val="18"/>
                <w:szCs w:val="18"/>
              </w:rPr>
              <w:t xml:space="preserve">                         └────────────────────────────────────────────┘</w:t>
            </w:r>
          </w:p>
        </w:tc>
      </w:tr>
    </w:tbl>
    <w:p>
      <w:pPr>
        <w:spacing w:before="80" w:after="0"/>
        <w:jc w:val="left"/>
      </w:pPr>
      <w:r>
        <w:rPr>
          <w:rFonts w:ascii="Arial" w:cs="Arial" w:eastAsia="Arial" w:hAnsi="Arial"/>
          <w:color w:val="0D1B2A"/>
          <w:sz w:val="22"/>
          <w:szCs w:val="22"/>
        </w:rPr>
        <w:t xml:space="preserve"/>
      </w:r>
    </w:p>
    <w:p>
      <w:pPr>
        <w:spacing w:before="60" w:after="60"/>
        <w:jc w:val="left"/>
      </w:pPr>
      <w:r>
        <w:rPr>
          <w:rFonts w:ascii="Arial" w:cs="Arial" w:eastAsia="Arial" w:hAnsi="Arial"/>
          <w:color w:val="0D1B2A"/>
          <w:sz w:val="22"/>
          <w:szCs w:val="22"/>
        </w:rPr>
        <w:t xml:space="preserve">Data flows top-to-bottom. The Token Router is the single entry point for all inference requests. A cache hit short-circuits the entire compute pipeline. On a miss, the Adaptive Scheduler determines batch composition, the Layer Loader primes the memory hierarchy, and the Hybrid Execution Engine dispatches compute to the appropriate hardware. All memory operations are mediated by the AI-VM Manager, and all kernel dispatch passes through the Kernel Optimization Layer.</w:t>
      </w:r>
    </w:p>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3. Core System Modules</w:t>
      </w:r>
    </w:p>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
        <w:gridCol w:w="8920"/>
      </w:tblGrid>
      <w:tr>
        <w:tc>
          <w:tcPr>
            <w:tcW w:type="dxa" w:w="180"/>
            <w:tcBorders>
              <w:top w:val="single" w:color="2E86AB" w:sz="1"/>
              <w:left w:val="single" w:color="2E86AB" w:sz="1"/>
              <w:bottom w:val="single" w:color="2E86AB" w:sz="1"/>
              <w:right w:val="single" w:color="2E86AB" w:sz="1"/>
            </w:tcBorders>
            <w:shd w:fill="2E86AB" w:val="clear"/>
            <w:tcMar>
              <w:top w:type="dxa" w:w="80"/>
              <w:left w:type="dxa" w:w="140"/>
              <w:bottom w:type="dxa" w:w="80"/>
              <w:right w:type="dxa" w:w="140"/>
            </w:tcMar>
            <w:vAlign w:val="center"/>
          </w:tcPr>
          <w:p/>
        </w:tc>
        <w:tc>
          <w:tcPr>
            <w:tcW w:type="dxa" w:w="892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center"/>
          </w:tcPr>
          <w:p>
            <w:pPr>
              <w:spacing w:before="80" w:after="40"/>
              <w:jc w:val="left"/>
            </w:pPr>
            <w:r>
              <w:rPr>
                <w:rFonts w:ascii="Arial" w:cs="Arial" w:eastAsia="Arial" w:hAnsi="Arial"/>
                <w:b/>
                <w:bCs/>
                <w:color w:val="2E86AB"/>
                <w:sz w:val="22"/>
                <w:szCs w:val="22"/>
              </w:rPr>
              <w:t xml:space="preserve">Module 1: </w:t>
            </w:r>
            <w:r>
              <w:rPr>
                <w:rFonts w:ascii="Arial" w:cs="Arial" w:eastAsia="Arial" w:hAnsi="Arial"/>
                <w:b/>
                <w:bCs/>
                <w:color w:val="0D1B2A"/>
                <w:sz w:val="22"/>
                <w:szCs w:val="22"/>
              </w:rPr>
              <w:t xml:space="preserve">Adaptive Compute Scheduler</w:t>
            </w:r>
          </w:p>
          <w:p>
            <w:pPr>
              <w:spacing w:before="20" w:after="20"/>
              <w:jc w:val="left"/>
            </w:pPr>
            <w:r>
              <w:rPr>
                <w:rFonts w:ascii="Arial" w:cs="Arial" w:eastAsia="Arial" w:hAnsi="Arial"/>
                <w:color w:val="0D1B2A"/>
                <w:sz w:val="20"/>
                <w:szCs w:val="20"/>
              </w:rPr>
              <w:t xml:space="preserve">• Maintains a priority-weighted queue of inference requests scored by SLA deadline, prompt complexity, and estimated FLOP cost.</w:t>
            </w:r>
          </w:p>
          <w:p>
            <w:pPr>
              <w:spacing w:before="20" w:after="20"/>
              <w:jc w:val="left"/>
            </w:pPr>
            <w:r>
              <w:rPr>
                <w:rFonts w:ascii="Arial" w:cs="Arial" w:eastAsia="Arial" w:hAnsi="Arial"/>
                <w:color w:val="0D1B2A"/>
                <w:sz w:val="20"/>
                <w:szCs w:val="20"/>
              </w:rPr>
              <w:t xml:space="preserve">• Implements speculative micro-batching: groups requests with similar prefix hashes to maximise KV-cache reuse across the batch.</w:t>
            </w:r>
          </w:p>
          <w:p>
            <w:pPr>
              <w:spacing w:before="20" w:after="20"/>
              <w:jc w:val="left"/>
            </w:pPr>
            <w:r>
              <w:rPr>
                <w:rFonts w:ascii="Arial" w:cs="Arial" w:eastAsia="Arial" w:hAnsi="Arial"/>
                <w:color w:val="0D1B2A"/>
                <w:sz w:val="20"/>
                <w:szCs w:val="20"/>
              </w:rPr>
              <w:t xml:space="preserve">• Hardware Profiler sub-module samples GPU/CPU utilisation every 50ms and re-routes work to the underloaded device.</w:t>
            </w:r>
          </w:p>
          <w:p>
            <w:pPr>
              <w:spacing w:before="20" w:after="20"/>
              <w:jc w:val="left"/>
            </w:pPr>
            <w:r>
              <w:rPr>
                <w:rFonts w:ascii="Arial" w:cs="Arial" w:eastAsia="Arial" w:hAnsi="Arial"/>
                <w:color w:val="0D1B2A"/>
                <w:sz w:val="20"/>
                <w:szCs w:val="20"/>
              </w:rPr>
              <w:t xml:space="preserve">• Dynamic batch size controller: adjusts batch size in real time to maximise throughput without exceeding latency SLA budgets.</w:t>
            </w:r>
          </w:p>
          <w:p>
            <w:pPr>
              <w:spacing w:before="20" w:after="20"/>
              <w:jc w:val="left"/>
            </w:pPr>
            <w:r>
              <w:rPr>
                <w:rFonts w:ascii="Arial" w:cs="Arial" w:eastAsia="Arial" w:hAnsi="Arial"/>
                <w:color w:val="0D1B2A"/>
                <w:sz w:val="20"/>
                <w:szCs w:val="20"/>
              </w:rPr>
              <w:t xml:space="preserve">• Exposes a pluggable policy interface — drop-in replacement for priority logic without changing scheduling infrastructure.</w:t>
            </w:r>
          </w:p>
          <w:p>
            <w:pPr>
              <w:spacing w:before="32" w:after="0"/>
              <w:jc w:val="left"/>
            </w:pPr>
            <w:r>
              <w:rPr>
                <w:rFonts w:ascii="Arial" w:cs="Arial" w:eastAsia="Arial" w:hAnsi="Arial"/>
                <w:color w:val="0D1B2A"/>
                <w:sz w:val="22"/>
                <w:szCs w:val="22"/>
              </w:rPr>
              <w:t xml:space="preserve"/>
            </w:r>
          </w:p>
        </w:tc>
      </w:tr>
    </w:tbl>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
        <w:gridCol w:w="8920"/>
      </w:tblGrid>
      <w:tr>
        <w:tc>
          <w:tcPr>
            <w:tcW w:type="dxa" w:w="180"/>
            <w:tcBorders>
              <w:top w:val="single" w:color="1A7A4A" w:sz="1"/>
              <w:left w:val="single" w:color="1A7A4A" w:sz="1"/>
              <w:bottom w:val="single" w:color="1A7A4A" w:sz="1"/>
              <w:right w:val="single" w:color="1A7A4A" w:sz="1"/>
            </w:tcBorders>
            <w:shd w:fill="1A7A4A" w:val="clear"/>
            <w:tcMar>
              <w:top w:type="dxa" w:w="80"/>
              <w:left w:type="dxa" w:w="140"/>
              <w:bottom w:type="dxa" w:w="80"/>
              <w:right w:type="dxa" w:w="140"/>
            </w:tcMar>
            <w:vAlign w:val="center"/>
          </w:tcPr>
          <w:p/>
        </w:tc>
        <w:tc>
          <w:tcPr>
            <w:tcW w:type="dxa" w:w="892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80" w:after="40"/>
              <w:jc w:val="left"/>
            </w:pPr>
            <w:r>
              <w:rPr>
                <w:rFonts w:ascii="Arial" w:cs="Arial" w:eastAsia="Arial" w:hAnsi="Arial"/>
                <w:b/>
                <w:bCs/>
                <w:color w:val="1A7A4A"/>
                <w:sz w:val="22"/>
                <w:szCs w:val="22"/>
              </w:rPr>
              <w:t xml:space="preserve">Module 2: </w:t>
            </w:r>
            <w:r>
              <w:rPr>
                <w:rFonts w:ascii="Arial" w:cs="Arial" w:eastAsia="Arial" w:hAnsi="Arial"/>
                <w:b/>
                <w:bCs/>
                <w:color w:val="0D1B2A"/>
                <w:sz w:val="22"/>
                <w:szCs w:val="22"/>
              </w:rPr>
              <w:t xml:space="preserve">Predictive Layer Loader</w:t>
            </w:r>
          </w:p>
          <w:p>
            <w:pPr>
              <w:spacing w:before="20" w:after="20"/>
              <w:jc w:val="left"/>
            </w:pPr>
            <w:r>
              <w:rPr>
                <w:rFonts w:ascii="Arial" w:cs="Arial" w:eastAsia="Arial" w:hAnsi="Arial"/>
                <w:color w:val="0D1B2A"/>
                <w:sz w:val="20"/>
                <w:szCs w:val="20"/>
              </w:rPr>
              <w:t xml:space="preserve">• Maintains a compute graph representation of the model as a DAG of layer nodes with annotated execution times and sizes.</w:t>
            </w:r>
          </w:p>
          <w:p>
            <w:pPr>
              <w:spacing w:before="20" w:after="20"/>
              <w:jc w:val="left"/>
            </w:pPr>
            <w:r>
              <w:rPr>
                <w:rFonts w:ascii="Arial" w:cs="Arial" w:eastAsia="Arial" w:hAnsi="Arial"/>
                <w:color w:val="0D1B2A"/>
                <w:sz w:val="20"/>
                <w:szCs w:val="20"/>
              </w:rPr>
              <w:t xml:space="preserve">• Uses a lookahead window of k=4 layers to issue async prefetch commands to the AI-VM Manager before layers are needed.</w:t>
            </w:r>
          </w:p>
          <w:p>
            <w:pPr>
              <w:spacing w:before="20" w:after="20"/>
              <w:jc w:val="left"/>
            </w:pPr>
            <w:r>
              <w:rPr>
                <w:rFonts w:ascii="Arial" w:cs="Arial" w:eastAsia="Arial" w:hAnsi="Arial"/>
                <w:color w:val="0D1B2A"/>
                <w:sz w:val="20"/>
                <w:szCs w:val="20"/>
              </w:rPr>
              <w:t xml:space="preserve">• Learns execution timing from a rolling 1000-request histogram and adjusts prefetch lead time per layer to match observed latency.</w:t>
            </w:r>
          </w:p>
          <w:p>
            <w:pPr>
              <w:spacing w:before="20" w:after="20"/>
              <w:jc w:val="left"/>
            </w:pPr>
            <w:r>
              <w:rPr>
                <w:rFonts w:ascii="Arial" w:cs="Arial" w:eastAsia="Arial" w:hAnsi="Arial"/>
                <w:color w:val="0D1B2A"/>
                <w:sz w:val="20"/>
                <w:szCs w:val="20"/>
              </w:rPr>
              <w:t xml:space="preserve">• On cache miss, falls back to sequential streaming with OS-level mmap + read-ahead to exploit NVMe sequential bandwidth.</w:t>
            </w:r>
          </w:p>
          <w:p>
            <w:pPr>
              <w:spacing w:before="20" w:after="20"/>
              <w:jc w:val="left"/>
            </w:pPr>
            <w:r>
              <w:rPr>
                <w:rFonts w:ascii="Arial" w:cs="Arial" w:eastAsia="Arial" w:hAnsi="Arial"/>
                <w:color w:val="0D1B2A"/>
                <w:sz w:val="20"/>
                <w:szCs w:val="20"/>
              </w:rPr>
              <w:t xml:space="preserve">• Prefetch accuracy target: &gt;92% hit rate (layer present in Tier 0 or Tier 1 when compute arrives).</w:t>
            </w:r>
          </w:p>
          <w:p>
            <w:pPr>
              <w:spacing w:before="32" w:after="0"/>
              <w:jc w:val="left"/>
            </w:pPr>
            <w:r>
              <w:rPr>
                <w:rFonts w:ascii="Arial" w:cs="Arial" w:eastAsia="Arial" w:hAnsi="Arial"/>
                <w:color w:val="0D1B2A"/>
                <w:sz w:val="22"/>
                <w:szCs w:val="22"/>
              </w:rPr>
              <w:t xml:space="preserve"/>
            </w:r>
          </w:p>
        </w:tc>
      </w:tr>
    </w:tbl>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
        <w:gridCol w:w="8920"/>
      </w:tblGrid>
      <w:tr>
        <w:tc>
          <w:tcPr>
            <w:tcW w:type="dxa" w:w="18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vAlign w:val="center"/>
          </w:tcPr>
          <w:p/>
        </w:tc>
        <w:tc>
          <w:tcPr>
            <w:tcW w:type="dxa" w:w="8920"/>
            <w:tcBorders>
              <w:top w:val="single" w:color="D5D8DC" w:sz="1"/>
              <w:left w:val="single" w:color="D5D8DC" w:sz="1"/>
              <w:bottom w:val="single" w:color="D5D8DC" w:sz="1"/>
              <w:right w:val="single" w:color="D5D8DC" w:sz="1"/>
            </w:tcBorders>
            <w:shd w:fill="F4ECF7" w:val="clear"/>
            <w:tcMar>
              <w:top w:type="dxa" w:w="80"/>
              <w:left w:type="dxa" w:w="140"/>
              <w:bottom w:type="dxa" w:w="80"/>
              <w:right w:type="dxa" w:w="140"/>
            </w:tcMar>
            <w:vAlign w:val="center"/>
          </w:tcPr>
          <w:p>
            <w:pPr>
              <w:spacing w:before="80" w:after="40"/>
              <w:jc w:val="left"/>
            </w:pPr>
            <w:r>
              <w:rPr>
                <w:rFonts w:ascii="Arial" w:cs="Arial" w:eastAsia="Arial" w:hAnsi="Arial"/>
                <w:b/>
                <w:bCs/>
                <w:color w:val="6C3483"/>
                <w:sz w:val="22"/>
                <w:szCs w:val="22"/>
              </w:rPr>
              <w:t xml:space="preserve">Module 3: </w:t>
            </w:r>
            <w:r>
              <w:rPr>
                <w:rFonts w:ascii="Arial" w:cs="Arial" w:eastAsia="Arial" w:hAnsi="Arial"/>
                <w:b/>
                <w:bCs/>
                <w:color w:val="0D1B2A"/>
                <w:sz w:val="22"/>
                <w:szCs w:val="22"/>
              </w:rPr>
              <w:t xml:space="preserve">AI Virtual Memory Manager</w:t>
            </w:r>
          </w:p>
          <w:p>
            <w:pPr>
              <w:spacing w:before="20" w:after="20"/>
              <w:jc w:val="left"/>
            </w:pPr>
            <w:r>
              <w:rPr>
                <w:rFonts w:ascii="Arial" w:cs="Arial" w:eastAsia="Arial" w:hAnsi="Arial"/>
                <w:color w:val="0D1B2A"/>
                <w:sz w:val="20"/>
                <w:szCs w:val="20"/>
              </w:rPr>
              <w:t xml:space="preserve">• Implements a three-tier unified address space: Tier 0 = VRAM (fastest), Tier 1 = System RAM, Tier 2 = NVMe SSD.</w:t>
            </w:r>
          </w:p>
          <w:p>
            <w:pPr>
              <w:spacing w:before="20" w:after="20"/>
              <w:jc w:val="left"/>
            </w:pPr>
            <w:r>
              <w:rPr>
                <w:rFonts w:ascii="Arial" w:cs="Arial" w:eastAsia="Arial" w:hAnsi="Arial"/>
                <w:color w:val="0D1B2A"/>
                <w:sz w:val="20"/>
                <w:szCs w:val="20"/>
              </w:rPr>
              <w:t xml:space="preserve">• Each allocation unit is a 2MB 'AI page' containing either a model weight slab or a KV-cache block.</w:t>
            </w:r>
          </w:p>
          <w:p>
            <w:pPr>
              <w:spacing w:before="20" w:after="20"/>
              <w:jc w:val="left"/>
            </w:pPr>
            <w:r>
              <w:rPr>
                <w:rFonts w:ascii="Arial" w:cs="Arial" w:eastAsia="Arial" w:hAnsi="Arial"/>
                <w:color w:val="0D1B2A"/>
                <w:sz w:val="20"/>
                <w:szCs w:val="20"/>
              </w:rPr>
              <w:t xml:space="preserve">• Page scoring function: Score = (access_frequency × 4) + (recency_weight) − (promotion_cost). Pages with Score &lt; threshold are demoted.</w:t>
            </w:r>
          </w:p>
          <w:p>
            <w:pPr>
              <w:spacing w:before="20" w:after="20"/>
              <w:jc w:val="left"/>
            </w:pPr>
            <w:r>
              <w:rPr>
                <w:rFonts w:ascii="Arial" w:cs="Arial" w:eastAsia="Arial" w:hAnsi="Arial"/>
                <w:color w:val="0D1B2A"/>
                <w:sz w:val="20"/>
                <w:szCs w:val="20"/>
              </w:rPr>
              <w:t xml:space="preserve">• Implements CLOCK-Pro eviction: a two-hand clock that separately tracks cold and hot pages, reducing eviction overhead vs. LRU.</w:t>
            </w:r>
          </w:p>
          <w:p>
            <w:pPr>
              <w:spacing w:before="20" w:after="20"/>
              <w:jc w:val="left"/>
            </w:pPr>
            <w:r>
              <w:rPr>
                <w:rFonts w:ascii="Arial" w:cs="Arial" w:eastAsia="Arial" w:hAnsi="Arial"/>
                <w:color w:val="0D1B2A"/>
                <w:sz w:val="20"/>
                <w:szCs w:val="20"/>
              </w:rPr>
              <w:t xml:space="preserve">• Asynchronous DMA transfers overlap promotion/demotion with active compute, targeting &lt;5% idle stall due to memory movement.</w:t>
            </w:r>
          </w:p>
          <w:p>
            <w:pPr>
              <w:spacing w:before="20" w:after="20"/>
              <w:jc w:val="left"/>
            </w:pPr>
            <w:r>
              <w:rPr>
                <w:rFonts w:ascii="Arial" w:cs="Arial" w:eastAsia="Arial" w:hAnsi="Arial"/>
                <w:color w:val="0D1B2A"/>
                <w:sz w:val="20"/>
                <w:szCs w:val="20"/>
              </w:rPr>
              <w:t xml:space="preserve">• KV-cache is managed with vLLM-style paging: 16-token blocks, non-contiguous physical layout, logical↔physical page table.</w:t>
            </w:r>
          </w:p>
          <w:p>
            <w:pPr>
              <w:spacing w:before="32" w:after="0"/>
              <w:jc w:val="left"/>
            </w:pPr>
            <w:r>
              <w:rPr>
                <w:rFonts w:ascii="Arial" w:cs="Arial" w:eastAsia="Arial" w:hAnsi="Arial"/>
                <w:color w:val="0D1B2A"/>
                <w:sz w:val="22"/>
                <w:szCs w:val="22"/>
              </w:rPr>
              <w:t xml:space="preserve"/>
            </w:r>
          </w:p>
        </w:tc>
      </w:tr>
    </w:tbl>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
        <w:gridCol w:w="8920"/>
      </w:tblGrid>
      <w:tr>
        <w:tc>
          <w:tcPr>
            <w:tcW w:type="dxa" w:w="180"/>
            <w:tcBorders>
              <w:top w:val="single" w:color="B7770D" w:sz="1"/>
              <w:left w:val="single" w:color="B7770D" w:sz="1"/>
              <w:bottom w:val="single" w:color="B7770D" w:sz="1"/>
              <w:right w:val="single" w:color="B7770D" w:sz="1"/>
            </w:tcBorders>
            <w:shd w:fill="B7770D" w:val="clear"/>
            <w:tcMar>
              <w:top w:type="dxa" w:w="80"/>
              <w:left w:type="dxa" w:w="140"/>
              <w:bottom w:type="dxa" w:w="80"/>
              <w:right w:type="dxa" w:w="140"/>
            </w:tcMar>
            <w:vAlign w:val="center"/>
          </w:tcPr>
          <w:p/>
        </w:tc>
        <w:tc>
          <w:tcPr>
            <w:tcW w:type="dxa" w:w="892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pPr>
              <w:spacing w:before="80" w:after="40"/>
              <w:jc w:val="left"/>
            </w:pPr>
            <w:r>
              <w:rPr>
                <w:rFonts w:ascii="Arial" w:cs="Arial" w:eastAsia="Arial" w:hAnsi="Arial"/>
                <w:b/>
                <w:bCs/>
                <w:color w:val="B7770D"/>
                <w:sz w:val="22"/>
                <w:szCs w:val="22"/>
              </w:rPr>
              <w:t xml:space="preserve">Module 4: </w:t>
            </w:r>
            <w:r>
              <w:rPr>
                <w:rFonts w:ascii="Arial" w:cs="Arial" w:eastAsia="Arial" w:hAnsi="Arial"/>
                <w:b/>
                <w:bCs/>
                <w:color w:val="0D1B2A"/>
                <w:sz w:val="22"/>
                <w:szCs w:val="22"/>
              </w:rPr>
              <w:t xml:space="preserve">Dynamic Precision Engine</w:t>
            </w:r>
          </w:p>
          <w:p>
            <w:pPr>
              <w:spacing w:before="20" w:after="20"/>
              <w:jc w:val="left"/>
            </w:pPr>
            <w:r>
              <w:rPr>
                <w:rFonts w:ascii="Arial" w:cs="Arial" w:eastAsia="Arial" w:hAnsi="Arial"/>
                <w:color w:val="0D1B2A"/>
                <w:sz w:val="20"/>
                <w:szCs w:val="20"/>
              </w:rPr>
              <w:t xml:space="preserve">• Assigns a bit-width (INT4/INT8/FP16/BF16/FP32) to each layer independently at runtime based on a layer importance score.</w:t>
            </w:r>
          </w:p>
          <w:p>
            <w:pPr>
              <w:spacing w:before="20" w:after="20"/>
              <w:jc w:val="left"/>
            </w:pPr>
            <w:r>
              <w:rPr>
                <w:rFonts w:ascii="Arial" w:cs="Arial" w:eastAsia="Arial" w:hAnsi="Arial"/>
                <w:color w:val="0D1B2A"/>
                <w:sz w:val="20"/>
                <w:szCs w:val="20"/>
              </w:rPr>
              <w:t xml:space="preserve">• Layer importance is estimated via gradient-free sensitivity analysis: measure output perturbation when layer weights are rounded.</w:t>
            </w:r>
          </w:p>
          <w:p>
            <w:pPr>
              <w:spacing w:before="20" w:after="20"/>
              <w:jc w:val="left"/>
            </w:pPr>
            <w:r>
              <w:rPr>
                <w:rFonts w:ascii="Arial" w:cs="Arial" w:eastAsia="Arial" w:hAnsi="Arial"/>
                <w:color w:val="0D1B2A"/>
                <w:sz w:val="20"/>
                <w:szCs w:val="20"/>
              </w:rPr>
              <w:t xml:space="preserve">• Implements precision budget allocation: given a target memory envelope M, maximise accuracy subject to total weight bytes ≤ M.</w:t>
            </w:r>
          </w:p>
          <w:p>
            <w:pPr>
              <w:spacing w:before="20" w:after="20"/>
              <w:jc w:val="left"/>
            </w:pPr>
            <w:r>
              <w:rPr>
                <w:rFonts w:ascii="Arial" w:cs="Arial" w:eastAsia="Arial" w:hAnsi="Arial"/>
                <w:color w:val="0D1B2A"/>
                <w:sz w:val="20"/>
                <w:szCs w:val="20"/>
              </w:rPr>
              <w:t xml:space="preserve">• Per-token adaptive precision: high-perplexity tokens (estimated via lightweight probe) trigger FP16 fallback on critical layers.</w:t>
            </w:r>
          </w:p>
          <w:p>
            <w:pPr>
              <w:spacing w:before="20" w:after="20"/>
              <w:jc w:val="left"/>
            </w:pPr>
            <w:r>
              <w:rPr>
                <w:rFonts w:ascii="Arial" w:cs="Arial" w:eastAsia="Arial" w:hAnsi="Arial"/>
                <w:color w:val="0D1B2A"/>
                <w:sz w:val="20"/>
                <w:szCs w:val="20"/>
              </w:rPr>
              <w:t xml:space="preserve">• Supports mixed-precision in a single forward pass — no model export required; precision is applied at dispatch time.</w:t>
            </w:r>
          </w:p>
          <w:p>
            <w:pPr>
              <w:spacing w:before="32" w:after="0"/>
              <w:jc w:val="left"/>
            </w:pPr>
            <w:r>
              <w:rPr>
                <w:rFonts w:ascii="Arial" w:cs="Arial" w:eastAsia="Arial" w:hAnsi="Arial"/>
                <w:color w:val="0D1B2A"/>
                <w:sz w:val="22"/>
                <w:szCs w:val="22"/>
              </w:rPr>
              <w:t xml:space="preserve"/>
            </w:r>
          </w:p>
        </w:tc>
      </w:tr>
    </w:tbl>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
        <w:gridCol w:w="8920"/>
      </w:tblGrid>
      <w:tr>
        <w:tc>
          <w:tcPr>
            <w:tcW w:type="dxa" w:w="18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center"/>
          </w:tcPr>
          <w:p/>
        </w:tc>
        <w:tc>
          <w:tcPr>
            <w:tcW w:type="dxa" w:w="892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center"/>
          </w:tcPr>
          <w:p>
            <w:pPr>
              <w:spacing w:before="80" w:after="40"/>
              <w:jc w:val="left"/>
            </w:pPr>
            <w:r>
              <w:rPr>
                <w:rFonts w:ascii="Arial" w:cs="Arial" w:eastAsia="Arial" w:hAnsi="Arial"/>
                <w:b/>
                <w:bCs/>
                <w:color w:val="1B4F8A"/>
                <w:sz w:val="22"/>
                <w:szCs w:val="22"/>
              </w:rPr>
              <w:t xml:space="preserve">Module 5: </w:t>
            </w:r>
            <w:r>
              <w:rPr>
                <w:rFonts w:ascii="Arial" w:cs="Arial" w:eastAsia="Arial" w:hAnsi="Arial"/>
                <w:b/>
                <w:bCs/>
                <w:color w:val="0D1B2A"/>
                <w:sz w:val="22"/>
                <w:szCs w:val="22"/>
              </w:rPr>
              <w:t xml:space="preserve">Hybrid CPU-GPU Execution Engine</w:t>
            </w:r>
          </w:p>
          <w:p>
            <w:pPr>
              <w:spacing w:before="20" w:after="20"/>
              <w:jc w:val="left"/>
            </w:pPr>
            <w:r>
              <w:rPr>
                <w:rFonts w:ascii="Arial" w:cs="Arial" w:eastAsia="Arial" w:hAnsi="Arial"/>
                <w:color w:val="0D1B2A"/>
                <w:sz w:val="20"/>
                <w:szCs w:val="20"/>
              </w:rPr>
              <w:t xml:space="preserve">• Classifies each layer as GPU-preferred, CPU-preferred, or flexible based on arithmetic intensity and current device load.</w:t>
            </w:r>
          </w:p>
          <w:p>
            <w:pPr>
              <w:spacing w:before="20" w:after="20"/>
              <w:jc w:val="left"/>
            </w:pPr>
            <w:r>
              <w:rPr>
                <w:rFonts w:ascii="Arial" w:cs="Arial" w:eastAsia="Arial" w:hAnsi="Arial"/>
                <w:color w:val="0D1B2A"/>
                <w:sz w:val="20"/>
                <w:szCs w:val="20"/>
              </w:rPr>
              <w:t xml:space="preserve">• Layers with arithmetic intensity &lt; 4 FLOP/byte (memory-bound) are candidates for CPU offload when GPU memory is scarce.</w:t>
            </w:r>
          </w:p>
          <w:p>
            <w:pPr>
              <w:spacing w:before="20" w:after="20"/>
              <w:jc w:val="left"/>
            </w:pPr>
            <w:r>
              <w:rPr>
                <w:rFonts w:ascii="Arial" w:cs="Arial" w:eastAsia="Arial" w:hAnsi="Arial"/>
                <w:color w:val="0D1B2A"/>
                <w:sz w:val="20"/>
                <w:szCs w:val="20"/>
              </w:rPr>
              <w:t xml:space="preserve">• Implements pipeline parallelism: while GPU processes layer N, CPU processes layer N+1 (if CPU-preferred) simultaneously.</w:t>
            </w:r>
          </w:p>
          <w:p>
            <w:pPr>
              <w:spacing w:before="20" w:after="20"/>
              <w:jc w:val="left"/>
            </w:pPr>
            <w:r>
              <w:rPr>
                <w:rFonts w:ascii="Arial" w:cs="Arial" w:eastAsia="Arial" w:hAnsi="Arial"/>
                <w:color w:val="0D1B2A"/>
                <w:sz w:val="20"/>
                <w:szCs w:val="20"/>
              </w:rPr>
              <w:t xml:space="preserve">• Tensor transfer optimiser: batches small weight transfers into 4MB DMA bursts to amortise PCIe overhead.</w:t>
            </w:r>
          </w:p>
          <w:p>
            <w:pPr>
              <w:spacing w:before="20" w:after="20"/>
              <w:jc w:val="left"/>
            </w:pPr>
            <w:r>
              <w:rPr>
                <w:rFonts w:ascii="Arial" w:cs="Arial" w:eastAsia="Arial" w:hAnsi="Arial"/>
                <w:color w:val="0D1B2A"/>
                <w:sz w:val="20"/>
                <w:szCs w:val="20"/>
              </w:rPr>
              <w:t xml:space="preserve">• CPU path uses hand-tuned AVX2/AVX-512 kernels (x86) and NEON/SVE kernels (ARM) via a thin abstraction layer.</w:t>
            </w:r>
          </w:p>
          <w:p>
            <w:pPr>
              <w:spacing w:before="20" w:after="20"/>
              <w:jc w:val="left"/>
            </w:pPr>
            <w:r>
              <w:rPr>
                <w:rFonts w:ascii="Arial" w:cs="Arial" w:eastAsia="Arial" w:hAnsi="Arial"/>
                <w:color w:val="0D1B2A"/>
                <w:sz w:val="20"/>
                <w:szCs w:val="20"/>
              </w:rPr>
              <w:t xml:space="preserve">• Fallback path: pure scalar C for exotic hardware (RISC-V, MIPS) — correctness guaranteed, performance best-effort.</w:t>
            </w:r>
          </w:p>
          <w:p>
            <w:pPr>
              <w:spacing w:before="32" w:after="0"/>
              <w:jc w:val="left"/>
            </w:pPr>
            <w:r>
              <w:rPr>
                <w:rFonts w:ascii="Arial" w:cs="Arial" w:eastAsia="Arial" w:hAnsi="Arial"/>
                <w:color w:val="0D1B2A"/>
                <w:sz w:val="22"/>
                <w:szCs w:val="22"/>
              </w:rPr>
              <w:t xml:space="preserve"/>
            </w:r>
          </w:p>
        </w:tc>
      </w:tr>
    </w:tbl>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
        <w:gridCol w:w="8920"/>
      </w:tblGrid>
      <w:tr>
        <w:tc>
          <w:tcPr>
            <w:tcW w:type="dxa" w:w="18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center"/>
          </w:tcPr>
          <w:p/>
        </w:tc>
        <w:tc>
          <w:tcPr>
            <w:tcW w:type="dxa" w:w="892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spacing w:before="80" w:after="40"/>
              <w:jc w:val="left"/>
            </w:pPr>
            <w:r>
              <w:rPr>
                <w:rFonts w:ascii="Arial" w:cs="Arial" w:eastAsia="Arial" w:hAnsi="Arial"/>
                <w:b/>
                <w:bCs/>
                <w:color w:val="922B21"/>
                <w:sz w:val="22"/>
                <w:szCs w:val="22"/>
              </w:rPr>
              <w:t xml:space="preserve">Module 6: </w:t>
            </w:r>
            <w:r>
              <w:rPr>
                <w:rFonts w:ascii="Arial" w:cs="Arial" w:eastAsia="Arial" w:hAnsi="Arial"/>
                <w:b/>
                <w:bCs/>
                <w:color w:val="0D1B2A"/>
                <w:sz w:val="22"/>
                <w:szCs w:val="22"/>
              </w:rPr>
              <w:t xml:space="preserve">Smart Token Routing Engine</w:t>
            </w:r>
          </w:p>
          <w:p>
            <w:pPr>
              <w:spacing w:before="20" w:after="20"/>
              <w:jc w:val="left"/>
            </w:pPr>
            <w:r>
              <w:rPr>
                <w:rFonts w:ascii="Arial" w:cs="Arial" w:eastAsia="Arial" w:hAnsi="Arial"/>
                <w:color w:val="0D1B2A"/>
                <w:sz w:val="20"/>
                <w:szCs w:val="20"/>
              </w:rPr>
              <w:t xml:space="preserve">• Token Difficulty Estimator: a lightweight 4-layer MLP that predicts perplexity-under-full-model given the partial context. Runs in &lt;1ms.</w:t>
            </w:r>
          </w:p>
          <w:p>
            <w:pPr>
              <w:spacing w:before="20" w:after="20"/>
              <w:jc w:val="left"/>
            </w:pPr>
            <w:r>
              <w:rPr>
                <w:rFonts w:ascii="Arial" w:cs="Arial" w:eastAsia="Arial" w:hAnsi="Arial"/>
                <w:color w:val="0D1B2A"/>
                <w:sz w:val="20"/>
                <w:szCs w:val="20"/>
              </w:rPr>
              <w:t xml:space="preserve">• Easy tokens (estimated perplexity &lt; threshold) are routed to a smaller draft model or even returned via n-gram lookup — 0 layer compute.</w:t>
            </w:r>
          </w:p>
          <w:p>
            <w:pPr>
              <w:spacing w:before="20" w:after="20"/>
              <w:jc w:val="left"/>
            </w:pPr>
            <w:r>
              <w:rPr>
                <w:rFonts w:ascii="Arial" w:cs="Arial" w:eastAsia="Arial" w:hAnsi="Arial"/>
                <w:color w:val="0D1B2A"/>
                <w:sz w:val="20"/>
                <w:szCs w:val="20"/>
              </w:rPr>
              <w:t xml:space="preserve">• Neural Semantic Cache: encodes each request into a 256-dim embedding and performs approximate nearest-neighbour search (HNSW index) against cached completions. Cache hit threshold tunable per deployment.</w:t>
            </w:r>
          </w:p>
          <w:p>
            <w:pPr>
              <w:spacing w:before="20" w:after="20"/>
              <w:jc w:val="left"/>
            </w:pPr>
            <w:r>
              <w:rPr>
                <w:rFonts w:ascii="Arial" w:cs="Arial" w:eastAsia="Arial" w:hAnsi="Arial"/>
                <w:color w:val="0D1B2A"/>
                <w:sz w:val="20"/>
                <w:szCs w:val="20"/>
              </w:rPr>
              <w:t xml:space="preserve">• Speculative decoding integration: draft model generates k tokens speculatively; verifier accepts/rejects in a single forward pass.</w:t>
            </w:r>
          </w:p>
          <w:p>
            <w:pPr>
              <w:spacing w:before="20" w:after="20"/>
              <w:jc w:val="left"/>
            </w:pPr>
            <w:r>
              <w:rPr>
                <w:rFonts w:ascii="Arial" w:cs="Arial" w:eastAsia="Arial" w:hAnsi="Arial"/>
                <w:color w:val="0D1B2A"/>
                <w:sz w:val="20"/>
                <w:szCs w:val="20"/>
              </w:rPr>
              <w:t xml:space="preserve">• Batch merger: groups semantically similar requests (cosine sim &gt; 0.85) to maximise KV-cache prefix sharing within a batch.</w:t>
            </w:r>
          </w:p>
          <w:p>
            <w:pPr>
              <w:spacing w:before="32" w:after="0"/>
              <w:jc w:val="left"/>
            </w:pPr>
            <w:r>
              <w:rPr>
                <w:rFonts w:ascii="Arial" w:cs="Arial" w:eastAsia="Arial" w:hAnsi="Arial"/>
                <w:color w:val="0D1B2A"/>
                <w:sz w:val="22"/>
                <w:szCs w:val="22"/>
              </w:rPr>
              <w:t xml:space="preserve"/>
            </w:r>
          </w:p>
        </w:tc>
      </w:tr>
    </w:tbl>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
        <w:gridCol w:w="8920"/>
      </w:tblGrid>
      <w:tr>
        <w:tc>
          <w:tcPr>
            <w:tcW w:type="dxa" w:w="18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tc>
        <w:tc>
          <w:tcPr>
            <w:tcW w:type="dxa" w:w="892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80" w:after="40"/>
              <w:jc w:val="left"/>
            </w:pPr>
            <w:r>
              <w:rPr>
                <w:rFonts w:ascii="Arial" w:cs="Arial" w:eastAsia="Arial" w:hAnsi="Arial"/>
                <w:b/>
                <w:bCs/>
                <w:color w:val="0D1B2A"/>
                <w:sz w:val="22"/>
                <w:szCs w:val="22"/>
              </w:rPr>
              <w:t xml:space="preserve">Module 7: </w:t>
            </w:r>
            <w:r>
              <w:rPr>
                <w:rFonts w:ascii="Arial" w:cs="Arial" w:eastAsia="Arial" w:hAnsi="Arial"/>
                <w:b/>
                <w:bCs/>
                <w:color w:val="0D1B2A"/>
                <w:sz w:val="22"/>
                <w:szCs w:val="22"/>
              </w:rPr>
              <w:t xml:space="preserve">Kernel Optimization Layer</w:t>
            </w:r>
          </w:p>
          <w:p>
            <w:pPr>
              <w:spacing w:before="20" w:after="20"/>
              <w:jc w:val="left"/>
            </w:pPr>
            <w:r>
              <w:rPr>
                <w:rFonts w:ascii="Arial" w:cs="Arial" w:eastAsia="Arial" w:hAnsi="Arial"/>
                <w:color w:val="0D1B2A"/>
                <w:sz w:val="20"/>
                <w:szCs w:val="20"/>
              </w:rPr>
              <w:t xml:space="preserve">• Implements a JIT kernel compiler that generates fused CUDA/HIP/Metal/CPU kernels from a high-level operator graph.</w:t>
            </w:r>
          </w:p>
          <w:p>
            <w:pPr>
              <w:spacing w:before="20" w:after="20"/>
              <w:jc w:val="left"/>
            </w:pPr>
            <w:r>
              <w:rPr>
                <w:rFonts w:ascii="Arial" w:cs="Arial" w:eastAsia="Arial" w:hAnsi="Arial"/>
                <w:color w:val="0D1B2A"/>
                <w:sz w:val="20"/>
                <w:szCs w:val="20"/>
              </w:rPr>
              <w:t xml:space="preserve">• Fusion policy: merge adjacent element-wise ops, norm ops, and linear projections when intermediate tensor reuse is guaranteed.</w:t>
            </w:r>
          </w:p>
          <w:p>
            <w:pPr>
              <w:spacing w:before="20" w:after="20"/>
              <w:jc w:val="left"/>
            </w:pPr>
            <w:r>
              <w:rPr>
                <w:rFonts w:ascii="Arial" w:cs="Arial" w:eastAsia="Arial" w:hAnsi="Arial"/>
                <w:color w:val="0D1B2A"/>
                <w:sz w:val="20"/>
                <w:szCs w:val="20"/>
              </w:rPr>
              <w:t xml:space="preserve">• Operator reordering pass: uses topological analysis to move cheap ops (scale, bias) inside fused groups, reducing kernel launches by 40–60%.</w:t>
            </w:r>
          </w:p>
          <w:p>
            <w:pPr>
              <w:spacing w:before="20" w:after="20"/>
              <w:jc w:val="left"/>
            </w:pPr>
            <w:r>
              <w:rPr>
                <w:rFonts w:ascii="Arial" w:cs="Arial" w:eastAsia="Arial" w:hAnsi="Arial"/>
                <w:color w:val="0D1B2A"/>
                <w:sz w:val="20"/>
                <w:szCs w:val="20"/>
              </w:rPr>
              <w:t xml:space="preserve">• JIT cache: compiled kernels are stored on-disk keyed by (op_graph_hash, precision, batch_size). Cold start compiles once; subsequent runs hit cache.</w:t>
            </w:r>
          </w:p>
          <w:p>
            <w:pPr>
              <w:spacing w:before="20" w:after="20"/>
              <w:jc w:val="left"/>
            </w:pPr>
            <w:r>
              <w:rPr>
                <w:rFonts w:ascii="Arial" w:cs="Arial" w:eastAsia="Arial" w:hAnsi="Arial"/>
                <w:color w:val="0D1B2A"/>
                <w:sz w:val="20"/>
                <w:szCs w:val="20"/>
              </w:rPr>
              <w:t xml:space="preserve">• Supports TVM, Triton, and CUTLASS backends — chooses fastest for each (op, hardware, batch_size) triple via auto-tuning on first run.</w:t>
            </w:r>
          </w:p>
          <w:p>
            <w:pPr>
              <w:spacing w:before="32" w:after="0"/>
              <w:jc w:val="left"/>
            </w:pPr>
            <w:r>
              <w:rPr>
                <w:rFonts w:ascii="Arial" w:cs="Arial" w:eastAsia="Arial" w:hAnsi="Arial"/>
                <w:color w:val="0D1B2A"/>
                <w:sz w:val="22"/>
                <w:szCs w:val="22"/>
              </w:rPr>
              <w:t xml:space="preserve"/>
            </w:r>
          </w:p>
        </w:tc>
      </w:tr>
    </w:tbl>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4. Algorithms &amp; Pseudocode</w:t>
      </w:r>
    </w:p>
    <w:p>
      <w:pPr>
        <w:spacing w:before="4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4.1  Token Difficulty Estimation</w:t>
      </w:r>
    </w:p>
    <w:p>
      <w:pPr>
        <w:spacing w:before="60" w:after="60"/>
        <w:jc w:val="left"/>
      </w:pPr>
      <w:r>
        <w:rPr>
          <w:rFonts w:ascii="Arial" w:cs="Arial" w:eastAsia="Arial" w:hAnsi="Arial"/>
          <w:color w:val="0D1B2A"/>
          <w:sz w:val="22"/>
          <w:szCs w:val="22"/>
        </w:rPr>
        <w:t xml:space="preserve">The Token Difficulty Estimator (TDE) is a core innovation that enables compute-proportional inference. It is trained once offline using the full model's perplexity as a supervision signal, then frozen.</w:t>
      </w:r>
    </w:p>
    <w:p>
      <w:pPr>
        <w:spacing w:before="24" w:after="0"/>
        <w:jc w:val="left"/>
      </w:pPr>
      <w:r>
        <w:rPr>
          <w:rFonts w:ascii="Arial" w:cs="Arial" w:eastAsia="Arial" w:hAnsi="Arial"/>
          <w:color w:val="0D1B2A"/>
          <w:sz w:val="22"/>
          <w:szCs w:val="22"/>
        </w:rPr>
        <w:t xml:space="preserve"/>
      </w:r>
    </w:p>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1"/>
                <w:szCs w:val="21"/>
              </w:rPr>
              <w:t xml:space="preserve">Algorithm: Token Difficulty Estimator (TDE)</w:t>
            </w:r>
          </w:p>
        </w:tc>
      </w:tr>
      <w:tr>
        <w:tc>
          <w:tcPr>
            <w:tcW w:type="dxa" w:w="9100"/>
            <w:tcBorders>
              <w:top w:val="single" w:color="1B4F8A" w:sz="1"/>
              <w:left w:val="single" w:color="1B4F8A" w:sz="1"/>
              <w:bottom w:val="single" w:color="1B4F8A" w:sz="1"/>
              <w:right w:val="single" w:color="1B4F8A" w:sz="1"/>
            </w:tcBorders>
            <w:shd w:fill="0D1B2A" w:val="clear"/>
            <w:tcMar>
              <w:top w:type="dxa" w:w="80"/>
              <w:left w:type="dxa" w:w="140"/>
              <w:bottom w:type="dxa" w:w="80"/>
              <w:right w:type="dxa" w:w="140"/>
            </w:tcMar>
            <w:vAlign w:val="center"/>
          </w:tcPr>
          <w:p>
            <w:pPr>
              <w:spacing w:before="18" w:after="18"/>
              <w:jc w:val="left"/>
            </w:pPr>
            <w:r>
              <w:rPr>
                <w:rFonts w:ascii="Courier New" w:cs="Courier New" w:eastAsia="Courier New" w:hAnsi="Courier New"/>
                <w:color w:val="0D1B2A"/>
                <w:sz w:val="18"/>
                <w:szCs w:val="18"/>
              </w:rPr>
              <w:t xml:space="preserve">INPUT:  context_embedding ∈ ℝ^256,  partial_logits ∈ ℝ^32000</w:t>
            </w:r>
          </w:p>
          <w:p>
            <w:pPr>
              <w:spacing w:before="18" w:after="18"/>
              <w:jc w:val="left"/>
            </w:pPr>
            <w:r>
              <w:rPr>
                <w:rFonts w:ascii="Courier New" w:cs="Courier New" w:eastAsia="Courier New" w:hAnsi="Courier New"/>
                <w:color w:val="0D1B2A"/>
                <w:sz w:val="18"/>
                <w:szCs w:val="18"/>
              </w:rPr>
              <w:t xml:space="preserve">OUTPUT: difficulty_score ∈ [0, 1]</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OFFLINE TRAINING:</w:t>
            </w:r>
          </w:p>
          <w:p>
            <w:pPr>
              <w:spacing w:before="18" w:after="18"/>
              <w:jc w:val="left"/>
            </w:pPr>
            <w:r>
              <w:rPr>
                <w:rFonts w:ascii="Courier New" w:cs="Courier New" w:eastAsia="Courier New" w:hAnsi="Courier New"/>
                <w:color w:val="0D1B2A"/>
                <w:sz w:val="18"/>
                <w:szCs w:val="18"/>
              </w:rPr>
              <w:t xml:space="preserve">  For each token t in training corpus:</w:t>
            </w:r>
          </w:p>
          <w:p>
            <w:pPr>
              <w:spacing w:before="18" w:after="18"/>
              <w:jc w:val="left"/>
            </w:pPr>
            <w:r>
              <w:rPr>
                <w:rFonts w:ascii="Courier New" w:cs="Courier New" w:eastAsia="Courier New" w:hAnsi="Courier New"/>
                <w:color w:val="0D1B2A"/>
                <w:sz w:val="18"/>
                <w:szCs w:val="18"/>
              </w:rPr>
              <w:t xml:space="preserve">    full_ppl  = compute_perplexity(full_model, context_t)</w:t>
            </w:r>
          </w:p>
          <w:p>
            <w:pPr>
              <w:spacing w:before="18" w:after="18"/>
              <w:jc w:val="left"/>
            </w:pPr>
            <w:r>
              <w:rPr>
                <w:rFonts w:ascii="Courier New" w:cs="Courier New" w:eastAsia="Courier New" w:hAnsi="Courier New"/>
                <w:color w:val="0D1B2A"/>
                <w:sz w:val="18"/>
                <w:szCs w:val="18"/>
              </w:rPr>
              <w:t xml:space="preserve">    small_emb = encode_context(context_t, dim=256)  // 4-layer encoder</w:t>
            </w:r>
          </w:p>
          <w:p>
            <w:pPr>
              <w:spacing w:before="18" w:after="18"/>
              <w:jc w:val="left"/>
            </w:pPr>
            <w:r>
              <w:rPr>
                <w:rFonts w:ascii="Courier New" w:cs="Courier New" w:eastAsia="Courier New" w:hAnsi="Courier New"/>
                <w:color w:val="0D1B2A"/>
                <w:sz w:val="18"/>
                <w:szCs w:val="18"/>
              </w:rPr>
              <w:t xml:space="preserve">    targets.append((small_emb, partial_logits_t, full_ppl))</w:t>
            </w:r>
          </w:p>
          <w:p>
            <w:pPr>
              <w:spacing w:before="18" w:after="18"/>
              <w:jc w:val="left"/>
            </w:pPr>
            <w:r>
              <w:rPr>
                <w:rFonts w:ascii="Courier New" w:cs="Courier New" w:eastAsia="Courier New" w:hAnsi="Courier New"/>
                <w:color w:val="0D1B2A"/>
                <w:sz w:val="18"/>
                <w:szCs w:val="18"/>
              </w:rPr>
              <w:t xml:space="preserve">  Train MLP(4 layers, 512 hidden) to minimize MSE(predicted_ppl, full_ppl)</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RUNTIME INFERENCE (&lt; 1ms):</w:t>
            </w:r>
          </w:p>
          <w:p>
            <w:pPr>
              <w:spacing w:before="18" w:after="18"/>
              <w:jc w:val="left"/>
            </w:pPr>
            <w:r>
              <w:rPr>
                <w:rFonts w:ascii="Courier New" w:cs="Courier New" w:eastAsia="Courier New" w:hAnsi="Courier New"/>
                <w:color w:val="0D1B2A"/>
                <w:sz w:val="18"/>
                <w:szCs w:val="18"/>
              </w:rPr>
              <w:t xml:space="preserve">  emb = context_encoder.forward(token_ids[-128:])    // last 128 tokens</w:t>
            </w:r>
          </w:p>
          <w:p>
            <w:pPr>
              <w:spacing w:before="18" w:after="18"/>
              <w:jc w:val="left"/>
            </w:pPr>
            <w:r>
              <w:rPr>
                <w:rFonts w:ascii="Courier New" w:cs="Courier New" w:eastAsia="Courier New" w:hAnsi="Courier New"/>
                <w:color w:val="0D1B2A"/>
                <w:sz w:val="18"/>
                <w:szCs w:val="18"/>
              </w:rPr>
              <w:t xml:space="preserve">  partial = draft_model.one_pass(emb)                // single-layer probe</w:t>
            </w:r>
          </w:p>
          <w:p>
            <w:pPr>
              <w:spacing w:before="18" w:after="18"/>
              <w:jc w:val="left"/>
            </w:pPr>
            <w:r>
              <w:rPr>
                <w:rFonts w:ascii="Courier New" w:cs="Courier New" w:eastAsia="Courier New" w:hAnsi="Courier New"/>
                <w:color w:val="0D1B2A"/>
                <w:sz w:val="18"/>
                <w:szCs w:val="18"/>
              </w:rPr>
              <w:t xml:space="preserve">  score = TDE_MLP.forward(concat(emb, partial))      // 4-layer MLP</w:t>
            </w:r>
          </w:p>
          <w:p>
            <w:pPr>
              <w:spacing w:before="18" w:after="18"/>
              <w:jc w:val="left"/>
            </w:pPr>
            <w:r>
              <w:rPr>
                <w:rFonts w:ascii="Courier New" w:cs="Courier New" w:eastAsia="Courier New" w:hAnsi="Courier New"/>
                <w:color w:val="0D1B2A"/>
                <w:sz w:val="18"/>
                <w:szCs w:val="18"/>
              </w:rPr>
              <w:t xml:space="preserve">  IF score &lt; EASY_THRESHOLD:</w:t>
            </w:r>
          </w:p>
          <w:p>
            <w:pPr>
              <w:spacing w:before="18" w:after="18"/>
              <w:jc w:val="left"/>
            </w:pPr>
            <w:r>
              <w:rPr>
                <w:rFonts w:ascii="Courier New" w:cs="Courier New" w:eastAsia="Courier New" w:hAnsi="Courier New"/>
                <w:color w:val="0D1B2A"/>
                <w:sz w:val="18"/>
                <w:szCs w:val="18"/>
              </w:rPr>
              <w:t xml:space="preserve">    route → DraftModel or NGramCache                 // skip full model</w:t>
            </w:r>
          </w:p>
          <w:p>
            <w:pPr>
              <w:spacing w:before="18" w:after="18"/>
              <w:jc w:val="left"/>
            </w:pPr>
            <w:r>
              <w:rPr>
                <w:rFonts w:ascii="Courier New" w:cs="Courier New" w:eastAsia="Courier New" w:hAnsi="Courier New"/>
                <w:color w:val="0D1B2A"/>
                <w:sz w:val="18"/>
                <w:szCs w:val="18"/>
              </w:rPr>
              <w:t xml:space="preserve">  ELIF score &lt; HARD_THRESHOLD:</w:t>
            </w:r>
          </w:p>
          <w:p>
            <w:pPr>
              <w:spacing w:before="18" w:after="18"/>
              <w:jc w:val="left"/>
            </w:pPr>
            <w:r>
              <w:rPr>
                <w:rFonts w:ascii="Courier New" w:cs="Courier New" w:eastAsia="Courier New" w:hAnsi="Courier New"/>
                <w:color w:val="0D1B2A"/>
                <w:sz w:val="18"/>
                <w:szCs w:val="18"/>
              </w:rPr>
              <w:t xml:space="preserve">    route → ReducedLayerModel (skip top 30% layers)  // partial compute</w:t>
            </w:r>
          </w:p>
          <w:p>
            <w:pPr>
              <w:spacing w:before="18" w:after="18"/>
              <w:jc w:val="left"/>
            </w:pPr>
            <w:r>
              <w:rPr>
                <w:rFonts w:ascii="Courier New" w:cs="Courier New" w:eastAsia="Courier New" w:hAnsi="Courier New"/>
                <w:color w:val="0D1B2A"/>
                <w:sz w:val="18"/>
                <w:szCs w:val="18"/>
              </w:rPr>
              <w:t xml:space="preserve">  ELSE:</w:t>
            </w:r>
          </w:p>
          <w:p>
            <w:pPr>
              <w:spacing w:before="18" w:after="18"/>
              <w:jc w:val="left"/>
            </w:pPr>
            <w:r>
              <w:rPr>
                <w:rFonts w:ascii="Courier New" w:cs="Courier New" w:eastAsia="Courier New" w:hAnsi="Courier New"/>
                <w:color w:val="0D1B2A"/>
                <w:sz w:val="18"/>
                <w:szCs w:val="18"/>
              </w:rPr>
              <w:t xml:space="preserve">    route → FullModel with FP16 precision            // full compute</w:t>
            </w:r>
          </w:p>
        </w:tc>
      </w:tr>
    </w:tbl>
    <w:p>
      <w:pPr>
        <w:spacing w:before="4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4.2  Predictive Layer Pre-loading</w:t>
      </w:r>
    </w:p>
    <w:p>
      <w:pPr>
        <w:spacing w:before="60" w:after="60"/>
        <w:jc w:val="left"/>
      </w:pPr>
      <w:r>
        <w:rPr>
          <w:rFonts w:ascii="Arial" w:cs="Arial" w:eastAsia="Arial" w:hAnsi="Arial"/>
          <w:color w:val="0D1B2A"/>
          <w:sz w:val="22"/>
          <w:szCs w:val="22"/>
        </w:rPr>
        <w:t xml:space="preserve">The Predictive Layer Loader uses execution history to anticipate which layers will be needed and initiates DMA transfers before compute arrives at that layer.</w:t>
      </w:r>
    </w:p>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1"/>
                <w:szCs w:val="21"/>
              </w:rPr>
              <w:t xml:space="preserve">Algorithm: Predictive Layer Loader (PLL)</w:t>
            </w:r>
          </w:p>
        </w:tc>
      </w:tr>
      <w:tr>
        <w:tc>
          <w:tcPr>
            <w:tcW w:type="dxa" w:w="9100"/>
            <w:tcBorders>
              <w:top w:val="single" w:color="1B4F8A" w:sz="1"/>
              <w:left w:val="single" w:color="1B4F8A" w:sz="1"/>
              <w:bottom w:val="single" w:color="1B4F8A" w:sz="1"/>
              <w:right w:val="single" w:color="1B4F8A" w:sz="1"/>
            </w:tcBorders>
            <w:shd w:fill="0D1B2A" w:val="clear"/>
            <w:tcMar>
              <w:top w:type="dxa" w:w="80"/>
              <w:left w:type="dxa" w:w="140"/>
              <w:bottom w:type="dxa" w:w="80"/>
              <w:right w:type="dxa" w:w="140"/>
            </w:tcMar>
            <w:vAlign w:val="center"/>
          </w:tcPr>
          <w:p>
            <w:pPr>
              <w:spacing w:before="18" w:after="18"/>
              <w:jc w:val="left"/>
            </w:pPr>
            <w:r>
              <w:rPr>
                <w:rFonts w:ascii="Courier New" w:cs="Courier New" w:eastAsia="Courier New" w:hAnsi="Courier New"/>
                <w:color w:val="0D1B2A"/>
                <w:sz w:val="18"/>
                <w:szCs w:val="18"/>
              </w:rPr>
              <w:t xml:space="preserve">DATA STRUCTURES:</w:t>
            </w:r>
          </w:p>
          <w:p>
            <w:pPr>
              <w:spacing w:before="18" w:after="18"/>
              <w:jc w:val="left"/>
            </w:pPr>
            <w:r>
              <w:rPr>
                <w:rFonts w:ascii="Courier New" w:cs="Courier New" w:eastAsia="Courier New" w:hAnsi="Courier New"/>
                <w:color w:val="0D1B2A"/>
                <w:sz w:val="18"/>
                <w:szCs w:val="18"/>
              </w:rPr>
              <w:t xml:space="preserve">  layer_timing[L]  // rolling median execution time per layer</w:t>
            </w:r>
          </w:p>
          <w:p>
            <w:pPr>
              <w:spacing w:before="18" w:after="18"/>
              <w:jc w:val="left"/>
            </w:pPr>
            <w:r>
              <w:rPr>
                <w:rFonts w:ascii="Courier New" w:cs="Courier New" w:eastAsia="Courier New" w:hAnsi="Courier New"/>
                <w:color w:val="0D1B2A"/>
                <w:sz w:val="18"/>
                <w:szCs w:val="18"/>
              </w:rPr>
              <w:t xml:space="preserve">  layer_size[L]    // bytes per layer</w:t>
            </w:r>
          </w:p>
          <w:p>
            <w:pPr>
              <w:spacing w:before="18" w:after="18"/>
              <w:jc w:val="left"/>
            </w:pPr>
            <w:r>
              <w:rPr>
                <w:rFonts w:ascii="Courier New" w:cs="Courier New" w:eastAsia="Courier New" w:hAnsi="Courier New"/>
                <w:color w:val="0D1B2A"/>
                <w:sz w:val="18"/>
                <w:szCs w:val="18"/>
              </w:rPr>
              <w:t xml:space="preserve">  prefetch_queue   // priority queue ordered by expected_need_time</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ON REQUEST START (execute_model(tokens)):</w:t>
            </w:r>
          </w:p>
          <w:p>
            <w:pPr>
              <w:spacing w:before="18" w:after="18"/>
              <w:jc w:val="left"/>
            </w:pPr>
            <w:r>
              <w:rPr>
                <w:rFonts w:ascii="Courier New" w:cs="Courier New" w:eastAsia="Courier New" w:hAnsi="Courier New"/>
                <w:color w:val="0D1B2A"/>
                <w:sz w:val="18"/>
                <w:szCs w:val="18"/>
              </w:rPr>
              <w:t xml:space="preserve">  t_now = current_time()</w:t>
            </w:r>
          </w:p>
          <w:p>
            <w:pPr>
              <w:spacing w:before="18" w:after="18"/>
              <w:jc w:val="left"/>
            </w:pPr>
            <w:r>
              <w:rPr>
                <w:rFonts w:ascii="Courier New" w:cs="Courier New" w:eastAsia="Courier New" w:hAnsi="Courier New"/>
                <w:color w:val="0D1B2A"/>
                <w:sz w:val="18"/>
                <w:szCs w:val="18"/>
              </w:rPr>
              <w:t xml:space="preserve">  FOR l IN range(0, NUM_LAYERS):</w:t>
            </w:r>
          </w:p>
          <w:p>
            <w:pPr>
              <w:spacing w:before="18" w:after="18"/>
              <w:jc w:val="left"/>
            </w:pPr>
            <w:r>
              <w:rPr>
                <w:rFonts w:ascii="Courier New" w:cs="Courier New" w:eastAsia="Courier New" w:hAnsi="Courier New"/>
                <w:color w:val="0D1B2A"/>
                <w:sz w:val="18"/>
                <w:szCs w:val="18"/>
              </w:rPr>
              <w:t xml:space="preserve">    t_need = t_now + sum(layer_timing[0..l-1])     // estimated arrival</w:t>
            </w:r>
          </w:p>
          <w:p>
            <w:pPr>
              <w:spacing w:before="18" w:after="18"/>
              <w:jc w:val="left"/>
            </w:pPr>
            <w:r>
              <w:rPr>
                <w:rFonts w:ascii="Courier New" w:cs="Courier New" w:eastAsia="Courier New" w:hAnsi="Courier New"/>
                <w:color w:val="0D1B2A"/>
                <w:sz w:val="18"/>
                <w:szCs w:val="18"/>
              </w:rPr>
              <w:t xml:space="preserve">    t_load = layer_size[l] / tier_bandwidth(l)     // time to promote</w:t>
            </w:r>
          </w:p>
          <w:p>
            <w:pPr>
              <w:spacing w:before="18" w:after="18"/>
              <w:jc w:val="left"/>
            </w:pPr>
            <w:r>
              <w:rPr>
                <w:rFonts w:ascii="Courier New" w:cs="Courier New" w:eastAsia="Courier New" w:hAnsi="Courier New"/>
                <w:color w:val="0D1B2A"/>
                <w:sz w:val="18"/>
                <w:szCs w:val="18"/>
              </w:rPr>
              <w:t xml:space="preserve">    IF t_need - t_load &gt; t_now:                    // enough lead time?</w:t>
            </w:r>
          </w:p>
          <w:p>
            <w:pPr>
              <w:spacing w:before="18" w:after="18"/>
              <w:jc w:val="left"/>
            </w:pPr>
            <w:r>
              <w:rPr>
                <w:rFonts w:ascii="Courier New" w:cs="Courier New" w:eastAsia="Courier New" w:hAnsi="Courier New"/>
                <w:color w:val="0D1B2A"/>
                <w:sz w:val="18"/>
                <w:szCs w:val="18"/>
              </w:rPr>
              <w:t xml:space="preserve">      schedule_prefetch(l, priority = t_need - t_load)</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ON LAYER EXECUTION COMPLETE (layer=l, actual_time=T):</w:t>
            </w:r>
          </w:p>
          <w:p>
            <w:pPr>
              <w:spacing w:before="18" w:after="18"/>
              <w:jc w:val="left"/>
            </w:pPr>
            <w:r>
              <w:rPr>
                <w:rFonts w:ascii="Courier New" w:cs="Courier New" w:eastAsia="Courier New" w:hAnsi="Courier New"/>
                <w:color w:val="0D1B2A"/>
                <w:sz w:val="18"/>
                <w:szCs w:val="18"/>
              </w:rPr>
              <w:t xml:space="preserve">  layer_timing[l] = EMA(layer_timing[l], T, alpha=0.1)  // update EMA</w:t>
            </w:r>
          </w:p>
          <w:p>
            <w:pPr>
              <w:spacing w:before="18" w:after="18"/>
              <w:jc w:val="left"/>
            </w:pPr>
            <w:r>
              <w:rPr>
                <w:rFonts w:ascii="Courier New" w:cs="Courier New" w:eastAsia="Courier New" w:hAnsi="Courier New"/>
                <w:color w:val="0D1B2A"/>
                <w:sz w:val="18"/>
                <w:szCs w:val="18"/>
              </w:rPr>
              <w:t xml:space="preserve">  trigger_prefetch(l + LOOKAHEAD_WINDOW)                // kick next window</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PREFETCH WORKER (async thread):</w:t>
            </w:r>
          </w:p>
          <w:p>
            <w:pPr>
              <w:spacing w:before="18" w:after="18"/>
              <w:jc w:val="left"/>
            </w:pPr>
            <w:r>
              <w:rPr>
                <w:rFonts w:ascii="Courier New" w:cs="Courier New" w:eastAsia="Courier New" w:hAnsi="Courier New"/>
                <w:color w:val="0D1B2A"/>
                <w:sz w:val="18"/>
                <w:szCs w:val="18"/>
              </w:rPr>
              <w:t xml:space="preserve">  WHILE True:</w:t>
            </w:r>
          </w:p>
          <w:p>
            <w:pPr>
              <w:spacing w:before="18" w:after="18"/>
              <w:jc w:val="left"/>
            </w:pPr>
            <w:r>
              <w:rPr>
                <w:rFonts w:ascii="Courier New" w:cs="Courier New" w:eastAsia="Courier New" w:hAnsi="Courier New"/>
                <w:color w:val="0D1B2A"/>
                <w:sz w:val="18"/>
                <w:szCs w:val="18"/>
              </w:rPr>
              <w:t xml:space="preserve">    (layer_id, deadline) = prefetch_queue.pop_min()</w:t>
            </w:r>
          </w:p>
          <w:p>
            <w:pPr>
              <w:spacing w:before="18" w:after="18"/>
              <w:jc w:val="left"/>
            </w:pPr>
            <w:r>
              <w:rPr>
                <w:rFonts w:ascii="Courier New" w:cs="Courier New" w:eastAsia="Courier New" w:hAnsi="Courier New"/>
                <w:color w:val="0D1B2A"/>
                <w:sz w:val="18"/>
                <w:szCs w:val="18"/>
              </w:rPr>
              <w:t xml:space="preserve">    current_tier = ai_vm.locate(layer_id)</w:t>
            </w:r>
          </w:p>
          <w:p>
            <w:pPr>
              <w:spacing w:before="18" w:after="18"/>
              <w:jc w:val="left"/>
            </w:pPr>
            <w:r>
              <w:rPr>
                <w:rFonts w:ascii="Courier New" w:cs="Courier New" w:eastAsia="Courier New" w:hAnsi="Courier New"/>
                <w:color w:val="0D1B2A"/>
                <w:sz w:val="18"/>
                <w:szCs w:val="18"/>
              </w:rPr>
              <w:t xml:space="preserve">    IF current_tier &gt; 0 AND deadline - now() &lt; SLACK_MS:</w:t>
            </w:r>
          </w:p>
          <w:p>
            <w:pPr>
              <w:spacing w:before="18" w:after="18"/>
              <w:jc w:val="left"/>
            </w:pPr>
            <w:r>
              <w:rPr>
                <w:rFonts w:ascii="Courier New" w:cs="Courier New" w:eastAsia="Courier New" w:hAnsi="Courier New"/>
                <w:color w:val="0D1B2A"/>
                <w:sz w:val="18"/>
                <w:szCs w:val="18"/>
              </w:rPr>
              <w:t xml:space="preserve">      ai_vm.promote(layer_id, target_tier = current_tier - 1)  // DMA up</w:t>
            </w:r>
          </w:p>
        </w:tc>
      </w:tr>
    </w:tbl>
    <w:p>
      <w:pPr>
        <w:spacing w:before="4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4.3  AI Virtual Memory Page Scoring &amp; Eviction</w:t>
      </w:r>
    </w:p>
    <w:p>
      <w:pPr>
        <w:spacing w:before="60" w:after="60"/>
        <w:jc w:val="left"/>
      </w:pPr>
      <w:r>
        <w:rPr>
          <w:rFonts w:ascii="Arial" w:cs="Arial" w:eastAsia="Arial" w:hAnsi="Arial"/>
          <w:color w:val="0D1B2A"/>
          <w:sz w:val="22"/>
          <w:szCs w:val="22"/>
        </w:rPr>
        <w:t xml:space="preserve">The AI-VM Manager scores all resident pages continuously and evicts cold pages to lower tiers to make room for hot data. The scoring function is designed to favour recently and frequently accessed weight slabs while accounting for promotion cost.</w:t>
      </w:r>
    </w:p>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1"/>
                <w:szCs w:val="21"/>
              </w:rPr>
              <w:t xml:space="preserve">Algorithm: CLOCK-Pro Eviction with AI-Aware Scoring</w:t>
            </w:r>
          </w:p>
        </w:tc>
      </w:tr>
      <w:tr>
        <w:tc>
          <w:tcPr>
            <w:tcW w:type="dxa" w:w="9100"/>
            <w:tcBorders>
              <w:top w:val="single" w:color="1B4F8A" w:sz="1"/>
              <w:left w:val="single" w:color="1B4F8A" w:sz="1"/>
              <w:bottom w:val="single" w:color="1B4F8A" w:sz="1"/>
              <w:right w:val="single" w:color="1B4F8A" w:sz="1"/>
            </w:tcBorders>
            <w:shd w:fill="0D1B2A" w:val="clear"/>
            <w:tcMar>
              <w:top w:type="dxa" w:w="80"/>
              <w:left w:type="dxa" w:w="140"/>
              <w:bottom w:type="dxa" w:w="80"/>
              <w:right w:type="dxa" w:w="140"/>
            </w:tcMar>
            <w:vAlign w:val="center"/>
          </w:tcPr>
          <w:p>
            <w:pPr>
              <w:spacing w:before="18" w:after="18"/>
              <w:jc w:val="left"/>
            </w:pPr>
            <w:r>
              <w:rPr>
                <w:rFonts w:ascii="Courier New" w:cs="Courier New" w:eastAsia="Courier New" w:hAnsi="Courier New"/>
                <w:color w:val="0D1B2A"/>
                <w:sz w:val="18"/>
                <w:szCs w:val="18"/>
              </w:rPr>
              <w:t xml:space="preserve">PAGE SCORE FUNCTION:</w:t>
            </w:r>
          </w:p>
          <w:p>
            <w:pPr>
              <w:spacing w:before="18" w:after="18"/>
              <w:jc w:val="left"/>
            </w:pPr>
            <w:r>
              <w:rPr>
                <w:rFonts w:ascii="Courier New" w:cs="Courier New" w:eastAsia="Courier New" w:hAnsi="Courier New"/>
                <w:color w:val="0D1B2A"/>
                <w:sz w:val="18"/>
                <w:szCs w:val="18"/>
              </w:rPr>
              <w:t xml:space="preserve">  score(page) = (freq_weight × log(1 + access_count))</w:t>
            </w:r>
          </w:p>
          <w:p>
            <w:pPr>
              <w:spacing w:before="18" w:after="18"/>
              <w:jc w:val="left"/>
            </w:pPr>
            <w:r>
              <w:rPr>
                <w:rFonts w:ascii="Courier New" w:cs="Courier New" w:eastAsia="Courier New" w:hAnsi="Courier New"/>
                <w:color w:val="0D1B2A"/>
                <w:sz w:val="18"/>
                <w:szCs w:val="18"/>
              </w:rPr>
              <w:t xml:space="preserve">               + (recency_weight × exp(-age / DECAY_TAU))</w:t>
            </w:r>
          </w:p>
          <w:p>
            <w:pPr>
              <w:spacing w:before="18" w:after="18"/>
              <w:jc w:val="left"/>
            </w:pPr>
            <w:r>
              <w:rPr>
                <w:rFonts w:ascii="Courier New" w:cs="Courier New" w:eastAsia="Courier New" w:hAnsi="Courier New"/>
                <w:color w:val="0D1B2A"/>
                <w:sz w:val="18"/>
                <w:szCs w:val="18"/>
              </w:rPr>
              <w:t xml:space="preserve">               - (promotion_cost × tier_gap)</w:t>
            </w:r>
          </w:p>
          <w:p>
            <w:pPr>
              <w:spacing w:before="18" w:after="18"/>
              <w:jc w:val="left"/>
            </w:pPr>
            <w:r>
              <w:rPr>
                <w:rFonts w:ascii="Courier New" w:cs="Courier New" w:eastAsia="Courier New" w:hAnsi="Courier New"/>
                <w:color w:val="0D1B2A"/>
                <w:sz w:val="18"/>
                <w:szCs w:val="18"/>
              </w:rPr>
              <w:t xml:space="preserve">  // freq_weight=4, recency_weight=2, DECAY_TAU=30s</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CLOCK-PRO EVICTION (runs every 100ms or on allocation failure):</w:t>
            </w:r>
          </w:p>
          <w:p>
            <w:pPr>
              <w:spacing w:before="18" w:after="18"/>
              <w:jc w:val="left"/>
            </w:pPr>
            <w:r>
              <w:rPr>
                <w:rFonts w:ascii="Courier New" w:cs="Courier New" w:eastAsia="Courier New" w:hAnsi="Courier New"/>
                <w:color w:val="0D1B2A"/>
                <w:sz w:val="18"/>
                <w:szCs w:val="18"/>
              </w:rPr>
              <w:t xml:space="preserve">  cold_hand   = pointer into cold page ring</w:t>
            </w:r>
          </w:p>
          <w:p>
            <w:pPr>
              <w:spacing w:before="18" w:after="18"/>
              <w:jc w:val="left"/>
            </w:pPr>
            <w:r>
              <w:rPr>
                <w:rFonts w:ascii="Courier New" w:cs="Courier New" w:eastAsia="Courier New" w:hAnsi="Courier New"/>
                <w:color w:val="0D1B2A"/>
                <w:sz w:val="18"/>
                <w:szCs w:val="18"/>
              </w:rPr>
              <w:t xml:space="preserve">  hot_hand    = pointer into hot page ring</w:t>
            </w:r>
          </w:p>
          <w:p>
            <w:pPr>
              <w:spacing w:before="18" w:after="18"/>
              <w:jc w:val="left"/>
            </w:pPr>
            <w:r>
              <w:rPr>
                <w:rFonts w:ascii="Courier New" w:cs="Courier New" w:eastAsia="Courier New" w:hAnsi="Courier New"/>
                <w:color w:val="0D1B2A"/>
                <w:sz w:val="18"/>
                <w:szCs w:val="18"/>
              </w:rPr>
              <w:t xml:space="preserve">  target_tier = tier with pressure</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  WHILE free_pages(target_tier) &lt; MIN_FREE:</w:t>
            </w:r>
          </w:p>
          <w:p>
            <w:pPr>
              <w:spacing w:before="18" w:after="18"/>
              <w:jc w:val="left"/>
            </w:pPr>
            <w:r>
              <w:rPr>
                <w:rFonts w:ascii="Courier New" w:cs="Courier New" w:eastAsia="Courier New" w:hAnsi="Courier New"/>
                <w:color w:val="0D1B2A"/>
                <w:sz w:val="18"/>
                <w:szCs w:val="18"/>
              </w:rPr>
              <w:t xml:space="preserve">    page = cold_hand.next()</w:t>
            </w:r>
          </w:p>
          <w:p>
            <w:pPr>
              <w:spacing w:before="18" w:after="18"/>
              <w:jc w:val="left"/>
            </w:pPr>
            <w:r>
              <w:rPr>
                <w:rFonts w:ascii="Courier New" w:cs="Courier New" w:eastAsia="Courier New" w:hAnsi="Courier New"/>
                <w:color w:val="0D1B2A"/>
                <w:sz w:val="18"/>
                <w:szCs w:val="18"/>
              </w:rPr>
              <w:t xml:space="preserve">    IF page.referenced:</w:t>
            </w:r>
          </w:p>
          <w:p>
            <w:pPr>
              <w:spacing w:before="18" w:after="18"/>
              <w:jc w:val="left"/>
            </w:pPr>
            <w:r>
              <w:rPr>
                <w:rFonts w:ascii="Courier New" w:cs="Courier New" w:eastAsia="Courier New" w:hAnsi="Courier New"/>
                <w:color w:val="0D1B2A"/>
                <w:sz w:val="18"/>
                <w:szCs w:val="18"/>
              </w:rPr>
              <w:t xml:space="preserve">      page.referenced = False          // give one more chance</w:t>
            </w:r>
          </w:p>
          <w:p>
            <w:pPr>
              <w:spacing w:before="18" w:after="18"/>
              <w:jc w:val="left"/>
            </w:pPr>
            <w:r>
              <w:rPr>
                <w:rFonts w:ascii="Courier New" w:cs="Courier New" w:eastAsia="Courier New" w:hAnsi="Courier New"/>
                <w:color w:val="0D1B2A"/>
                <w:sz w:val="18"/>
                <w:szCs w:val="18"/>
              </w:rPr>
              <w:t xml:space="preserve">      promote_to_hot_ring(page)</w:t>
            </w:r>
          </w:p>
          <w:p>
            <w:pPr>
              <w:spacing w:before="18" w:after="18"/>
              <w:jc w:val="left"/>
            </w:pPr>
            <w:r>
              <w:rPr>
                <w:rFonts w:ascii="Courier New" w:cs="Courier New" w:eastAsia="Courier New" w:hAnsi="Courier New"/>
                <w:color w:val="0D1B2A"/>
                <w:sz w:val="18"/>
                <w:szCs w:val="18"/>
              </w:rPr>
              <w:t xml:space="preserve">    ELSE:</w:t>
            </w:r>
          </w:p>
          <w:p>
            <w:pPr>
              <w:spacing w:before="18" w:after="18"/>
              <w:jc w:val="left"/>
            </w:pPr>
            <w:r>
              <w:rPr>
                <w:rFonts w:ascii="Courier New" w:cs="Courier New" w:eastAsia="Courier New" w:hAnsi="Courier New"/>
                <w:color w:val="0D1B2A"/>
                <w:sz w:val="18"/>
                <w:szCs w:val="18"/>
              </w:rPr>
              <w:t xml:space="preserve">      IF score(page) &lt; EVICT_THRESHOLD:</w:t>
            </w:r>
          </w:p>
          <w:p>
            <w:pPr>
              <w:spacing w:before="18" w:after="18"/>
              <w:jc w:val="left"/>
            </w:pPr>
            <w:r>
              <w:rPr>
                <w:rFonts w:ascii="Courier New" w:cs="Courier New" w:eastAsia="Courier New" w:hAnsi="Courier New"/>
                <w:color w:val="0D1B2A"/>
                <w:sz w:val="18"/>
                <w:szCs w:val="18"/>
              </w:rPr>
              <w:t xml:space="preserve">        async_demote(page, target_tier + 1)  // non-blocking DMA</w:t>
            </w:r>
          </w:p>
          <w:p>
            <w:pPr>
              <w:spacing w:before="18" w:after="18"/>
              <w:jc w:val="left"/>
            </w:pPr>
            <w:r>
              <w:rPr>
                <w:rFonts w:ascii="Courier New" w:cs="Courier New" w:eastAsia="Courier New" w:hAnsi="Courier New"/>
                <w:color w:val="0D1B2A"/>
                <w:sz w:val="18"/>
                <w:szCs w:val="18"/>
              </w:rPr>
              <w:t xml:space="preserve">        cold_hand.advance()</w:t>
            </w:r>
          </w:p>
          <w:p>
            <w:pPr>
              <w:spacing w:before="18" w:after="18"/>
              <w:jc w:val="left"/>
            </w:pPr>
            <w:r>
              <w:rPr>
                <w:rFonts w:ascii="Courier New" w:cs="Courier New" w:eastAsia="Courier New" w:hAnsi="Courier New"/>
                <w:color w:val="0D1B2A"/>
                <w:sz w:val="18"/>
                <w:szCs w:val="18"/>
              </w:rPr>
              <w:t xml:space="preserve">      ELSE:</w:t>
            </w:r>
          </w:p>
          <w:p>
            <w:pPr>
              <w:spacing w:before="18" w:after="18"/>
              <w:jc w:val="left"/>
            </w:pPr>
            <w:r>
              <w:rPr>
                <w:rFonts w:ascii="Courier New" w:cs="Courier New" w:eastAsia="Courier New" w:hAnsi="Courier New"/>
                <w:color w:val="0D1B2A"/>
                <w:sz w:val="18"/>
                <w:szCs w:val="18"/>
              </w:rPr>
              <w:t xml:space="preserve">        cold_hand.advance()            // skip high-score page</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  hot_hand periodically demotes pages with score below HOT_THRESHOLD</w:t>
            </w:r>
          </w:p>
        </w:tc>
      </w:tr>
    </w:tbl>
    <w:p>
      <w:pPr>
        <w:spacing w:before="4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4.4  Adaptive Precision Scheduling</w:t>
      </w:r>
    </w:p>
    <w:p>
      <w:pPr>
        <w:spacing w:before="60" w:after="60"/>
        <w:jc w:val="left"/>
      </w:pPr>
      <w:r>
        <w:rPr>
          <w:rFonts w:ascii="Arial" w:cs="Arial" w:eastAsia="Arial" w:hAnsi="Arial"/>
          <w:color w:val="0D1B2A"/>
          <w:sz w:val="22"/>
          <w:szCs w:val="22"/>
        </w:rPr>
        <w:t xml:space="preserve">Given a memory budget M bytes and a model with L layers, DPE solves a knapsack-style optimisation to maximise expected accuracy while respecting the budget constraint.</w:t>
      </w:r>
    </w:p>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1"/>
                <w:szCs w:val="21"/>
              </w:rPr>
              <w:t xml:space="preserve">Algorithm: Dynamic Precision Budget Allocation</w:t>
            </w:r>
          </w:p>
        </w:tc>
      </w:tr>
      <w:tr>
        <w:tc>
          <w:tcPr>
            <w:tcW w:type="dxa" w:w="9100"/>
            <w:tcBorders>
              <w:top w:val="single" w:color="1B4F8A" w:sz="1"/>
              <w:left w:val="single" w:color="1B4F8A" w:sz="1"/>
              <w:bottom w:val="single" w:color="1B4F8A" w:sz="1"/>
              <w:right w:val="single" w:color="1B4F8A" w:sz="1"/>
            </w:tcBorders>
            <w:shd w:fill="0D1B2A" w:val="clear"/>
            <w:tcMar>
              <w:top w:type="dxa" w:w="80"/>
              <w:left w:type="dxa" w:w="140"/>
              <w:bottom w:type="dxa" w:w="80"/>
              <w:right w:type="dxa" w:w="140"/>
            </w:tcMar>
            <w:vAlign w:val="center"/>
          </w:tcPr>
          <w:p>
            <w:pPr>
              <w:spacing w:before="18" w:after="18"/>
              <w:jc w:val="left"/>
            </w:pPr>
            <w:r>
              <w:rPr>
                <w:rFonts w:ascii="Courier New" w:cs="Courier New" w:eastAsia="Courier New" w:hAnsi="Courier New"/>
                <w:color w:val="0D1B2A"/>
                <w:sz w:val="18"/>
                <w:szCs w:val="18"/>
              </w:rPr>
              <w:t xml:space="preserve">INPUT:  model_layers[L], memory_budget_bytes M</w:t>
            </w:r>
          </w:p>
          <w:p>
            <w:pPr>
              <w:spacing w:before="18" w:after="18"/>
              <w:jc w:val="left"/>
            </w:pPr>
            <w:r>
              <w:rPr>
                <w:rFonts w:ascii="Courier New" w:cs="Courier New" w:eastAsia="Courier New" w:hAnsi="Courier New"/>
                <w:color w:val="0D1B2A"/>
                <w:sz w:val="18"/>
                <w:szCs w:val="18"/>
              </w:rPr>
              <w:t xml:space="preserve">OUTPUT: precision_assignment[L] ∈ {INT4, INT8, FP16, FP32}</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PRE-COMPUTE (once per model, cached):</w:t>
            </w:r>
          </w:p>
          <w:p>
            <w:pPr>
              <w:spacing w:before="18" w:after="18"/>
              <w:jc w:val="left"/>
            </w:pPr>
            <w:r>
              <w:rPr>
                <w:rFonts w:ascii="Courier New" w:cs="Courier New" w:eastAsia="Courier New" w:hAnsi="Courier New"/>
                <w:color w:val="0D1B2A"/>
                <w:sz w:val="18"/>
                <w:szCs w:val="18"/>
              </w:rPr>
              <w:t xml:space="preserve">  FOR each layer l:</w:t>
            </w:r>
          </w:p>
          <w:p>
            <w:pPr>
              <w:spacing w:before="18" w:after="18"/>
              <w:jc w:val="left"/>
            </w:pPr>
            <w:r>
              <w:rPr>
                <w:rFonts w:ascii="Courier New" w:cs="Courier New" w:eastAsia="Courier New" w:hAnsi="Courier New"/>
                <w:color w:val="0D1B2A"/>
                <w:sz w:val="18"/>
                <w:szCs w:val="18"/>
              </w:rPr>
              <w:t xml:space="preserve">    sensitivity[l] = measure_output_delta(l, INT4) - measure_output_delta(l, FP16)</w:t>
            </w:r>
          </w:p>
          <w:p>
            <w:pPr>
              <w:spacing w:before="18" w:after="18"/>
              <w:jc w:val="left"/>
            </w:pPr>
            <w:r>
              <w:rPr>
                <w:rFonts w:ascii="Courier New" w:cs="Courier New" w:eastAsia="Courier New" w:hAnsi="Courier New"/>
                <w:color w:val="0D1B2A"/>
                <w:sz w:val="18"/>
                <w:szCs w:val="18"/>
              </w:rPr>
              <w:t xml:space="preserve">    // sensitivity ∝ importance of precision for this layer</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GREEDY ALLOCATION:</w:t>
            </w:r>
          </w:p>
          <w:p>
            <w:pPr>
              <w:spacing w:before="18" w:after="18"/>
              <w:jc w:val="left"/>
            </w:pPr>
            <w:r>
              <w:rPr>
                <w:rFonts w:ascii="Courier New" w:cs="Courier New" w:eastAsia="Courier New" w:hAnsi="Courier New"/>
                <w:color w:val="0D1B2A"/>
                <w:sz w:val="18"/>
                <w:szCs w:val="18"/>
              </w:rPr>
              <w:t xml:space="preserve">  assignment = [INT4] × L              // start all layers at INT4</w:t>
            </w:r>
          </w:p>
          <w:p>
            <w:pPr>
              <w:spacing w:before="18" w:after="18"/>
              <w:jc w:val="left"/>
            </w:pPr>
            <w:r>
              <w:rPr>
                <w:rFonts w:ascii="Courier New" w:cs="Courier New" w:eastAsia="Courier New" w:hAnsi="Courier New"/>
                <w:color w:val="0D1B2A"/>
                <w:sz w:val="18"/>
                <w:szCs w:val="18"/>
              </w:rPr>
              <w:t xml:space="preserve">  current_bytes = sum(layer_size_int4[l] for l in L)</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  WHILE current_bytes &lt; M:</w:t>
            </w:r>
          </w:p>
          <w:p>
            <w:pPr>
              <w:spacing w:before="18" w:after="18"/>
              <w:jc w:val="left"/>
            </w:pPr>
            <w:r>
              <w:rPr>
                <w:rFonts w:ascii="Courier New" w:cs="Courier New" w:eastAsia="Courier New" w:hAnsi="Courier New"/>
                <w:color w:val="0D1B2A"/>
                <w:sz w:val="18"/>
                <w:szCs w:val="18"/>
              </w:rPr>
              <w:t xml:space="preserve">    // Find layer with highest sensitivity gain per byte upgraded</w:t>
            </w:r>
          </w:p>
          <w:p>
            <w:pPr>
              <w:spacing w:before="18" w:after="18"/>
              <w:jc w:val="left"/>
            </w:pPr>
            <w:r>
              <w:rPr>
                <w:rFonts w:ascii="Courier New" w:cs="Courier New" w:eastAsia="Courier New" w:hAnsi="Courier New"/>
                <w:color w:val="0D1B2A"/>
                <w:sz w:val="18"/>
                <w:szCs w:val="18"/>
              </w:rPr>
              <w:t xml:space="preserve">    best_gain = -inf</w:t>
            </w:r>
          </w:p>
          <w:p>
            <w:pPr>
              <w:spacing w:before="18" w:after="18"/>
              <w:jc w:val="left"/>
            </w:pPr>
            <w:r>
              <w:rPr>
                <w:rFonts w:ascii="Courier New" w:cs="Courier New" w:eastAsia="Courier New" w:hAnsi="Courier New"/>
                <w:color w:val="0D1B2A"/>
                <w:sz w:val="18"/>
                <w:szCs w:val="18"/>
              </w:rPr>
              <w:t xml:space="preserve">    FOR l IN range(L):</w:t>
            </w:r>
          </w:p>
          <w:p>
            <w:pPr>
              <w:spacing w:before="18" w:after="18"/>
              <w:jc w:val="left"/>
            </w:pPr>
            <w:r>
              <w:rPr>
                <w:rFonts w:ascii="Courier New" w:cs="Courier New" w:eastAsia="Courier New" w:hAnsi="Courier New"/>
                <w:color w:val="0D1B2A"/>
                <w:sz w:val="18"/>
                <w:szCs w:val="18"/>
              </w:rPr>
              <w:t xml:space="preserve">      next_prec = upgrade_precision(assignment[l])</w:t>
            </w:r>
          </w:p>
          <w:p>
            <w:pPr>
              <w:spacing w:before="18" w:after="18"/>
              <w:jc w:val="left"/>
            </w:pPr>
            <w:r>
              <w:rPr>
                <w:rFonts w:ascii="Courier New" w:cs="Courier New" w:eastAsia="Courier New" w:hAnsi="Courier New"/>
                <w:color w:val="0D1B2A"/>
                <w:sz w:val="18"/>
                <w:szCs w:val="18"/>
              </w:rPr>
              <w:t xml:space="preserve">      delta_bytes = size(l, next_prec) - size(l, assignment[l])</w:t>
            </w:r>
          </w:p>
          <w:p>
            <w:pPr>
              <w:spacing w:before="18" w:after="18"/>
              <w:jc w:val="left"/>
            </w:pPr>
            <w:r>
              <w:rPr>
                <w:rFonts w:ascii="Courier New" w:cs="Courier New" w:eastAsia="Courier New" w:hAnsi="Courier New"/>
                <w:color w:val="0D1B2A"/>
                <w:sz w:val="18"/>
                <w:szCs w:val="18"/>
              </w:rPr>
              <w:t xml:space="preserve">      gain_per_byte = (sensitivity[l, next_prec] - sensitivity[l, assignment[l]]) / delta_bytes</w:t>
            </w:r>
          </w:p>
          <w:p>
            <w:pPr>
              <w:spacing w:before="18" w:after="18"/>
              <w:jc w:val="left"/>
            </w:pPr>
            <w:r>
              <w:rPr>
                <w:rFonts w:ascii="Courier New" w:cs="Courier New" w:eastAsia="Courier New" w:hAnsi="Courier New"/>
                <w:color w:val="0D1B2A"/>
                <w:sz w:val="18"/>
                <w:szCs w:val="18"/>
              </w:rPr>
              <w:t xml:space="preserve">      IF gain_per_byte &gt; best_gain AND current_bytes + delta_bytes &lt;= M:</w:t>
            </w:r>
          </w:p>
          <w:p>
            <w:pPr>
              <w:spacing w:before="18" w:after="18"/>
              <w:jc w:val="left"/>
            </w:pPr>
            <w:r>
              <w:rPr>
                <w:rFonts w:ascii="Courier New" w:cs="Courier New" w:eastAsia="Courier New" w:hAnsi="Courier New"/>
                <w:color w:val="0D1B2A"/>
                <w:sz w:val="18"/>
                <w:szCs w:val="18"/>
              </w:rPr>
              <w:t xml:space="preserve">        best_gain = gain_per_byte; best_l = l; best_prec = next_prec</w:t>
            </w:r>
          </w:p>
          <w:p>
            <w:pPr>
              <w:spacing w:before="18" w:after="18"/>
              <w:jc w:val="left"/>
            </w:pPr>
            <w:r>
              <w:rPr>
                <w:rFonts w:ascii="Courier New" w:cs="Courier New" w:eastAsia="Courier New" w:hAnsi="Courier New"/>
                <w:color w:val="0D1B2A"/>
                <w:sz w:val="18"/>
                <w:szCs w:val="18"/>
              </w:rPr>
              <w:t xml:space="preserve">    assignment[best_l] = best_prec</w:t>
            </w:r>
          </w:p>
          <w:p>
            <w:pPr>
              <w:spacing w:before="18" w:after="18"/>
              <w:jc w:val="left"/>
            </w:pPr>
            <w:r>
              <w:rPr>
                <w:rFonts w:ascii="Courier New" w:cs="Courier New" w:eastAsia="Courier New" w:hAnsi="Courier New"/>
                <w:color w:val="0D1B2A"/>
                <w:sz w:val="18"/>
                <w:szCs w:val="18"/>
              </w:rPr>
              <w:t xml:space="preserve">    current_bytes += delta_bytes</w:t>
            </w:r>
          </w:p>
          <w:p>
            <w:pPr>
              <w:spacing w:before="18" w:after="18"/>
              <w:jc w:val="left"/>
            </w:pPr>
            <w:r>
              <w:rPr>
                <w:rFonts w:ascii="Courier New" w:cs="Courier New" w:eastAsia="Courier New" w:hAnsi="Courier New"/>
                <w:color w:val="0D1B2A"/>
                <w:sz w:val="18"/>
                <w:szCs w:val="18"/>
              </w:rPr>
              <w:t xml:space="preserve">    IF no improvement found: BREAK</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  RETURN assignment</w:t>
            </w:r>
          </w:p>
        </w:tc>
      </w:tr>
    </w:tbl>
    <w:p>
      <w:pPr>
        <w:spacing w:before="4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4.5  Neural Semantic Cache Lookup</w:t>
      </w:r>
    </w:p>
    <w:p>
      <w:pPr>
        <w:spacing w:before="60" w:after="60"/>
        <w:jc w:val="left"/>
      </w:pPr>
      <w:r>
        <w:rPr>
          <w:rFonts w:ascii="Arial" w:cs="Arial" w:eastAsia="Arial" w:hAnsi="Arial"/>
          <w:color w:val="0D1B2A"/>
          <w:sz w:val="22"/>
          <w:szCs w:val="22"/>
        </w:rPr>
        <w:t xml:space="preserve">The semantic cache avoids redundant inference by returning stored completions for semantically equivalent queries. It uses approximate nearest-neighbour search for sub-millisecond lookup.</w:t>
      </w:r>
    </w:p>
    <w:p>
      <w:pPr>
        <w:spacing w:before="4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1"/>
                <w:szCs w:val="21"/>
              </w:rPr>
              <w:t xml:space="preserve">Algorithm: Neural Semantic Cache (NSC)</w:t>
            </w:r>
          </w:p>
        </w:tc>
      </w:tr>
      <w:tr>
        <w:tc>
          <w:tcPr>
            <w:tcW w:type="dxa" w:w="9100"/>
            <w:tcBorders>
              <w:top w:val="single" w:color="1B4F8A" w:sz="1"/>
              <w:left w:val="single" w:color="1B4F8A" w:sz="1"/>
              <w:bottom w:val="single" w:color="1B4F8A" w:sz="1"/>
              <w:right w:val="single" w:color="1B4F8A" w:sz="1"/>
            </w:tcBorders>
            <w:shd w:fill="0D1B2A" w:val="clear"/>
            <w:tcMar>
              <w:top w:type="dxa" w:w="80"/>
              <w:left w:type="dxa" w:w="140"/>
              <w:bottom w:type="dxa" w:w="80"/>
              <w:right w:type="dxa" w:w="140"/>
            </w:tcMar>
            <w:vAlign w:val="center"/>
          </w:tcPr>
          <w:p>
            <w:pPr>
              <w:spacing w:before="18" w:after="18"/>
              <w:jc w:val="left"/>
            </w:pPr>
            <w:r>
              <w:rPr>
                <w:rFonts w:ascii="Courier New" w:cs="Courier New" w:eastAsia="Courier New" w:hAnsi="Courier New"/>
                <w:color w:val="0D1B2A"/>
                <w:sz w:val="18"/>
                <w:szCs w:val="18"/>
              </w:rPr>
              <w:t xml:space="preserve">DATA STRUCTURES:</w:t>
            </w:r>
          </w:p>
          <w:p>
            <w:pPr>
              <w:spacing w:before="18" w:after="18"/>
              <w:jc w:val="left"/>
            </w:pPr>
            <w:r>
              <w:rPr>
                <w:rFonts w:ascii="Courier New" w:cs="Courier New" w:eastAsia="Courier New" w:hAnsi="Courier New"/>
                <w:color w:val="0D1B2A"/>
                <w:sz w:val="18"/>
                <w:szCs w:val="18"/>
              </w:rPr>
              <w:t xml:space="preserve">  hnsw_index   // HNSW graph over 256-dim embeddings</w:t>
            </w:r>
          </w:p>
          <w:p>
            <w:pPr>
              <w:spacing w:before="18" w:after="18"/>
              <w:jc w:val="left"/>
            </w:pPr>
            <w:r>
              <w:rPr>
                <w:rFonts w:ascii="Courier New" w:cs="Courier New" w:eastAsia="Courier New" w:hAnsi="Courier New"/>
                <w:color w:val="0D1B2A"/>
                <w:sz w:val="18"/>
                <w:szCs w:val="18"/>
              </w:rPr>
              <w:t xml:space="preserve">  cache_store  // key: embedding_id → (completion_tokens, metadata)</w:t>
            </w:r>
          </w:p>
          <w:p>
            <w:pPr>
              <w:spacing w:before="18" w:after="18"/>
              <w:jc w:val="left"/>
            </w:pPr>
            <w:r>
              <w:rPr>
                <w:rFonts w:ascii="Courier New" w:cs="Courier New" w:eastAsia="Courier New" w:hAnsi="Courier New"/>
                <w:color w:val="0D1B2A"/>
                <w:sz w:val="18"/>
                <w:szCs w:val="18"/>
              </w:rPr>
              <w:t xml:space="preserve">  encoder      // lightweight bi-encoder (6-layer MiniLM, ~22M params)</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LOOKUP (&lt; 2ms):</w:t>
            </w:r>
          </w:p>
          <w:p>
            <w:pPr>
              <w:spacing w:before="18" w:after="18"/>
              <w:jc w:val="left"/>
            </w:pPr>
            <w:r>
              <w:rPr>
                <w:rFonts w:ascii="Courier New" w:cs="Courier New" w:eastAsia="Courier New" w:hAnsi="Courier New"/>
                <w:color w:val="0D1B2A"/>
                <w:sz w:val="18"/>
                <w:szCs w:val="18"/>
              </w:rPr>
              <w:t xml:space="preserve">  query_emb = encoder.encode(prompt_tokens)         // 256-dim vector</w:t>
            </w:r>
          </w:p>
          <w:p>
            <w:pPr>
              <w:spacing w:before="18" w:after="18"/>
              <w:jc w:val="left"/>
            </w:pPr>
            <w:r>
              <w:rPr>
                <w:rFonts w:ascii="Courier New" w:cs="Courier New" w:eastAsia="Courier New" w:hAnsi="Courier New"/>
                <w:color w:val="0D1B2A"/>
                <w:sz w:val="18"/>
                <w:szCs w:val="18"/>
              </w:rPr>
              <w:t xml:space="preserve">  (neighbor_id, distance) = hnsw_index.search(query_emb, k=1)</w:t>
            </w:r>
          </w:p>
          <w:p>
            <w:pPr>
              <w:spacing w:before="18" w:after="18"/>
              <w:jc w:val="left"/>
            </w:pPr>
            <w:r>
              <w:rPr>
                <w:rFonts w:ascii="Courier New" w:cs="Courier New" w:eastAsia="Courier New" w:hAnsi="Courier New"/>
                <w:color w:val="0D1B2A"/>
                <w:sz w:val="18"/>
                <w:szCs w:val="18"/>
              </w:rPr>
              <w:t xml:space="preserve">  IF distance &lt; CACHE_HIT_THRESHOLD:                // cosine sim &gt; 0.92</w:t>
            </w:r>
          </w:p>
          <w:p>
            <w:pPr>
              <w:spacing w:before="18" w:after="18"/>
              <w:jc w:val="left"/>
            </w:pPr>
            <w:r>
              <w:rPr>
                <w:rFonts w:ascii="Courier New" w:cs="Courier New" w:eastAsia="Courier New" w:hAnsi="Courier New"/>
                <w:color w:val="0D1B2A"/>
                <w:sz w:val="18"/>
                <w:szCs w:val="18"/>
              </w:rPr>
              <w:t xml:space="preserve">    hit_rate_tracker.record(HIT)</w:t>
            </w:r>
          </w:p>
          <w:p>
            <w:pPr>
              <w:spacing w:before="18" w:after="18"/>
              <w:jc w:val="left"/>
            </w:pPr>
            <w:r>
              <w:rPr>
                <w:rFonts w:ascii="Courier New" w:cs="Courier New" w:eastAsia="Courier New" w:hAnsi="Courier New"/>
                <w:color w:val="0D1B2A"/>
                <w:sz w:val="18"/>
                <w:szCs w:val="18"/>
              </w:rPr>
              <w:t xml:space="preserve">    RETURN cache_store[neighbor_id].completion      // zero-compute response</w:t>
            </w:r>
          </w:p>
          <w:p>
            <w:pPr>
              <w:spacing w:before="18" w:after="18"/>
              <w:jc w:val="left"/>
            </w:pPr>
            <w:r>
              <w:rPr>
                <w:rFonts w:ascii="Courier New" w:cs="Courier New" w:eastAsia="Courier New" w:hAnsi="Courier New"/>
                <w:color w:val="0D1B2A"/>
                <w:sz w:val="18"/>
                <w:szCs w:val="18"/>
              </w:rPr>
              <w:t xml:space="preserve">  ELSE:</w:t>
            </w:r>
          </w:p>
          <w:p>
            <w:pPr>
              <w:spacing w:before="18" w:after="18"/>
              <w:jc w:val="left"/>
            </w:pPr>
            <w:r>
              <w:rPr>
                <w:rFonts w:ascii="Courier New" w:cs="Courier New" w:eastAsia="Courier New" w:hAnsi="Courier New"/>
                <w:color w:val="0D1B2A"/>
                <w:sz w:val="18"/>
                <w:szCs w:val="18"/>
              </w:rPr>
              <w:t xml:space="preserve">    hit_rate_tracker.record(MISS)</w:t>
            </w:r>
          </w:p>
          <w:p>
            <w:pPr>
              <w:spacing w:before="18" w:after="18"/>
              <w:jc w:val="left"/>
            </w:pPr>
            <w:r>
              <w:rPr>
                <w:rFonts w:ascii="Courier New" w:cs="Courier New" w:eastAsia="Courier New" w:hAnsi="Courier New"/>
                <w:color w:val="0D1B2A"/>
                <w:sz w:val="18"/>
                <w:szCs w:val="18"/>
              </w:rPr>
              <w:t xml:space="preserve">    RETURN None                                     // proceed to inference</w:t>
            </w:r>
          </w:p>
          <w:p>
            <w:pPr>
              <w:spacing w:before="18" w:after="18"/>
              <w:jc w:val="left"/>
            </w:pPr>
            <w:r>
              <w:rPr>
                <w:rFonts w:ascii="Courier New" w:cs="Courier New" w:eastAsia="Courier New" w:hAnsi="Courier New"/>
                <w:color w:val="0D1B2A"/>
                <w:sz w:val="18"/>
                <w:szCs w:val="18"/>
              </w:rPr>
              <w:t xml:space="preserve"/>
            </w:r>
          </w:p>
          <w:p>
            <w:pPr>
              <w:spacing w:before="18" w:after="18"/>
              <w:jc w:val="left"/>
            </w:pPr>
            <w:r>
              <w:rPr>
                <w:rFonts w:ascii="Courier New" w:cs="Courier New" w:eastAsia="Courier New" w:hAnsi="Courier New"/>
                <w:color w:val="0D1B2A"/>
                <w:sz w:val="18"/>
                <w:szCs w:val="18"/>
              </w:rPr>
              <w:t xml:space="preserve">STORE (after successful inference):</w:t>
            </w:r>
          </w:p>
          <w:p>
            <w:pPr>
              <w:spacing w:before="18" w:after="18"/>
              <w:jc w:val="left"/>
            </w:pPr>
            <w:r>
              <w:rPr>
                <w:rFonts w:ascii="Courier New" w:cs="Courier New" w:eastAsia="Courier New" w:hAnsi="Courier New"/>
                <w:color w:val="0D1B2A"/>
                <w:sz w:val="18"/>
                <w:szCs w:val="18"/>
              </w:rPr>
              <w:t xml:space="preserve">  emb = encoder.encode(prompt_tokens)               // same encoder</w:t>
            </w:r>
          </w:p>
          <w:p>
            <w:pPr>
              <w:spacing w:before="18" w:after="18"/>
              <w:jc w:val="left"/>
            </w:pPr>
            <w:r>
              <w:rPr>
                <w:rFonts w:ascii="Courier New" w:cs="Courier New" w:eastAsia="Courier New" w:hAnsi="Courier New"/>
                <w:color w:val="0D1B2A"/>
                <w:sz w:val="18"/>
                <w:szCs w:val="18"/>
              </w:rPr>
              <w:t xml:space="preserve">  cache_id = hnsw_index.insert(emb)                 // O(log N) insert</w:t>
            </w:r>
          </w:p>
          <w:p>
            <w:pPr>
              <w:spacing w:before="18" w:after="18"/>
              <w:jc w:val="left"/>
            </w:pPr>
            <w:r>
              <w:rPr>
                <w:rFonts w:ascii="Courier New" w:cs="Courier New" w:eastAsia="Courier New" w:hAnsi="Courier New"/>
                <w:color w:val="0D1B2A"/>
                <w:sz w:val="18"/>
                <w:szCs w:val="18"/>
              </w:rPr>
              <w:t xml:space="preserve">  cache_store[cache_id] = (completion, timestamp, request_hash)</w:t>
            </w:r>
          </w:p>
          <w:p>
            <w:pPr>
              <w:spacing w:before="18" w:after="18"/>
              <w:jc w:val="left"/>
            </w:pPr>
            <w:r>
              <w:rPr>
                <w:rFonts w:ascii="Courier New" w:cs="Courier New" w:eastAsia="Courier New" w:hAnsi="Courier New"/>
                <w:color w:val="0D1B2A"/>
                <w:sz w:val="18"/>
                <w:szCs w:val="18"/>
              </w:rPr>
              <w:t xml:space="preserve">  IF cache_store.size() &gt; MAX_CACHE_ENTRIES:</w:t>
            </w:r>
          </w:p>
          <w:p>
            <w:pPr>
              <w:spacing w:before="18" w:after="18"/>
              <w:jc w:val="left"/>
            </w:pPr>
            <w:r>
              <w:rPr>
                <w:rFonts w:ascii="Courier New" w:cs="Courier New" w:eastAsia="Courier New" w:hAnsi="Courier New"/>
                <w:color w:val="0D1B2A"/>
                <w:sz w:val="18"/>
                <w:szCs w:val="18"/>
              </w:rPr>
              <w:t xml:space="preserve">    evict_lru_entries(count = EVICT_BATCH)           // LRU eviction</w:t>
            </w:r>
          </w:p>
        </w:tc>
      </w:tr>
    </w:tbl>
    <w:p>
      <w:pPr>
        <w:spacing w:before="40" w:after="0"/>
        <w:jc w:val="left"/>
      </w:pPr>
      <w:r>
        <w:rPr>
          <w:rFonts w:ascii="Arial" w:cs="Arial" w:eastAsia="Arial" w:hAnsi="Arial"/>
          <w:color w:val="0D1B2A"/>
          <w:sz w:val="22"/>
          <w:szCs w:val="22"/>
        </w:rPr>
        <w:t xml:space="preserve"/>
      </w:r>
    </w:p>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5. Memory Management Strategy</w:t>
      </w:r>
    </w:p>
    <w:p>
      <w:pPr>
        <w:spacing w:before="60" w:after="60"/>
        <w:jc w:val="left"/>
      </w:pPr>
      <w:r>
        <w:rPr>
          <w:rFonts w:ascii="Arial" w:cs="Arial" w:eastAsia="Arial" w:hAnsi="Arial"/>
          <w:color w:val="0D1B2A"/>
          <w:sz w:val="22"/>
          <w:szCs w:val="22"/>
        </w:rPr>
        <w:t xml:space="preserve">Memory management is the single most impactful subsystem for edge deployment. UARC's AI-VM strategy unifies three storage tiers into a single logical address space, managed with sub-microsecond bookkeeping overhead.</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5.1  Three-Tier Memory Hierarchy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800"/>
        <w:gridCol w:w="2300"/>
      </w:tblGrid>
      <w:tr>
        <w:tc>
          <w:tcPr>
            <w:tcW w:type="dxa" w:w="16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Tier</w:t>
            </w:r>
          </w:p>
        </w:tc>
        <w:tc>
          <w:tcPr>
            <w:tcW w:type="dxa" w:w="16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Label</w:t>
            </w:r>
          </w:p>
        </w:tc>
        <w:tc>
          <w:tcPr>
            <w:tcW w:type="dxa" w:w="18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Typical HW</w:t>
            </w:r>
          </w:p>
        </w:tc>
        <w:tc>
          <w:tcPr>
            <w:tcW w:type="dxa" w:w="18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Bandwidth</w:t>
            </w:r>
          </w:p>
        </w:tc>
        <w:tc>
          <w:tcPr>
            <w:tcW w:type="dxa" w:w="23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Use Case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Tier 0</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HOT</w:t>
            </w:r>
          </w:p>
        </w:tc>
        <w:tc>
          <w:tcPr>
            <w:tcW w:type="dxa" w:w="18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GPU VRAM</w:t>
            </w:r>
          </w:p>
        </w:tc>
        <w:tc>
          <w:tcPr>
            <w:tcW w:type="dxa" w:w="18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900 GB/s</w:t>
            </w:r>
          </w:p>
        </w:tc>
        <w:tc>
          <w:tcPr>
            <w:tcW w:type="dxa" w:w="2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Active layer weights, KV cache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Tier 1</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WARM</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System RAM</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50–100 GB/s</w:t>
            </w:r>
          </w:p>
        </w:tc>
        <w:tc>
          <w:tcPr>
            <w:tcW w:type="dxa" w:w="2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Prefetched layers, overflow KV</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Tier 2</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COLD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NVMe SSD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5–12 GB/s</w:t>
            </w:r>
          </w:p>
        </w:tc>
        <w:tc>
          <w:tcPr>
            <w:tcW w:type="dxa" w:w="2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Full model weights, evicted pages</w:t>
            </w:r>
          </w:p>
        </w:tc>
      </w:tr>
    </w:tbl>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5.2  KV-Cache Design</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Block size: 16 tokens per page (same as vLLM) — tunable to 8 or 32 based on model head dimensions.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Physical pages are allocated from a flat VRAM slab; logical sequence positions map via a 2-level page table (segment → block index → physical page).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Cross-request prefix sharing: requests with identical prefixes (hash match) share physical KV pages — zero duplication, zero recomputation.</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Overflow policy: when VRAM KV pool exhausts, least-recently-decoded sequences have their KV pages demoted to RAM Tier 1. Reactivation promotes pages back.</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KV compression (optional): apply INT8 quantisation to cached K/V tensors, halving KV memory at &lt;0.3% quality loss.</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5.3  Weight Memory Layout</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Weights are stored in a modified GGUF format with UARC extensions: per-layer precision tags, tier affinity hints, and prefetch priority scores embedded in the file header.</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Slab allocator: each layer occupies a contiguous 2MB-aligned slab to enable efficient DMA transfers and mmap with huge-page support.</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Mmap with MADV_SEQUENTIAL: SSD-backed layers use memory-mapped files with sequential access hints, achieving 6–8 GB/s effective read throughput on modern NVMe drives.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Layer reuse: layers shared across generation steps (embedding tables, output projection) are pinned in Tier 0 permanently.</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5.4  Memory Budget Planning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A7A4A" w:sz="1"/>
              <w:left w:val="single" w:color="1A7A4A" w:sz="1"/>
              <w:bottom w:val="single" w:color="1A7A4A" w:sz="1"/>
              <w:right w:val="single" w:color="1A7A4A" w:sz="1"/>
            </w:tcBorders>
            <w:shd w:fill="D5F5E3" w:val="clear"/>
            <w:tcMar>
              <w:top w:type="dxa" w:w="80"/>
              <w:left w:type="dxa" w:w="140"/>
              <w:bottom w:type="dxa" w:w="80"/>
              <w:right w:type="dxa" w:w="140"/>
            </w:tcMar>
            <w:vAlign w:val="center"/>
          </w:tcPr>
          <w:p>
            <w:pPr>
              <w:spacing w:before="60" w:after="60"/>
              <w:jc w:val="left"/>
            </w:pPr>
            <w:r>
              <w:rPr>
                <w:rFonts w:ascii="Arial" w:cs="Arial" w:eastAsia="Arial" w:hAnsi="Arial"/>
                <w:b/>
                <w:bCs/>
                <w:color w:val="1A7A4A"/>
                <w:sz w:val="22"/>
                <w:szCs w:val="22"/>
              </w:rPr>
              <w:t xml:space="preserve">Example:  </w:t>
            </w:r>
            <w:r>
              <w:rPr>
                <w:rFonts w:ascii="Arial" w:cs="Arial" w:eastAsia="Arial" w:hAnsi="Arial"/>
                <w:color w:val="0D1B2A"/>
                <w:sz w:val="21"/>
                <w:szCs w:val="21"/>
              </w:rPr>
              <w:t xml:space="preserve">Running Llama-3 70B (INT4, ~35GB total) on a machine with 8GB VRAM + 32GB RAM + 512GB NVMe: Tier 0 holds the 4 active layers (~2GB) + KV cache (~3GB). Tier 1 holds the next 8 prefetched layers (~4GB). Tier 2 holds remaining 58 layers on SSD. The model runs end-to-end with full GPU utilisation.</w:t>
            </w:r>
          </w:p>
        </w:tc>
      </w:tr>
    </w:tbl>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6. Compute Scheduling Strategy</w:t>
      </w:r>
    </w:p>
    <w:p>
      <w:pPr>
        <w:spacing w:before="80" w:after="0"/>
        <w:jc w:val="left"/>
      </w:pPr>
      <w:r>
        <w:rPr>
          <w:rFonts w:ascii="Arial" w:cs="Arial" w:eastAsia="Arial" w:hAnsi="Arial"/>
          <w:color w:val="0D1B2A"/>
          <w:sz w:val="22"/>
          <w:szCs w:val="22"/>
        </w:rPr>
        <w:t xml:space="preserve"/>
      </w:r>
    </w:p>
    <w:p>
      <w:pPr>
        <w:spacing w:before="60" w:after="60"/>
        <w:jc w:val="left"/>
      </w:pPr>
      <w:r>
        <w:rPr>
          <w:rFonts w:ascii="Arial" w:cs="Arial" w:eastAsia="Arial" w:hAnsi="Arial"/>
          <w:color w:val="0D1B2A"/>
          <w:sz w:val="22"/>
          <w:szCs w:val="22"/>
        </w:rPr>
        <w:t xml:space="preserve">Efficient compute scheduling in UARC is driven by three insights: (1) not all tokens need the same compute, (2) not all layers need the same precision, and (3) CPU and GPU can be pipelined rather than serialised.</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6.1  Request Lifecycle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Ingress: request arrives at REST/gRPC endpoint, tokenised and hashed.</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Semantic cache lookup: if hit (cosine sim &gt; 0.92), return immediately — 0ms compute.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Difficulty estimation: TDE scores the request; easy requests enter a low-cost queue, hard requests enter a full-model queue.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Batch formation: the Adaptive Scheduler merges requests with similar prefix hashes into batches of 8–64 (tunable).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Precision assignment: DPE selects per-layer bit-widths based on current memory budget.</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Layer loop: for each layer, PLL ensures weights are in Tier 0 or Tier 1 before compute. The Hybrid Engine dispatches to GPU or CPU.</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Token emission: completed tokens are streamed back to client. Speculative tokens from draft model are verified in bulk.</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6.2  Dynamic Layer Skipping</w:t>
      </w:r>
    </w:p>
    <w:p>
      <w:pPr>
        <w:spacing w:before="60" w:after="60"/>
        <w:jc w:val="left"/>
      </w:pPr>
      <w:r>
        <w:rPr>
          <w:rFonts w:ascii="Arial" w:cs="Arial" w:eastAsia="Arial" w:hAnsi="Arial"/>
          <w:color w:val="0D1B2A"/>
          <w:sz w:val="22"/>
          <w:szCs w:val="22"/>
        </w:rPr>
        <w:t xml:space="preserve">Not all layers contribute equally to every token's output. UARC implements learned layer gating: a lightweight gate network decides per-token whether a given transformer layer can be skipped.</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Gate network: 2-layer MLP with 64 hidden units, takes layer input norm as input, outputs skip probability.</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During training (fine-tune): add gate regularisation loss λ × mean(gate_probs) to encourage sparse skipping.</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At inference: if gate probability &lt; SKIP_THRESHOLD (default 0.15), the layer is bypassed via a residual shortcut.</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Expected skip rate: 20–35% of layers per token on typical text generation tasks, yielding 20–35% FLOP reduction.</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Accuracy constraint: maximum allowed perplexity degradation is a tunable parameter (default &lt; 0.5 PPL points).</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6.3  Speculative Decoding Integration</w:t>
      </w:r>
    </w:p>
    <w:p>
      <w:pPr>
        <w:spacing w:before="60" w:after="60"/>
        <w:jc w:val="left"/>
      </w:pPr>
      <w:r>
        <w:rPr>
          <w:rFonts w:ascii="Arial" w:cs="Arial" w:eastAsia="Arial" w:hAnsi="Arial"/>
          <w:color w:val="0D1B2A"/>
          <w:sz w:val="22"/>
          <w:szCs w:val="22"/>
        </w:rPr>
        <w:t xml:space="preserve">UARC integrates speculative decoding natively: a small draft model generates k=5 candidate tokens, and the full model verifies all k tokens in a single forward pass.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Draft model: a 1B parameter distilled version of the main model, lives permanently in Tier 0 (~500MB INT8).</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Verification pass: the full model processes the draft sequence in parallel — 5× amortised reduction in full-model passes.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Acceptance rate: typically 65–80% of draft tokens are accepted on conversational tasks, yielding effective 3–4× throughput gain.</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Fallback: if acceptance rate drops below 50% (high-entropy generation), speculative decoding is temporarily disabled for that request.</w:t>
      </w:r>
    </w:p>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7. Expected Performance Analysis</w:t>
      </w:r>
    </w:p>
    <w:p>
      <w:pPr>
        <w:spacing w:before="80" w:after="0"/>
        <w:jc w:val="left"/>
      </w:pPr>
      <w:r>
        <w:rPr>
          <w:rFonts w:ascii="Arial" w:cs="Arial" w:eastAsia="Arial" w:hAnsi="Arial"/>
          <w:color w:val="0D1B2A"/>
          <w:sz w:val="22"/>
          <w:szCs w:val="22"/>
        </w:rPr>
        <w:t xml:space="preserve"/>
      </w:r>
    </w:p>
    <w:p>
      <w:pPr>
        <w:spacing w:before="60" w:after="60"/>
        <w:jc w:val="left"/>
      </w:pPr>
      <w:r>
        <w:rPr>
          <w:rFonts w:ascii="Arial" w:cs="Arial" w:eastAsia="Arial" w:hAnsi="Arial"/>
          <w:color w:val="0D1B2A"/>
          <w:sz w:val="22"/>
          <w:szCs w:val="22"/>
        </w:rPr>
        <w:t xml:space="preserve">Performance estimates are derived from first-principles analysis of each module's contribution. All estimates assume a Llama-3 70B target model on an RTX 4090 (24GB VRAM) + 64GB RAM + NVMe SSD reference platform, compared to a naive layer-by-layer streaming baseline.</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7.1  Compute Reduction Breakdown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c>
          <w:tcPr>
            <w:tcW w:type="dxa" w:w="32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0"/>
                <w:szCs w:val="20"/>
              </w:rPr>
              <w:t xml:space="preserve">Metric</w:t>
            </w:r>
          </w:p>
        </w:tc>
        <w:tc>
          <w:tcPr>
            <w:tcW w:type="dxa" w:w="59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0"/>
                <w:szCs w:val="20"/>
              </w:rPr>
              <w:t xml:space="preserve">Target / Detail</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Semantic Cache Hit Rate</w:t>
            </w:r>
          </w:p>
        </w:tc>
        <w:tc>
          <w:tcPr>
            <w:tcW w:type="dxa" w:w="5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15–30% of requests served with 0 GPU compute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Token Difficulty Routing</w:t>
            </w:r>
          </w:p>
        </w:tc>
        <w:tc>
          <w:tcPr>
            <w:tcW w:type="dxa" w:w="5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25–40% of tokens routed to draft/skip path</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Dynamic Layer Skipping</w:t>
            </w:r>
          </w:p>
        </w:tc>
        <w:tc>
          <w:tcPr>
            <w:tcW w:type="dxa" w:w="5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20–35% FLOP reduction on remaining tokens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Speculative Decoding</w:t>
            </w:r>
          </w:p>
        </w:tc>
        <w:tc>
          <w:tcPr>
            <w:tcW w:type="dxa" w:w="5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3–4× effective throughput on full-model passes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Kernel Fusion</w:t>
            </w:r>
          </w:p>
        </w:tc>
        <w:tc>
          <w:tcPr>
            <w:tcW w:type="dxa" w:w="5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2–4× reduction in memory bandwidth per layer</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Net Compute Reduction</w:t>
            </w:r>
          </w:p>
        </w:tc>
        <w:tc>
          <w:tcPr>
            <w:tcW w:type="dxa" w:w="5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30–60% FLOPs vs. naive full-model inference</w:t>
            </w:r>
          </w:p>
        </w:tc>
      </w:tr>
    </w:tbl>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7.2  Memory Reduction Breakdown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c>
          <w:tcPr>
            <w:tcW w:type="dxa" w:w="32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0"/>
                <w:szCs w:val="20"/>
              </w:rPr>
              <w:t xml:space="preserve">Metric</w:t>
            </w:r>
          </w:p>
        </w:tc>
        <w:tc>
          <w:tcPr>
            <w:tcW w:type="dxa" w:w="59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0"/>
                <w:szCs w:val="20"/>
              </w:rPr>
              <w:t xml:space="preserve">Target / Detail</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Dynamic Precision (INT4)</w:t>
            </w:r>
          </w:p>
        </w:tc>
        <w:tc>
          <w:tcPr>
            <w:tcW w:type="dxa" w:w="5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4× weight memory vs. FP16 baseline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Mixed Precision Scheduling</w:t>
            </w:r>
          </w:p>
        </w:tc>
        <w:tc>
          <w:tcPr>
            <w:tcW w:type="dxa" w:w="5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2.5× average vs. pure FP16 with &lt;0.5% PPL loss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KV Cache Paging</w:t>
            </w:r>
          </w:p>
        </w:tc>
        <w:tc>
          <w:tcPr>
            <w:tcW w:type="dxa" w:w="5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Eliminates ~60% fragmentation waste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KV Cache Compression (INT8)</w:t>
            </w:r>
          </w:p>
        </w:tc>
        <w:tc>
          <w:tcPr>
            <w:tcW w:type="dxa" w:w="5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Additional 2× on cached K/V tensors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AI-VM Tiered Management</w:t>
            </w:r>
          </w:p>
        </w:tc>
        <w:tc>
          <w:tcPr>
            <w:tcW w:type="dxa" w:w="5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Active VRAM footprint: single layer + KV only</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b/>
                <w:bCs/>
                <w:color w:val="1B4F8A"/>
                <w:sz w:val="20"/>
                <w:szCs w:val="20"/>
              </w:rPr>
              <w:t xml:space="preserve">Net Memory Reduction</w:t>
            </w:r>
          </w:p>
        </w:tc>
        <w:tc>
          <w:tcPr>
            <w:tcW w:type="dxa" w:w="5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0D1B2A"/>
                <w:sz w:val="20"/>
                <w:szCs w:val="20"/>
              </w:rPr>
              <w:t xml:space="preserve">40–70% vs. full-model-in-VRAM baseline</w:t>
            </w:r>
          </w:p>
        </w:tc>
      </w:tr>
    </w:tbl>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7.3  Latency &amp; Throughput Projections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90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Benchmark</w:t>
            </w:r>
          </w:p>
        </w:tc>
        <w:tc>
          <w:tcPr>
            <w:tcW w:type="dxa" w:w="16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Baseline</w:t>
            </w:r>
          </w:p>
        </w:tc>
        <w:tc>
          <w:tcPr>
            <w:tcW w:type="dxa" w:w="16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UARC</w:t>
            </w:r>
          </w:p>
        </w:tc>
        <w:tc>
          <w:tcPr>
            <w:tcW w:type="dxa" w:w="18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Reduction</w:t>
            </w:r>
          </w:p>
        </w:tc>
        <w:tc>
          <w:tcPr>
            <w:tcW w:type="dxa" w:w="19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Notes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70B, 8GB GPU</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OOM / disk swap</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85 tok/s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Feasible</w:t>
            </w:r>
          </w:p>
        </w:tc>
        <w:tc>
          <w:tcPr>
            <w:tcW w:type="dxa" w:w="1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AI-VM + INT4</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70B, 24GB GPU</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12 tok/s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38 tok/s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+217%</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All modules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13B, 8GB GPU</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55 tok/s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140 tok/s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+155%</w:t>
            </w:r>
          </w:p>
        </w:tc>
        <w:tc>
          <w:tcPr>
            <w:tcW w:type="dxa" w:w="1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KF + Spec dec</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7B, CPU only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8 tok/s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22 tok/s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+175%</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AVX2 kernels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TTFT (70B)</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4.2s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1.6s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-62%</w:t>
            </w:r>
          </w:p>
        </w:tc>
        <w:tc>
          <w:tcPr>
            <w:tcW w:type="dxa" w:w="1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Prefetch + NSC</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Concurrent reqs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4</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A7A4A"/>
                <w:sz w:val="19"/>
                <w:szCs w:val="19"/>
              </w:rPr>
              <w:t xml:space="preserve">18–32</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+4–8×</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i/>
                <w:iCs/>
                <w:color w:val="0D1B2A"/>
                <w:sz w:val="18"/>
                <w:szCs w:val="18"/>
              </w:rPr>
              <w:t xml:space="preserve">Continuous batch</w:t>
            </w:r>
          </w:p>
        </w:tc>
      </w:tr>
    </w:tbl>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8. Prototype Implementation Strategy</w:t>
      </w:r>
    </w:p>
    <w:p>
      <w:pPr>
        <w:spacing w:before="80" w:after="0"/>
        <w:jc w:val="left"/>
      </w:pPr>
      <w:r>
        <w:rPr>
          <w:rFonts w:ascii="Arial" w:cs="Arial" w:eastAsia="Arial" w:hAnsi="Arial"/>
          <w:color w:val="0D1B2A"/>
          <w:sz w:val="22"/>
          <w:szCs w:val="22"/>
        </w:rPr>
        <w:t xml:space="preserve"/>
      </w:r>
    </w:p>
    <w:p>
      <w:pPr>
        <w:spacing w:before="60" w:after="60"/>
        <w:jc w:val="left"/>
      </w:pPr>
      <w:r>
        <w:rPr>
          <w:rFonts w:ascii="Arial" w:cs="Arial" w:eastAsia="Arial" w:hAnsi="Arial"/>
          <w:color w:val="0D1B2A"/>
          <w:sz w:val="22"/>
          <w:szCs w:val="22"/>
        </w:rPr>
        <w:t xml:space="preserve">Building UARC from scratch is a 12–18 month engineering effort. The strategy below phases implementation to deliver a working (if incomplete) prototype in 90 days and a production-quality system in 12 months.</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8.1  Technology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Layer</w:t>
            </w:r>
          </w:p>
        </w:tc>
        <w:tc>
          <w:tcPr>
            <w:tcW w:type="dxa" w:w="22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Technology</w:t>
            </w:r>
          </w:p>
        </w:tc>
        <w:tc>
          <w:tcPr>
            <w:tcW w:type="dxa" w:w="4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Rationale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Core runtime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C++ 20 + CMake</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Zero-overhead abstractions, cross-platform ABI, SIMD intrinsics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GPU kernels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CUDA + Triton</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CUDA for hand-tuned critical paths; Triton for rapid kernel prototyping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CPU kernels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AVX2/AVX-512, ARM NEON</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Hand-written GEMM for x86 and ARM edge devices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Python API</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pybind11 bindings</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Compatibility with HuggingFace ecosystem; zero-copy tensor sharing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Async I/O</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io_uring (Linux)</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Lowest-latency async NVMe reads for Tier 2 prefetch on Linux</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Model format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GGUF extended</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Add UARC header fields; backward compatible with llama.cpp loaders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Memory mgmt</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Custom slab allocator</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2MB-aligned slabs; avoids malloc fragmentation on long-running servers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Semantic cache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FAISS HNSW</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Battle-tested ANN library; GPU acceleration available for large caches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Serving layer</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gRPC + HTTP/2</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OpenAI-compatible REST API; gRPC for low-latency internal RPC</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Observability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Prometheus + OTLP</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Per-request trace: tier hits, precision chosen, cache result, latency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Build system</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Bazel (optional)</w:t>
            </w:r>
          </w:p>
        </w:tc>
        <w:tc>
          <w:tcPr>
            <w:tcW w:type="dxa" w:w="4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Reproducible multi-language builds; useful at scale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Testing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GoogleTest + pytest</w:t>
            </w:r>
          </w:p>
        </w:tc>
        <w:tc>
          <w:tcPr>
            <w:tcW w:type="dxa" w:w="4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C++ unit tests for kernels; Python integration tests for API compatibility</w:t>
            </w:r>
          </w:p>
        </w:tc>
      </w:tr>
    </w:tbl>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8.2  Repository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uarc/</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core/                    # C++ runtime core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scheduler/           # Adaptive Compute Scheduler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loader/              # Predictive Layer Loader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vm/                  # AI Virtual Memory Manager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precision/           # Dynamic Precision Engine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executor/            # Hybrid CPU-GPU Execution Engine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kernels/             # Kernel Optimization Layer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router/                  # Smart Token Routing Engine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tde/                 # Token Difficulty Estimator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cache/               # Neural Semantic Cache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speculative/         # Speculative Decoding</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models/                  # Model loader + GGUF-UARC parser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serving/                 # gRPC + REST API server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python/                  # pybind11 bindings + Python SDK</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benchmarks/              # Performance regression suite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tools/</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convert.py           # HF → GGUF-UARC converter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 profile.py           # Layer sensitivity analyser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20" w:after="20"/>
              <w:jc w:val="left"/>
            </w:pPr>
            <w:r>
              <w:rPr>
                <w:rFonts w:ascii="Courier New" w:cs="Courier New" w:eastAsia="Courier New" w:hAnsi="Courier New"/>
                <w:color w:val="0D1B2A"/>
                <w:sz w:val="18"/>
                <w:szCs w:val="18"/>
              </w:rPr>
              <w:t xml:space="preserve">└── tests/                   # Unit + integration tests</w:t>
            </w:r>
          </w:p>
        </w:tc>
      </w:tr>
    </w:tbl>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9. Implementation Roadmap</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Phase 1 — Foundation (Weeks 1–6)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86AB" w:sz="1"/>
              <w:left w:val="single" w:color="2E86AB" w:sz="1"/>
              <w:bottom w:val="single" w:color="2E86AB" w:sz="1"/>
              <w:right w:val="single" w:color="2E86AB" w:sz="1"/>
            </w:tcBorders>
            <w:shd w:fill="D6EAF8" w:val="clear"/>
            <w:tcMar>
              <w:top w:type="dxa" w:w="80"/>
              <w:left w:type="dxa" w:w="140"/>
              <w:bottom w:type="dxa" w:w="80"/>
              <w:right w:type="dxa" w:w="140"/>
            </w:tcMar>
            <w:vAlign w:val="center"/>
          </w:tcPr>
          <w:p>
            <w:pPr>
              <w:spacing w:before="60" w:after="60"/>
              <w:jc w:val="left"/>
            </w:pPr>
            <w:r>
              <w:rPr>
                <w:rFonts w:ascii="Arial" w:cs="Arial" w:eastAsia="Arial" w:hAnsi="Arial"/>
                <w:b/>
                <w:bCs/>
                <w:color w:val="2E86AB"/>
                <w:sz w:val="22"/>
                <w:szCs w:val="22"/>
              </w:rPr>
              <w:t xml:space="preserve">Goal:  </w:t>
            </w:r>
            <w:r>
              <w:rPr>
                <w:rFonts w:ascii="Arial" w:cs="Arial" w:eastAsia="Arial" w:hAnsi="Arial"/>
                <w:color w:val="0D1B2A"/>
                <w:sz w:val="21"/>
                <w:szCs w:val="21"/>
              </w:rPr>
              <w:t xml:space="preserve">A working inference engine that can load and run any GGUF model with basic CPU+GPU support and the AI-VM memory manager.</w:t>
            </w:r>
          </w:p>
        </w:tc>
      </w:tr>
    </w:tbl>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1–2: Set up C++ project skeleton. Implement GGUF-UARC parser. Load model weights from disk into a flat RAM buffer.</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3–4: Implement basic CPU GEMM (scalar fallback + AVX2 path). Run a 7B model inference end-to-end on CPU only.</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5: Implement Tier 0 + Tier 1 AI-VM (no SSD tier yet). Add CUDA GEMM path via cuBLAS. Verify correctness vs. HuggingFace reference outputs.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6: Add basic REST API (OpenAI-compatible). Deploy on a reference machine. Run baseline benchmarks.</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Phase 2 — Memory &amp; Precision (Weeks 7–12)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A7A4A" w:sz="1"/>
              <w:left w:val="single" w:color="1A7A4A" w:sz="1"/>
              <w:bottom w:val="single" w:color="1A7A4A" w:sz="1"/>
              <w:right w:val="single" w:color="1A7A4A" w:sz="1"/>
            </w:tcBorders>
            <w:shd w:fill="D5F5E3" w:val="clear"/>
            <w:tcMar>
              <w:top w:type="dxa" w:w="80"/>
              <w:left w:type="dxa" w:w="140"/>
              <w:bottom w:type="dxa" w:w="80"/>
              <w:right w:type="dxa" w:w="140"/>
            </w:tcMar>
            <w:vAlign w:val="center"/>
          </w:tcPr>
          <w:p>
            <w:pPr>
              <w:spacing w:before="60" w:after="60"/>
              <w:jc w:val="left"/>
            </w:pPr>
            <w:r>
              <w:rPr>
                <w:rFonts w:ascii="Arial" w:cs="Arial" w:eastAsia="Arial" w:hAnsi="Arial"/>
                <w:b/>
                <w:bCs/>
                <w:color w:val="1A7A4A"/>
                <w:sz w:val="22"/>
                <w:szCs w:val="22"/>
              </w:rPr>
              <w:t xml:space="preserve">Goal:  </w:t>
            </w:r>
            <w:r>
              <w:rPr>
                <w:rFonts w:ascii="Arial" w:cs="Arial" w:eastAsia="Arial" w:hAnsi="Arial"/>
                <w:color w:val="0D1B2A"/>
                <w:sz w:val="21"/>
                <w:szCs w:val="21"/>
              </w:rPr>
              <w:t xml:space="preserve">AI-VM with full three-tier support, CLOCK-Pro eviction, and the Dynamic Precision Engine — enabling 70B models on 8GB VRAM.</w:t>
            </w:r>
          </w:p>
        </w:tc>
      </w:tr>
    </w:tbl>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7–8: Implement Tier 2 (NVMe mmap + io_uring async prefetch). Validate 70B model execution on 8GB VRAM + NVMe.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9: Implement CLOCK-Pro page eviction. Add page scoring function. Tune eviction thresholds against benchmark suite.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10: Implement Dynamic Precision Engine greedy allocator. Add INT4/INT8/FP16 dispatch switching per layer.</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11: Layer sensitivity analysis tool (offline). Bake sensitivity scores into GGUF-UARC file headers.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12: Integration testing. Memory reduction benchmarks. Target: 70B model at &lt;8GB peak VRAM.</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Phase 3 — Scheduling &amp; Caching (Weeks 13–20)</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6C3483" w:sz="1"/>
              <w:left w:val="single" w:color="6C3483" w:sz="1"/>
              <w:bottom w:val="single" w:color="6C3483" w:sz="1"/>
              <w:right w:val="single" w:color="6C3483" w:sz="1"/>
            </w:tcBorders>
            <w:shd w:fill="F4ECF7" w:val="clear"/>
            <w:tcMar>
              <w:top w:type="dxa" w:w="80"/>
              <w:left w:type="dxa" w:w="140"/>
              <w:bottom w:type="dxa" w:w="80"/>
              <w:right w:type="dxa" w:w="140"/>
            </w:tcMar>
            <w:vAlign w:val="center"/>
          </w:tcPr>
          <w:p>
            <w:pPr>
              <w:spacing w:before="60" w:after="60"/>
              <w:jc w:val="left"/>
            </w:pPr>
            <w:r>
              <w:rPr>
                <w:rFonts w:ascii="Arial" w:cs="Arial" w:eastAsia="Arial" w:hAnsi="Arial"/>
                <w:b/>
                <w:bCs/>
                <w:color w:val="6C3483"/>
                <w:sz w:val="22"/>
                <w:szCs w:val="22"/>
              </w:rPr>
              <w:t xml:space="preserve">Goal:  </w:t>
            </w:r>
            <w:r>
              <w:rPr>
                <w:rFonts w:ascii="Arial" w:cs="Arial" w:eastAsia="Arial" w:hAnsi="Arial"/>
                <w:color w:val="0D1B2A"/>
                <w:sz w:val="21"/>
                <w:szCs w:val="21"/>
              </w:rPr>
              <w:t xml:space="preserve">Token Routing Engine, Neural Semantic Cache, and Predictive Layer Loader — targeting 30%+ throughput improvement.</w:t>
            </w:r>
          </w:p>
        </w:tc>
      </w:tr>
    </w:tbl>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13–14: Train Token Difficulty Estimator on 1M sample dataset. Integrate into request pipeline. Validate routing accuracy.</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15: Implement Neural Semantic Cache with FAISS HNSW backend. Add embedding encoder (MiniLM). Test cache hit rates on common benchmarks.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16–17: Implement Predictive Layer Loader with EMA timing model. Tune LOOKAHEAD_WINDOW parameter. Target &gt;90% prefetch hit rate.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18: Implement Adaptive Compute Scheduler priority queue and batch merger. Test with 16 concurrent requests.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19–20: End-to-end benchmark suite. Comparative analysis vs. vLLM, llama.cpp. Target: &gt;60% throughput improvement on 70B.</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Phase 4 — Kernel Optimization &amp; Production (Weeks 21–32)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7770D" w:sz="1"/>
              <w:left w:val="single" w:color="B7770D" w:sz="1"/>
              <w:bottom w:val="single" w:color="B7770D" w:sz="1"/>
              <w:right w:val="single" w:color="B7770D" w:sz="1"/>
            </w:tcBorders>
            <w:shd w:fill="FEF9E7" w:val="clear"/>
            <w:tcMar>
              <w:top w:type="dxa" w:w="80"/>
              <w:left w:type="dxa" w:w="140"/>
              <w:bottom w:type="dxa" w:w="80"/>
              <w:right w:type="dxa" w:w="140"/>
            </w:tcMar>
            <w:vAlign w:val="center"/>
          </w:tcPr>
          <w:p>
            <w:pPr>
              <w:spacing w:before="60" w:after="60"/>
              <w:jc w:val="left"/>
            </w:pPr>
            <w:r>
              <w:rPr>
                <w:rFonts w:ascii="Arial" w:cs="Arial" w:eastAsia="Arial" w:hAnsi="Arial"/>
                <w:b/>
                <w:bCs/>
                <w:color w:val="B7770D"/>
                <w:sz w:val="22"/>
                <w:szCs w:val="22"/>
              </w:rPr>
              <w:t xml:space="preserve">Goal:  </w:t>
            </w:r>
            <w:r>
              <w:rPr>
                <w:rFonts w:ascii="Arial" w:cs="Arial" w:eastAsia="Arial" w:hAnsi="Arial"/>
                <w:color w:val="0D1B2A"/>
                <w:sz w:val="21"/>
                <w:szCs w:val="21"/>
              </w:rPr>
              <w:t xml:space="preserve">Kernel fusion, speculative decoding, and production hardening — a system ready for real-world edge and cloud deployment.</w:t>
            </w:r>
          </w:p>
        </w:tc>
      </w:tr>
    </w:tbl>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21–23: Implement Kernel Optimization Layer using Triton for fused kernels. Target: fuse LayerNorm + QKV + attention + output per layer.</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24–25: Integrate speculative decoding with a 1B draft model. Tune acceptance threshold per task type.</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26–27: Dynamic layer skipping: train gate networks on target model. Validate PPL degradation &lt; 0.5.</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28–30: ARM NEON kernel path. RISC-V scalar fallback. Test on Raspberry Pi 5, Jetson Orin, Apple M2.</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Week 31–32: Production hardening: error recovery, health checks, metrics export, load testing at 100 RPS. Write documentation. Open-source release preparation.</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Milestone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900"/>
      </w:tblGrid>
      <w:tr>
        <w:tc>
          <w:tcPr>
            <w:tcW w:type="dxa" w:w="1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Week</w:t>
            </w:r>
          </w:p>
        </w:tc>
        <w:tc>
          <w:tcPr>
            <w:tcW w:type="dxa" w:w="2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Milestone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Key Deliverable</w:t>
            </w:r>
          </w:p>
        </w:tc>
        <w:tc>
          <w:tcPr>
            <w:tcW w:type="dxa" w:w="29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Success Metric</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6</w:t>
            </w:r>
          </w:p>
        </w:tc>
        <w:tc>
          <w:tcPr>
            <w:tcW w:type="dxa" w:w="2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Phase 1 Complete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7B model runs on CPU+GPU</w:t>
            </w:r>
          </w:p>
        </w:tc>
        <w:tc>
          <w:tcPr>
            <w:tcW w:type="dxa" w:w="2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Output matches HuggingFace ≤1e-4 tolerance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12</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Phase 2 Complete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70B on 8GB VRAM</w:t>
            </w:r>
          </w:p>
        </w:tc>
        <w:tc>
          <w:tcPr>
            <w:tcW w:type="dxa" w:w="2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Peak VRAM &lt; 8GB, perplexity delta &lt; 0.5</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20</w:t>
            </w:r>
          </w:p>
        </w:tc>
        <w:tc>
          <w:tcPr>
            <w:tcW w:type="dxa" w:w="2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Phase 3 Complete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Token Router + NSC live</w:t>
            </w:r>
          </w:p>
        </w:tc>
        <w:tc>
          <w:tcPr>
            <w:tcW w:type="dxa" w:w="2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&gt;30% throughput vs. Phase 1 baseline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32</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0D1B2A"/>
                <w:sz w:val="19"/>
                <w:szCs w:val="19"/>
              </w:rPr>
              <w:t xml:space="preserve">Phase 4 Complete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Full UARC v1.0</w:t>
            </w:r>
          </w:p>
        </w:tc>
        <w:tc>
          <w:tcPr>
            <w:tcW w:type="dxa" w:w="2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All targets met; production deployment ready</w:t>
            </w:r>
          </w:p>
        </w:tc>
      </w:tr>
    </w:tbl>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10. Trade-offs &amp; Risk Analysis</w:t>
      </w:r>
    </w:p>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10.1  Technical Trade-offs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300"/>
      </w:tblGrid>
      <w:tr>
        <w:tc>
          <w:tcPr>
            <w:tcW w:type="dxa" w:w="25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Design Decision</w:t>
            </w:r>
          </w:p>
        </w:tc>
        <w:tc>
          <w:tcPr>
            <w:tcW w:type="dxa" w:w="33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Benefit</w:t>
            </w:r>
          </w:p>
        </w:tc>
        <w:tc>
          <w:tcPr>
            <w:tcW w:type="dxa" w:w="33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19"/>
                <w:szCs w:val="19"/>
              </w:rPr>
              <w:t xml:space="preserve">Risk / Mitigation</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INT4 quantisation</w:t>
            </w:r>
          </w:p>
        </w:tc>
        <w:tc>
          <w:tcPr>
            <w:tcW w:type="dxa" w:w="3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4× weight size reduction</w:t>
            </w:r>
          </w:p>
        </w:tc>
        <w:tc>
          <w:tcPr>
            <w:tcW w:type="dxa" w:w="3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Risk: quality loss on math/code tasks. Mitigation: FP16 fallback for high-sensitivity layers via DPE.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Layer skipping</w:t>
            </w:r>
          </w:p>
        </w:tc>
        <w:tc>
          <w:tcPr>
            <w:tcW w:type="dxa" w:w="3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20–35% FLOP reduction</w:t>
            </w:r>
          </w:p>
        </w:tc>
        <w:tc>
          <w:tcPr>
            <w:tcW w:type="dxa" w:w="3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Risk: output distribution shift. Mitigation: gate network trained with PPL budget constraint.</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NVMe Tier 2</w:t>
            </w:r>
          </w:p>
        </w:tc>
        <w:tc>
          <w:tcPr>
            <w:tcW w:type="dxa" w:w="3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Run 70B on 8GB VRAM</w:t>
            </w:r>
          </w:p>
        </w:tc>
        <w:tc>
          <w:tcPr>
            <w:tcW w:type="dxa" w:w="3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Risk: SSD latency spikes under write pressure. Mitigation: dedicated read-only NVMe partition.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Semantic cache</w:t>
            </w:r>
          </w:p>
        </w:tc>
        <w:tc>
          <w:tcPr>
            <w:tcW w:type="dxa" w:w="3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Eliminate redundant inference</w:t>
            </w:r>
          </w:p>
        </w:tc>
        <w:tc>
          <w:tcPr>
            <w:tcW w:type="dxa" w:w="3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Risk: cache poisoning, stale responses. Mitigation: TTL expiry + version hash invalidation.</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Speculative decoding</w:t>
            </w:r>
          </w:p>
        </w:tc>
        <w:tc>
          <w:tcPr>
            <w:tcW w:type="dxa" w:w="3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3–4× throughput on eligible requests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Risk: low acceptance rate on high-entropy tasks. Mitigation: automatic fallback below 50% acceptance.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b/>
                <w:bCs/>
                <w:color w:val="1B4F8A"/>
                <w:sz w:val="19"/>
                <w:szCs w:val="19"/>
              </w:rPr>
              <w:t xml:space="preserve">JIT kernel compilation</w:t>
            </w:r>
          </w:p>
        </w:tc>
        <w:tc>
          <w:tcPr>
            <w:tcW w:type="dxa" w:w="3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Optimal kernels per shape</w:t>
            </w:r>
          </w:p>
        </w:tc>
        <w:tc>
          <w:tcPr>
            <w:tcW w:type="dxa" w:w="3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50" w:after="50"/>
              <w:jc w:val="left"/>
            </w:pPr>
            <w:r>
              <w:rPr>
                <w:rFonts w:ascii="Arial" w:cs="Arial" w:eastAsia="Arial" w:hAnsi="Arial"/>
                <w:color w:val="0D1B2A"/>
                <w:sz w:val="19"/>
                <w:szCs w:val="19"/>
              </w:rPr>
              <w:t xml:space="preserve">Risk: compilation latency on cold start. Mitigation: persistent disk cache keyed by op hash.</w:t>
            </w:r>
          </w:p>
        </w:tc>
      </w:tr>
    </w:tbl>
    <w:p>
      <w:pPr>
        <w:spacing w:before="80" w:after="0"/>
        <w:jc w:val="left"/>
      </w:pPr>
      <w:r>
        <w:rPr>
          <w:rFonts w:ascii="Arial" w:cs="Arial" w:eastAsia="Arial" w:hAnsi="Arial"/>
          <w:color w:val="0D1B2A"/>
          <w:sz w:val="22"/>
          <w:szCs w:val="22"/>
        </w:rPr>
        <w:t xml:space="preserve"/>
      </w:r>
    </w:p>
    <w:p>
      <w:pPr>
        <w:pStyle w:val="Heading2"/>
        <w:spacing w:before="240" w:after="120"/>
        <w:jc w:val="left"/>
      </w:pPr>
      <w:r>
        <w:rPr>
          <w:rFonts w:ascii="Arial" w:cs="Arial" w:eastAsia="Arial" w:hAnsi="Arial"/>
          <w:b/>
          <w:bCs/>
          <w:color w:val="1B4F8A"/>
          <w:sz w:val="28"/>
          <w:szCs w:val="28"/>
        </w:rPr>
        <w:t xml:space="preserve">10.2  Open Research Questions</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Optimal LOOKAHEAD_WINDOW for the Predictive Layer Loader varies by model depth, disk bandwidth, and batch size — requires adaptive tuning.</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Layer skip rate and quality degradation interact non-linearly; training gate networks for new model architectures requires a fine-tuning dataset.</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Semantic cache threshold calibration is domain-dependent: a single global threshold works poorly across code, math, and creative writing tasks simultaneously.</w:t>
      </w:r>
    </w:p>
    <w:p>
      <w:pPr>
        <w:pStyle w:val="ListParagraph"/>
        <w:numPr>
          <w:ilvl w:val="0"/>
          <w:numId w:val="2"/>
        </w:numPr>
        <w:spacing w:before="40" w:after="40"/>
        <w:jc w:val="left"/>
      </w:pPr>
      <w:r>
        <w:rPr>
          <w:rFonts w:ascii="Arial" w:cs="Arial" w:eastAsia="Arial" w:hAnsi="Arial"/>
          <w:b w:val="false"/>
          <w:bCs w:val="false"/>
          <w:color w:val="0D1B2A"/>
          <w:sz w:val="21"/>
          <w:szCs w:val="21"/>
        </w:rPr>
        <w:t xml:space="preserve">Hybrid CPU-GPU routing profitability depends on PCIe bandwidth which varies significantly across hardware generations — the router needs platform-specific calibration.</w:t>
      </w:r>
    </w:p>
    <w:p>
      <w:pPr>
        <w:spacing w:before="80" w:after="0"/>
        <w:jc w:val="left"/>
      </w:pPr>
      <w:r>
        <w:rPr>
          <w:rFonts w:ascii="Arial" w:cs="Arial" w:eastAsia="Arial" w:hAnsi="Arial"/>
          <w:color w:val="0D1B2A"/>
          <w:sz w:val="22"/>
          <w:szCs w:val="22"/>
        </w:rPr>
        <w:t xml:space="preserve"/>
      </w:r>
    </w:p>
    <w:p>
      <w:pPr>
        <w:pStyle w:val="Heading1"/>
        <w:pBdr>
          <w:bottom w:val="single" w:color="2E86AB" w:sz="8" w:space="4"/>
        </w:pBdr>
        <w:spacing w:before="320" w:after="160"/>
        <w:jc w:val="left"/>
      </w:pPr>
      <w:r>
        <w:rPr>
          <w:rFonts w:ascii="Arial" w:cs="Arial" w:eastAsia="Arial" w:hAnsi="Arial"/>
          <w:b/>
          <w:bCs/>
          <w:color w:val="0D1B2A"/>
          <w:sz w:val="36"/>
          <w:szCs w:val="36"/>
        </w:rPr>
        <w:t xml:space="preserve">11. Conclusion</w:t>
      </w:r>
    </w:p>
    <w:p>
      <w:pPr>
        <w:spacing w:before="60" w:after="60"/>
        <w:jc w:val="left"/>
      </w:pPr>
      <w:r>
        <w:rPr>
          <w:rFonts w:ascii="Arial" w:cs="Arial" w:eastAsia="Arial" w:hAnsi="Arial"/>
          <w:color w:val="0D1B2A"/>
          <w:sz w:val="22"/>
          <w:szCs w:val="22"/>
        </w:rPr>
        <w:t xml:space="preserve">UARC represents a technically realistic path to dramatically reducing AI inference cost without sacrificing model capability. By treating inference as a heterogeneous, non-uniform workload rather than a homogeneous compute graph, and by introducing intelligent tiering, routing, and precision management, the system can achieve performance characteristics that no single existing system can match.</w:t>
      </w:r>
    </w:p>
    <w:p>
      <w:pPr>
        <w:spacing w:before="80" w:after="0"/>
        <w:jc w:val="left"/>
      </w:pPr>
      <w:r>
        <w:rPr>
          <w:rFonts w:ascii="Arial" w:cs="Arial" w:eastAsia="Arial" w:hAnsi="Arial"/>
          <w:color w:val="0D1B2A"/>
          <w:sz w:val="22"/>
          <w:szCs w:val="22"/>
        </w:rPr>
        <w:t xml:space="preserve"/>
      </w:r>
    </w:p>
    <w:p>
      <w:pPr>
        <w:spacing w:before="60" w:after="60"/>
        <w:jc w:val="left"/>
      </w:pPr>
      <w:r>
        <w:rPr>
          <w:rFonts w:ascii="Arial" w:cs="Arial" w:eastAsia="Arial" w:hAnsi="Arial"/>
          <w:color w:val="0D1B2A"/>
          <w:sz w:val="22"/>
          <w:szCs w:val="22"/>
        </w:rPr>
        <w:t xml:space="preserve">The seven modules are individually implementable, testable, and deployable — making UARC an incremental engineering project rather than a research moonshot. Each module delivers measurable value independently, and their combination produces compounding returns.</w:t>
      </w:r>
    </w:p>
    <w:p>
      <w:pPr>
        <w:spacing w:before="80" w:after="0"/>
        <w:jc w:val="left"/>
      </w:pPr>
      <w:r>
        <w:rPr>
          <w:rFonts w:ascii="Arial" w:cs="Arial" w:eastAsia="Arial" w:hAnsi="Arial"/>
          <w:color w:val="0D1B2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86AB" w:sz="1"/>
              <w:left w:val="single" w:color="2E86AB" w:sz="1"/>
              <w:bottom w:val="single" w:color="2E86AB" w:sz="1"/>
              <w:right w:val="single" w:color="2E86AB" w:sz="1"/>
            </w:tcBorders>
            <w:shd w:fill="D6EAF8" w:val="clear"/>
            <w:tcMar>
              <w:top w:type="dxa" w:w="80"/>
              <w:left w:type="dxa" w:w="140"/>
              <w:bottom w:type="dxa" w:w="80"/>
              <w:right w:type="dxa" w:w="140"/>
            </w:tcMar>
            <w:vAlign w:val="center"/>
          </w:tcPr>
          <w:p>
            <w:pPr>
              <w:spacing w:before="60" w:after="60"/>
              <w:jc w:val="left"/>
            </w:pPr>
            <w:r>
              <w:rPr>
                <w:rFonts w:ascii="Arial" w:cs="Arial" w:eastAsia="Arial" w:hAnsi="Arial"/>
                <w:b/>
                <w:bCs/>
                <w:color w:val="2E86AB"/>
                <w:sz w:val="22"/>
                <w:szCs w:val="22"/>
              </w:rPr>
              <w:t xml:space="preserve">Bottom Line:  </w:t>
            </w:r>
            <w:r>
              <w:rPr>
                <w:rFonts w:ascii="Arial" w:cs="Arial" w:eastAsia="Arial" w:hAnsi="Arial"/>
                <w:color w:val="0D1B2A"/>
                <w:sz w:val="21"/>
                <w:szCs w:val="21"/>
              </w:rPr>
              <w:t xml:space="preserve">UARC is not a theoretical proposal. Every algorithm described in this document is grounded in existing, proven techniques, extended with novel composition strategies. The 90-day prototype plan is aggressive but achievable with a 3–5 engineer team with expertise in C++, CUDA, and systems programming.</w:t>
            </w:r>
          </w:p>
        </w:tc>
      </w:tr>
    </w:tbl>
    <w:p>
      <w:pPr>
        <w:spacing w:before="80" w:after="0"/>
        <w:jc w:val="left"/>
      </w:pPr>
      <w:r>
        <w:rPr>
          <w:rFonts w:ascii="Arial" w:cs="Arial" w:eastAsia="Arial" w:hAnsi="Arial"/>
          <w:color w:val="0D1B2A"/>
          <w:sz w:val="22"/>
          <w:szCs w:val="22"/>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2"/>
      </w:pBdr>
      <w:spacing w:before="80" w:after="0"/>
    </w:pPr>
  </w:p>
  <w:p>
    <w:pPr>
      <w:tabs>
        <w:tab w:val="right" w:pos="9026"/>
      </w:tabs>
      <w:spacing w:before="60" w:after="0"/>
    </w:pPr>
    <w:r>
      <w:rPr>
        <w:rFonts w:ascii="Arial" w:cs="Arial" w:eastAsia="Arial" w:hAnsi="Arial"/>
        <w:color w:val="808B96"/>
        <w:sz w:val="16"/>
        <w:szCs w:val="16"/>
      </w:rPr>
      <w:t xml:space="preserve">Confidential — Research Draft</w:t>
    </w:r>
    <w:r>
      <w:rPr>
        <w:rFonts w:ascii="Arial" w:cs="Arial" w:eastAsia="Arial" w:hAnsi="Arial"/>
        <w:color w:val="808B96"/>
        <w:sz w:val="16"/>
        <w:szCs w:val="16"/>
      </w:rPr>
      <w:t xml:space="preserve">	Page </w:t>
    </w:r>
    <w:r>
      <w:rPr>
        <w:rFonts w:ascii="Arial" w:cs="Arial" w:eastAsia="Arial" w:hAnsi="Arial"/>
        <w:color w:val="808B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0D1B2A"/>
              <w:sz w:val="18"/>
              <w:szCs w:val="18"/>
            </w:rPr>
            <w:t xml:space="preserve">UARC — Unified Adaptive Runtime Core</w:t>
          </w:r>
        </w:p>
      </w:tc>
      <w:tc>
        <w:tcPr>
          <w:tcW w:type="dxa" w:w="504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vAlign w:val="center"/>
        </w:tcPr>
        <w:p>
          <w:pPr>
            <w:spacing w:before="40" w:after="40"/>
            <w:jc w:val="right"/>
          </w:pPr>
          <w:r>
            <w:rPr>
              <w:rFonts w:ascii="Arial" w:cs="Arial" w:eastAsia="Arial" w:hAnsi="Arial"/>
              <w:color w:val="808B96"/>
              <w:sz w:val="18"/>
              <w:szCs w:val="18"/>
            </w:rPr>
            <w:t xml:space="preserve">System Architecture Document  v1.0</w:t>
          </w:r>
        </w:p>
      </w:tc>
    </w:tr>
  </w:tbl>
  <w:p>
    <w:pPr>
      <w:pBdr>
        <w:bottom w:val="single" w:color="2E86AB" w:sz="6" w:space="2"/>
      </w:pBdr>
      <w:spacing w:before="0"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4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2026-03-08T00:25:12.057Z</dcterms:created>
  <dcterms:modified xsi:type="dcterms:W3CDTF">2026-03-08T00:25:12.058Z</dcterms:modified>
</cp:coreProperties>
</file>

<file path=docProps/custom.xml><?xml version="1.0" encoding="utf-8"?>
<Properties xmlns="http://schemas.openxmlformats.org/officeDocument/2006/custom-properties" xmlns:vt="http://schemas.openxmlformats.org/officeDocument/2006/docPropsVTypes"/>
</file>