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Rule="auto"/>
        <w:rPr>
          <w:b w:val="1"/>
          <w:bCs w:val="1"/>
          <w:color w:val="000000"/>
          <w:sz w:val="28"/>
          <w:szCs w:val="28"/>
        </w:rPr>
      </w:pPr>
      <w:bookmarkStart w:colFirst="0" w:colLast="0" w:name="_x414g2d883ec" w:id="0"/>
      <w:bookmarkEnd w:id="0"/>
      <w:r w:rsidDel="00000000" w:rsidR="00000000" w:rsidRPr="00000000">
        <w:rPr>
          <w:b w:val="1"/>
          <w:bCs w:val="1"/>
          <w:color w:val="000000"/>
          <w:sz w:val="28"/>
          <w:szCs w:val="28"/>
          <w:rtl w:val="0"/>
        </w:rPr>
        <w:t xml:space="preserve">Digital Health Delivery: Can Telemedicine and Day-Care Surgery Solve India’s Bed Shortage?</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For decades, India’s healthcare debate has focused on shortages of doctors, equipment, and funding. But beneath all of it lies a more stubborn constraint: </w:t>
      </w:r>
      <w:r w:rsidDel="00000000" w:rsidR="00000000" w:rsidRPr="00000000">
        <w:rPr>
          <w:b w:val="1"/>
          <w:bCs w:val="1"/>
          <w:sz w:val="24"/>
          <w:szCs w:val="24"/>
          <w:rtl w:val="0"/>
        </w:rPr>
        <w:t xml:space="preserve">hospital beds</w:t>
      </w:r>
      <w:r w:rsidDel="00000000" w:rsidR="00000000" w:rsidRPr="00000000">
        <w:rPr>
          <w:sz w:val="24"/>
          <w:szCs w:val="24"/>
          <w:rtl w:val="0"/>
        </w:rPr>
        <w:t xml:space="preserve">. Beds are expensive to build, slow to scale, and unevenly distributed—especially in fast-growing cities where demand rises faster than infrastructure.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The shift now underway is not about endlessly adding hospitals. It is about </w:t>
      </w:r>
      <w:r w:rsidDel="00000000" w:rsidR="00000000" w:rsidRPr="00000000">
        <w:rPr>
          <w:b w:val="1"/>
          <w:bCs w:val="1"/>
          <w:sz w:val="24"/>
          <w:szCs w:val="24"/>
          <w:rtl w:val="0"/>
        </w:rPr>
        <w:t xml:space="preserve">decoupling healthcare access from inpatient infrastructure</w:t>
      </w:r>
      <w:r w:rsidDel="00000000" w:rsidR="00000000" w:rsidRPr="00000000">
        <w:rPr>
          <w:sz w:val="24"/>
          <w:szCs w:val="24"/>
          <w:rtl w:val="0"/>
        </w:rPr>
        <w:t xml:space="preserve">. Telemedicine and day-care surgery are emerging as structural tools in this redesign. Like any system transition, this is not a quick fix—it’s a long-term change in how care is delivered, filtered, and absorbed.</w:t>
      </w:r>
    </w:p>
    <w:p w:rsidR="00000000" w:rsidDel="00000000" w:rsidP="00000000" w:rsidRDefault="00000000" w:rsidRPr="00000000" w14:paraId="00000004">
      <w:pPr>
        <w:pStyle w:val="Heading3"/>
        <w:keepNext w:val="0"/>
        <w:keepLines w:val="0"/>
        <w:spacing w:before="280" w:lineRule="auto"/>
        <w:rPr>
          <w:b w:val="1"/>
          <w:bCs w:val="1"/>
          <w:color w:val="000000"/>
        </w:rPr>
      </w:pPr>
      <w:bookmarkStart w:colFirst="0" w:colLast="0" w:name="_uy42seobg0sn" w:id="1"/>
      <w:bookmarkEnd w:id="1"/>
      <w:r w:rsidDel="00000000" w:rsidR="00000000" w:rsidRPr="00000000">
        <w:rPr>
          <w:b w:val="1"/>
          <w:bCs w:val="1"/>
          <w:color w:val="000000"/>
          <w:rtl w:val="0"/>
        </w:rPr>
        <w:t xml:space="preserve">First, what “bed shortage” actually means inside the healthcare system</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Hospital beds are not just physical assets; they represent land, capital, staffing, equipment, and continuous operating costs. Expanding capacity requires years of planning and large upfront investment, particularly in urban centres where land and skilled manpower are constrained.</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At the same time, a significant share of hospital interactions never required overnight admission. Follow-up visits, diagnostics, chronic disease management, and even many surgical cases occupy hospital space by default rather than necessity. This leads to congestion, higher costs, and inefficient use of beds meant for acute care.</w:t>
      </w:r>
    </w:p>
    <w:p w:rsidR="00000000" w:rsidDel="00000000" w:rsidP="00000000" w:rsidRDefault="00000000" w:rsidRPr="00000000" w14:paraId="00000007">
      <w:pPr>
        <w:spacing w:after="240" w:before="240" w:lineRule="auto"/>
        <w:rPr/>
      </w:pPr>
      <w:r w:rsidDel="00000000" w:rsidR="00000000" w:rsidRPr="00000000">
        <w:rPr>
          <w:sz w:val="24"/>
          <w:szCs w:val="24"/>
          <w:rtl w:val="0"/>
        </w:rPr>
        <w:t xml:space="preserve">The problem, therefore, is not just too few beds—bu</w:t>
      </w:r>
      <w:r w:rsidDel="00000000" w:rsidR="00000000" w:rsidRPr="00000000">
        <w:rPr>
          <w:rtl w:val="0"/>
        </w:rPr>
        <w:t xml:space="preserve">t </w:t>
      </w:r>
      <w:r w:rsidDel="00000000" w:rsidR="00000000" w:rsidRPr="00000000">
        <w:rPr>
          <w:sz w:val="24"/>
          <w:szCs w:val="24"/>
          <w:rtl w:val="0"/>
        </w:rPr>
        <w:t xml:space="preserve">beds being used for the wrong kind of care</w:t>
      </w:r>
      <w:r w:rsidDel="00000000" w:rsidR="00000000" w:rsidRPr="00000000">
        <w:rPr>
          <w:rtl w:val="0"/>
        </w:rPr>
        <w:t xml:space="preserve">.</w:t>
      </w:r>
    </w:p>
    <w:p w:rsidR="00000000" w:rsidDel="00000000" w:rsidP="00000000" w:rsidRDefault="00000000" w:rsidRPr="00000000" w14:paraId="00000008">
      <w:pPr>
        <w:pStyle w:val="Heading3"/>
        <w:keepNext w:val="0"/>
        <w:keepLines w:val="0"/>
        <w:spacing w:before="280" w:lineRule="auto"/>
        <w:rPr>
          <w:b w:val="1"/>
          <w:bCs w:val="1"/>
          <w:color w:val="000000"/>
        </w:rPr>
      </w:pPr>
      <w:bookmarkStart w:colFirst="0" w:colLast="0" w:name="_e8ph0m7xp9zt" w:id="2"/>
      <w:bookmarkEnd w:id="2"/>
      <w:r w:rsidDel="00000000" w:rsidR="00000000" w:rsidRPr="00000000">
        <w:rPr>
          <w:b w:val="1"/>
          <w:bCs w:val="1"/>
          <w:color w:val="000000"/>
          <w:rtl w:val="0"/>
        </w:rPr>
        <w:t xml:space="preserve">What’s changing right now (and why it signals a structural shift)</w:t>
      </w:r>
    </w:p>
    <w:p w:rsidR="00000000" w:rsidDel="00000000" w:rsidP="00000000" w:rsidRDefault="00000000" w:rsidRPr="00000000" w14:paraId="00000009">
      <w:pPr>
        <w:pStyle w:val="Heading4"/>
        <w:keepNext w:val="0"/>
        <w:keepLines w:val="0"/>
        <w:spacing w:before="240" w:lineRule="auto"/>
        <w:rPr>
          <w:b w:val="1"/>
          <w:bCs w:val="1"/>
          <w:i w:val="0"/>
          <w:iCs w:val="0"/>
          <w:color w:val="000000"/>
          <w:sz w:val="24"/>
          <w:szCs w:val="24"/>
        </w:rPr>
      </w:pPr>
      <w:bookmarkStart w:colFirst="0" w:colLast="0" w:name="_868jyttkl24f" w:id="3"/>
      <w:bookmarkEnd w:id="3"/>
      <w:r w:rsidDel="00000000" w:rsidR="00000000" w:rsidRPr="00000000">
        <w:rPr>
          <w:b w:val="1"/>
          <w:bCs w:val="1"/>
          <w:i w:val="0"/>
          <w:iCs w:val="0"/>
          <w:color w:val="000000"/>
          <w:sz w:val="24"/>
          <w:szCs w:val="24"/>
          <w:rtl w:val="0"/>
        </w:rPr>
        <w:t xml:space="preserve">1. Telemedicine is pushing care upstream</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Telemedicine is moving a large portion of care away from hospitals and into homes. Remote consultations, digital triage, e-prescriptions, and chronic care monitoring reduce unnecessary outpatient visits and repeat follow-ups.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This has a cascading effect. Hospitals see fewer low-acuity patients. Doctors spend more time on complex cases. Physical space is freed for emergencies and procedures. Telemedicine does not replace hospitals—</w:t>
      </w:r>
      <w:r w:rsidDel="00000000" w:rsidR="00000000" w:rsidRPr="00000000">
        <w:rPr>
          <w:sz w:val="24"/>
          <w:szCs w:val="24"/>
          <w:rtl w:val="0"/>
        </w:rPr>
        <w:t xml:space="preserve">it filters demand before it reaches them</w:t>
      </w:r>
      <w:r w:rsidDel="00000000" w:rsidR="00000000" w:rsidRPr="00000000">
        <w:rPr>
          <w:sz w:val="24"/>
          <w:szCs w:val="24"/>
          <w:rtl w:val="0"/>
        </w:rPr>
        <w:t xml:space="preserve">, which is where capacity is quietly unlocked.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keepNext w:val="0"/>
        <w:keepLines w:val="0"/>
        <w:spacing w:before="240" w:lineRule="auto"/>
        <w:rPr>
          <w:b w:val="1"/>
          <w:bCs w:val="1"/>
          <w:i w:val="0"/>
          <w:iCs w:val="0"/>
          <w:color w:val="000000"/>
          <w:sz w:val="24"/>
          <w:szCs w:val="24"/>
        </w:rPr>
      </w:pPr>
      <w:bookmarkStart w:colFirst="0" w:colLast="0" w:name="_z0xaozaj262z" w:id="4"/>
      <w:bookmarkEnd w:id="4"/>
      <w:r w:rsidDel="00000000" w:rsidR="00000000" w:rsidRPr="00000000">
        <w:rPr>
          <w:b w:val="1"/>
          <w:bCs w:val="1"/>
          <w:i w:val="0"/>
          <w:iCs w:val="0"/>
          <w:color w:val="000000"/>
          <w:sz w:val="24"/>
          <w:szCs w:val="24"/>
          <w:rtl w:val="0"/>
        </w:rPr>
        <w:t xml:space="preserve">2. Day-care surgery is shortening unavoidable stays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Advances in minimally invasive procedures, anesthesia, and recovery protocols have changed surgical economics. Many orthopedic, ophthalmic, ENT, laparoscopic, and diagnostic procedures can now be completed within hours, allowing patients to return home the same day.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This directly attacks the bed bottleneck. Surgical throughput increases without adding wards. Infection risk declines. Costs fall for both providers and patients. Instead of building more beds, hospitals increase capacity by </w:t>
      </w:r>
      <w:r w:rsidDel="00000000" w:rsidR="00000000" w:rsidRPr="00000000">
        <w:rPr>
          <w:sz w:val="24"/>
          <w:szCs w:val="24"/>
          <w:rtl w:val="0"/>
        </w:rPr>
        <w:t xml:space="preserve">reducing the length of stay</w:t>
      </w:r>
      <w:r w:rsidDel="00000000" w:rsidR="00000000" w:rsidRPr="00000000">
        <w:rPr>
          <w:sz w:val="24"/>
          <w:szCs w:val="24"/>
          <w:rtl w:val="0"/>
        </w:rPr>
        <w:t xml:space="preserve">.</w:t>
      </w:r>
    </w:p>
    <w:p w:rsidR="00000000" w:rsidDel="00000000" w:rsidP="00000000" w:rsidRDefault="00000000" w:rsidRPr="00000000" w14:paraId="00000011">
      <w:pPr>
        <w:pStyle w:val="Heading4"/>
        <w:keepNext w:val="0"/>
        <w:keepLines w:val="0"/>
        <w:spacing w:before="240" w:lineRule="auto"/>
        <w:rPr>
          <w:b w:val="1"/>
          <w:bCs w:val="1"/>
          <w:i w:val="0"/>
          <w:iCs w:val="0"/>
          <w:color w:val="000000"/>
          <w:sz w:val="24"/>
          <w:szCs w:val="24"/>
        </w:rPr>
      </w:pPr>
      <w:bookmarkStart w:colFirst="0" w:colLast="0" w:name="_y4xfzl58p96o" w:id="5"/>
      <w:bookmarkEnd w:id="5"/>
      <w:r w:rsidDel="00000000" w:rsidR="00000000" w:rsidRPr="00000000">
        <w:rPr>
          <w:b w:val="1"/>
          <w:bCs w:val="1"/>
          <w:i w:val="0"/>
          <w:iCs w:val="0"/>
          <w:color w:val="000000"/>
          <w:sz w:val="24"/>
          <w:szCs w:val="24"/>
          <w:rtl w:val="0"/>
        </w:rPr>
        <w:t xml:space="preserve">3. The hybrid model is reshaping hospital roles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real efficiency emerges when telemedicine and day-care surgery work together. Digital platforms handle pre-operative screening, test coordination, and post-operative follow-ups. Hospitals focus on procedures, emergencies, and complex inpatient care.</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This separation of roles transforms hospitals from catch-all service points into </w:t>
      </w:r>
      <w:r w:rsidDel="00000000" w:rsidR="00000000" w:rsidRPr="00000000">
        <w:rPr>
          <w:sz w:val="24"/>
          <w:szCs w:val="24"/>
          <w:rtl w:val="0"/>
        </w:rPr>
        <w:t xml:space="preserve">high-efficiency clinical hubs</w:t>
      </w:r>
      <w:r w:rsidDel="00000000" w:rsidR="00000000" w:rsidRPr="00000000">
        <w:rPr>
          <w:sz w:val="24"/>
          <w:szCs w:val="24"/>
          <w:rtl w:val="0"/>
        </w:rPr>
        <w:t xml:space="preserve">, where beds are reserved for cases that genuinely require them.</w:t>
      </w:r>
    </w:p>
    <w:p w:rsidR="00000000" w:rsidDel="00000000" w:rsidP="00000000" w:rsidRDefault="00000000" w:rsidRPr="00000000" w14:paraId="00000014">
      <w:pPr>
        <w:pStyle w:val="Heading3"/>
        <w:keepNext w:val="0"/>
        <w:keepLines w:val="0"/>
        <w:spacing w:before="280" w:lineRule="auto"/>
        <w:rPr>
          <w:b w:val="1"/>
          <w:bCs w:val="1"/>
          <w:color w:val="000000"/>
        </w:rPr>
      </w:pPr>
      <w:bookmarkStart w:colFirst="0" w:colLast="0" w:name="_lb5miihisux" w:id="6"/>
      <w:bookmarkEnd w:id="6"/>
      <w:r w:rsidDel="00000000" w:rsidR="00000000" w:rsidRPr="00000000">
        <w:rPr>
          <w:b w:val="1"/>
          <w:bCs w:val="1"/>
          <w:color w:val="000000"/>
          <w:rtl w:val="0"/>
        </w:rPr>
        <w:t xml:space="preserve">The scorecard to watch (instead of just “number of beds”)</w:t>
      </w:r>
    </w:p>
    <w:p w:rsidR="00000000" w:rsidDel="00000000" w:rsidP="00000000" w:rsidRDefault="00000000" w:rsidRPr="00000000" w14:paraId="0000001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Average length of stay per procedure, not total bed count</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Percentage of procedures shifted to day-care, by specialty</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Telemedicine penetration in follow-ups and chronic care</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Revenue per bed per day, not occupancy alone</w:t>
      </w:r>
    </w:p>
    <w:p w:rsidR="00000000" w:rsidDel="00000000" w:rsidP="00000000" w:rsidRDefault="00000000" w:rsidRPr="00000000" w14:paraId="0000001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Avoidable admissions reduced through digital triage</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rPr>
      </w:pPr>
      <w:bookmarkStart w:colFirst="0" w:colLast="0" w:name="_mn15g7ez8vej" w:id="7"/>
      <w:bookmarkEnd w:id="7"/>
      <w:r w:rsidDel="00000000" w:rsidR="00000000" w:rsidRPr="00000000">
        <w:rPr>
          <w:b w:val="1"/>
          <w:bCs w:val="1"/>
          <w:color w:val="000000"/>
          <w:rtl w:val="0"/>
        </w:rPr>
        <w:t xml:space="preserve">Bottom line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India’s bed shortage will not be solved by construction alone. It will be solved by </w:t>
      </w:r>
      <w:r w:rsidDel="00000000" w:rsidR="00000000" w:rsidRPr="00000000">
        <w:rPr>
          <w:b w:val="1"/>
          <w:bCs w:val="1"/>
          <w:sz w:val="24"/>
          <w:szCs w:val="24"/>
          <w:rtl w:val="0"/>
        </w:rPr>
        <w:t xml:space="preserve">changing how patients flow through the healthcare system</w:t>
      </w:r>
      <w:r w:rsidDel="00000000" w:rsidR="00000000" w:rsidRPr="00000000">
        <w:rPr>
          <w:sz w:val="24"/>
          <w:szCs w:val="24"/>
          <w:rtl w:val="0"/>
        </w:rPr>
        <w:t xml:space="preserv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Telemedicine reduces avoidable demand. Day-care surgery shortens unavoidable stays. Together, they redefine what “capacity” means—turning hospitals from overcrowded shelters into precision treatment centres designed for the care that truly needs beds.</w:t>
      </w:r>
    </w:p>
    <w:p w:rsidR="00000000" w:rsidDel="00000000" w:rsidP="00000000" w:rsidRDefault="00000000" w:rsidRPr="00000000" w14:paraId="0000001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64B481338E7A46BC2B0E19F4A43FBA" ma:contentTypeVersion="11" ma:contentTypeDescription="Create a new document." ma:contentTypeScope="" ma:versionID="c9f56c412bee7b381fa0160cbaef794c">
  <xsd:schema xmlns:xsd="http://www.w3.org/2001/XMLSchema" xmlns:xs="http://www.w3.org/2001/XMLSchema" xmlns:p="http://schemas.microsoft.com/office/2006/metadata/properties" xmlns:ns2="61fbb7ff-04f5-4926-88c9-136460c8319e" xmlns:ns3="2873411e-e878-4b0b-825e-4a84d44ab039" targetNamespace="http://schemas.microsoft.com/office/2006/metadata/properties" ma:root="true" ma:fieldsID="04fa4a6187b074c46a54f6000de09d40" ns2:_="" ns3:_="">
    <xsd:import namespace="61fbb7ff-04f5-4926-88c9-136460c8319e"/>
    <xsd:import namespace="2873411e-e878-4b0b-825e-4a84d44ab0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bb7ff-04f5-4926-88c9-136460c83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f38acd-e132-4494-8714-8bc3faf7111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73411e-e878-4b0b-825e-4a84d44ab0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8dc1716-db85-4713-9533-9c9599e1afdb}" ma:internalName="TaxCatchAll" ma:showField="CatchAllData" ma:web="2873411e-e878-4b0b-825e-4a84d44ab0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fbb7ff-04f5-4926-88c9-136460c8319e">
      <Terms xmlns="http://schemas.microsoft.com/office/infopath/2007/PartnerControls"/>
    </lcf76f155ced4ddcb4097134ff3c332f>
    <TaxCatchAll xmlns="2873411e-e878-4b0b-825e-4a84d44ab039" xsi:nil="true"/>
  </documentManagement>
</p:properties>
</file>

<file path=customXml/itemProps1.xml><?xml version="1.0" encoding="utf-8"?>
<ds:datastoreItem xmlns:ds="http://schemas.openxmlformats.org/officeDocument/2006/customXml" ds:itemID="{F2E52981-3DCB-4AB7-B03F-5650ED9CC758}"/>
</file>

<file path=customXml/itemProps2.xml><?xml version="1.0" encoding="utf-8"?>
<ds:datastoreItem xmlns:ds="http://schemas.openxmlformats.org/officeDocument/2006/customXml" ds:itemID="{F159A54D-7151-42A7-B9C5-FD59154CA338}"/>
</file>

<file path=customXml/itemProps3.xml><?xml version="1.0" encoding="utf-8"?>
<ds:datastoreItem xmlns:ds="http://schemas.openxmlformats.org/officeDocument/2006/customXml" ds:itemID="{3279A435-973A-4C4A-9029-68B43032684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0x0101001E64B481338E7A46BC2B0E19F4A43FBA</vt:lpwstr>
  </property>
</Properties>
</file>