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F0AFC" w14:textId="3189392C" w:rsidR="003465B6" w:rsidRDefault="00823816">
      <w:r>
        <w:rPr>
          <w:noProof/>
          <w14:ligatures w14:val="standardContextual"/>
        </w:rPr>
        <mc:AlternateContent>
          <mc:Choice Requires="wpg">
            <w:drawing>
              <wp:anchor distT="0" distB="0" distL="114300" distR="114300" simplePos="0" relativeHeight="251659264" behindDoc="1" locked="0" layoutInCell="1" allowOverlap="1" wp14:anchorId="5CD7FA79" wp14:editId="23A238B7">
                <wp:simplePos x="0" y="0"/>
                <wp:positionH relativeFrom="column">
                  <wp:posOffset>-882650</wp:posOffset>
                </wp:positionH>
                <wp:positionV relativeFrom="paragraph">
                  <wp:posOffset>-939800</wp:posOffset>
                </wp:positionV>
                <wp:extent cx="8477250" cy="11811000"/>
                <wp:effectExtent l="0" t="0" r="0" b="0"/>
                <wp:wrapNone/>
                <wp:docPr id="1831458308" name="Group 4"/>
                <wp:cNvGraphicFramePr/>
                <a:graphic xmlns:a="http://schemas.openxmlformats.org/drawingml/2006/main">
                  <a:graphicData uri="http://schemas.microsoft.com/office/word/2010/wordprocessingGroup">
                    <wpg:wgp>
                      <wpg:cNvGrpSpPr/>
                      <wpg:grpSpPr>
                        <a:xfrm>
                          <a:off x="0" y="0"/>
                          <a:ext cx="8477250" cy="11811000"/>
                          <a:chOff x="0" y="0"/>
                          <a:chExt cx="7693639" cy="9144000"/>
                        </a:xfrm>
                      </wpg:grpSpPr>
                      <wps:wsp>
                        <wps:cNvPr id="559804912" name="Rectangle 559804912"/>
                        <wps:cNvSpPr/>
                        <wps:spPr>
                          <a:xfrm>
                            <a:off x="0" y="0"/>
                            <a:ext cx="7693639"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2000A52" w14:textId="77777777" w:rsidR="006C5D99" w:rsidRDefault="006C5D99">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192587536" name="Group 2"/>
                        <wpg:cNvGrpSpPr/>
                        <wpg:grpSpPr>
                          <a:xfrm>
                            <a:off x="2524125" y="0"/>
                            <a:ext cx="4329113" cy="4491038"/>
                            <a:chOff x="0" y="0"/>
                            <a:chExt cx="4329113" cy="4491038"/>
                          </a:xfrm>
                          <a:solidFill>
                            <a:schemeClr val="bg1"/>
                          </a:solidFill>
                        </wpg:grpSpPr>
                        <wps:wsp>
                          <wps:cNvPr id="1443694184"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79675494"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83927810"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22050784"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47874734"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w14:anchorId="5CD7FA79" id="Group 4" o:spid="_x0000_s1026" style="position:absolute;margin-left:-69.5pt;margin-top:-74pt;width:667.5pt;height:930pt;z-index:-251657216;mso-width-relative:margin;mso-height-relative:margin" coordsize="7693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">
                <v:rect id="Rectangle 559804912" o:spid="_x0000_s1027" style="position:absolute;width:76936;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" fillcolor="#102e4b [3122]" stroked="f" strokeweight="1pt">
                  <v:fill color2="#0c233a [2882]" angle="348" colors="0 #457c94;6554f #457c94" focus="100%" type="gradient"/>
                  <v:textbox inset="54pt,54pt,1in,5in">
                    <w:txbxContent>
                      <w:p w14:paraId="02000A52" w14:textId="77777777" w:rsidR="006C5D99" w:rsidRDefault="006C5D99">
                        <w:pPr>
                          <w:pStyle w:val="NoSpacing"/>
                          <w:rPr>
                            <w:color w:val="FFFFFF" w:themeColor="background1"/>
                            <w:sz w:val="48"/>
                            <w:szCs w:val="48"/>
                          </w:rPr>
                        </w:pPr>
                      </w:p>
                    </w:txbxContent>
                  </v:textbox>
                </v:rect>
                <v:group id="Group 2" o:spid="_x0000_s1028"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">
                  <v:shape id="Freeform 56" o:spid="_x0000_s1029"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" path="m4,1786l,1782,1776,r5,5l4,1786xe" filled="f" stroked="f">
                    <v:path arrowok="t" o:connecttype="custom" o:connectlocs="6350,2835275;0,2828925;2819400,0;2827338,7938;6350,2835275" o:connectangles="0,0,0,0,0"/>
                  </v:shape>
                  <v:shape id="Freeform 57" o:spid="_x0000_s1030"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" path="m5,2234l,2229,2229,r5,5l5,2234xe" filled="f" stroked="f">
                    <v:path arrowok="t" o:connecttype="custom" o:connectlocs="7938,3546475;0,3538538;3538538,0;3546475,7938;7938,3546475" o:connectangles="0,0,0,0,0"/>
                  </v:shape>
                  <v:shape id="Freeform 58" o:spid="_x0000_s1031"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" path="m9,2197l,2193,2188,r9,10l9,2197xe" filled="f" stroked="f">
                    <v:path arrowok="t" o:connecttype="custom" o:connectlocs="14288,3487738;0,3481388;3473450,0;3487738,15875;14288,3487738" o:connectangles="0,0,0,0,0"/>
                  </v:shape>
                  <v:shape id="Freeform 59" o:spid="_x0000_s1032"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" path="m9,1966l,1957,1952,r9,9l9,1966xe" filled="f" stroked="f">
                    <v:path arrowok="t" o:connecttype="custom" o:connectlocs="14288,3121025;0,3106738;3098800,0;3113088,14288;14288,3121025" o:connectangles="0,0,0,0,0"/>
                  </v:shape>
                  <v:shape id="Freeform 60" o:spid="_x0000_s1033"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" path="m,2732r,-4l2722,r5,5l,2732xe" filled="f" stroked="f">
                    <v:path arrowok="t" o:connecttype="custom" o:connectlocs="0,4337050;0,4330700;4321175,0;4329113,7938;0,4337050" o:connectangles="0,0,0,0,0"/>
                  </v:shape>
                </v:group>
              </v:group>
            </w:pict>
          </mc:Fallback>
        </mc:AlternateContent>
      </w:r>
      <w:r>
        <w:rPr>
          <w:noProof/>
        </w:rPr>
        <mc:AlternateContent>
          <mc:Choice Requires="wps">
            <w:drawing>
              <wp:anchor distT="45720" distB="45720" distL="114300" distR="114300" simplePos="0" relativeHeight="251661312" behindDoc="0" locked="0" layoutInCell="1" allowOverlap="1" wp14:anchorId="26437BA0" wp14:editId="5DE88B0E">
                <wp:simplePos x="0" y="0"/>
                <wp:positionH relativeFrom="margin">
                  <wp:align>right</wp:align>
                </wp:positionH>
                <wp:positionV relativeFrom="paragraph">
                  <wp:posOffset>0</wp:posOffset>
                </wp:positionV>
                <wp:extent cx="6616700" cy="2762250"/>
                <wp:effectExtent l="0" t="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6700" cy="2762250"/>
                        </a:xfrm>
                        <a:prstGeom prst="rect">
                          <a:avLst/>
                        </a:prstGeom>
                        <a:solidFill>
                          <a:schemeClr val="tx1"/>
                        </a:solidFill>
                        <a:ln w="9525">
                          <a:solidFill>
                            <a:srgbClr val="000000"/>
                          </a:solidFill>
                          <a:miter lim="800000"/>
                          <a:headEnd/>
                          <a:tailEnd/>
                        </a:ln>
                      </wps:spPr>
                      <wps:txbx>
                        <w:txbxContent>
                          <w:p w14:paraId="481AA6B2" w14:textId="6157418F" w:rsidR="003465B6" w:rsidRDefault="003465B6">
                            <w:r>
                              <w:rPr>
                                <w:noProof/>
                                <w14:ligatures w14:val="standardContextual"/>
                              </w:rPr>
                              <w:drawing>
                                <wp:inline distT="0" distB="0" distL="0" distR="0" wp14:anchorId="6B7AF618" wp14:editId="059F73AC">
                                  <wp:extent cx="6381750" cy="2703372"/>
                                  <wp:effectExtent l="0" t="0" r="0" b="1905"/>
                                  <wp:docPr id="74086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0278" name="Picture 740860278"/>
                                          <pic:cNvPicPr/>
                                        </pic:nvPicPr>
                                        <pic:blipFill>
                                          <a:blip r:embed="rId6">
                                            <a:extLst>
                                              <a:ext uri="{28A0092B-C50C-407E-A947-70E740481C1C}">
                                                <a14:useLocalDpi xmlns:a14="http://schemas.microsoft.com/office/drawing/2010/main" val="0"/>
                                              </a:ext>
                                            </a:extLst>
                                          </a:blip>
                                          <a:stretch>
                                            <a:fillRect/>
                                          </a:stretch>
                                        </pic:blipFill>
                                        <pic:spPr>
                                          <a:xfrm>
                                            <a:off x="0" y="0"/>
                                            <a:ext cx="6408394" cy="271465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437BA0" id="_x0000_t202" coordsize="21600,21600" o:spt="202" path="m,l,21600r21600,l21600,xe">
                <v:stroke joinstyle="miter"/>
                <v:path gradientshapeok="t" o:connecttype="rect"/>
              </v:shapetype>
              <v:shape id="Text Box 2" o:spid="_x0000_s1034" type="#_x0000_t202" style="position:absolute;margin-left:469.8pt;margin-top:0;width:521pt;height:21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" fillcolor="black [3213]">
                <v:textbox>
                  <w:txbxContent>
                    <w:p w14:paraId="481AA6B2" w14:textId="6157418F" w:rsidR="003465B6" w:rsidRDefault="003465B6">
                      <w:r>
                        <w:rPr>
                          <w:noProof/>
                          <w14:ligatures w14:val="standardContextual"/>
                        </w:rPr>
                        <w:drawing>
                          <wp:inline distT="0" distB="0" distL="0" distR="0" wp14:anchorId="6B7AF618" wp14:editId="059F73AC">
                            <wp:extent cx="6381750" cy="2703372"/>
                            <wp:effectExtent l="0" t="0" r="0" b="1905"/>
                            <wp:docPr id="74086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0278" name="Picture 740860278"/>
                                    <pic:cNvPicPr/>
                                  </pic:nvPicPr>
                                  <pic:blipFill>
                                    <a:blip r:embed="rId7">
                                      <a:extLst>
                                        <a:ext uri="{28A0092B-C50C-407E-A947-70E740481C1C}">
                                          <a14:useLocalDpi xmlns:a14="http://schemas.microsoft.com/office/drawing/2010/main" val="0"/>
                                        </a:ext>
                                      </a:extLst>
                                    </a:blip>
                                    <a:stretch>
                                      <a:fillRect/>
                                    </a:stretch>
                                  </pic:blipFill>
                                  <pic:spPr>
                                    <a:xfrm>
                                      <a:off x="0" y="0"/>
                                      <a:ext cx="6408394" cy="2714659"/>
                                    </a:xfrm>
                                    <a:prstGeom prst="rect">
                                      <a:avLst/>
                                    </a:prstGeom>
                                  </pic:spPr>
                                </pic:pic>
                              </a:graphicData>
                            </a:graphic>
                          </wp:inline>
                        </w:drawing>
                      </w:r>
                    </w:p>
                  </w:txbxContent>
                </v:textbox>
                <w10:wrap type="square" anchorx="margin"/>
              </v:shape>
            </w:pict>
          </mc:Fallback>
        </mc:AlternateContent>
      </w:r>
    </w:p>
    <w:sdt>
      <w:sdtPr>
        <w:id w:val="1576935486"/>
        <w:docPartObj>
          <w:docPartGallery w:val="Cover Pages"/>
          <w:docPartUnique/>
        </w:docPartObj>
      </w:sdtPr>
      <w:sdtEndPr>
        <w:rPr>
          <w:rFonts w:ascii="Times New Roman" w:hAnsi="Times New Roman" w:cs="Times New Roman"/>
          <w:b/>
          <w:bCs/>
          <w:sz w:val="40"/>
          <w:szCs w:val="40"/>
          <w:u w:val="single"/>
        </w:rPr>
      </w:sdtEndPr>
      <w:sdtContent>
        <w:p w14:paraId="28FAE445" w14:textId="5F5991E2" w:rsidR="006C5D99" w:rsidRDefault="006C5D99"/>
        <w:p w14:paraId="149437CF" w14:textId="7FF5F12A" w:rsidR="006C5D99" w:rsidRDefault="002C0B8D">
          <w:pPr>
            <w:spacing w:after="160" w:line="278" w:lineRule="auto"/>
            <w:rPr>
              <w:rFonts w:ascii="Times New Roman" w:hAnsi="Times New Roman" w:cs="Times New Roman"/>
              <w:b/>
              <w:bCs/>
              <w:sz w:val="40"/>
              <w:szCs w:val="40"/>
              <w:u w:val="single"/>
            </w:rPr>
          </w:pPr>
          <w:r>
            <w:rPr>
              <w:noProof/>
            </w:rPr>
            <mc:AlternateContent>
              <mc:Choice Requires="wps">
                <w:drawing>
                  <wp:anchor distT="45720" distB="45720" distL="114300" distR="114300" simplePos="0" relativeHeight="251663360" behindDoc="0" locked="0" layoutInCell="1" allowOverlap="1" wp14:anchorId="79DA87E6" wp14:editId="1931E26E">
                    <wp:simplePos x="0" y="0"/>
                    <wp:positionH relativeFrom="margin">
                      <wp:align>center</wp:align>
                    </wp:positionH>
                    <wp:positionV relativeFrom="paragraph">
                      <wp:posOffset>2460625</wp:posOffset>
                    </wp:positionV>
                    <wp:extent cx="6451600" cy="781050"/>
                    <wp:effectExtent l="0" t="0" r="25400" b="19050"/>
                    <wp:wrapSquare wrapText="bothSides"/>
                    <wp:docPr id="1976780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1600" cy="781050"/>
                            </a:xfrm>
                            <a:prstGeom prst="rect">
                              <a:avLst/>
                            </a:prstGeom>
                            <a:noFill/>
                            <a:ln w="9525">
                              <a:solidFill>
                                <a:srgbClr val="000000"/>
                              </a:solidFill>
                              <a:miter lim="800000"/>
                              <a:headEnd/>
                              <a:tailEnd/>
                            </a:ln>
                          </wps:spPr>
                          <wps:txbx>
                            <w:txbxContent>
                              <w:p w14:paraId="61BAD4FA" w14:textId="48105BBD" w:rsidR="00823816" w:rsidRPr="002C0B8D" w:rsidRDefault="00823816" w:rsidP="00823816">
                                <w:pPr>
                                  <w:spacing w:after="120"/>
                                  <w:jc w:val="center"/>
                                  <w:rPr>
                                    <w:rFonts w:ascii="Times New Roman" w:hAnsi="Times New Roman" w:cs="Times New Roman"/>
                                    <w:b/>
                                    <w:bCs/>
                                    <w:color w:val="FFFFFF" w:themeColor="background1"/>
                                    <w:sz w:val="40"/>
                                    <w:szCs w:val="40"/>
                                  </w:rPr>
                                </w:pPr>
                                <w:r w:rsidRPr="002C0B8D">
                                  <w:rPr>
                                    <w:rFonts w:ascii="Times New Roman" w:hAnsi="Times New Roman" w:cs="Times New Roman"/>
                                    <w:b/>
                                    <w:bCs/>
                                    <w:color w:val="FFFFFF" w:themeColor="background1"/>
                                    <w:sz w:val="40"/>
                                    <w:szCs w:val="40"/>
                                  </w:rPr>
                                  <w:t>In-Silico Analysis of Mycobacterium tuberculosis InhA Mutants and Their Interaction with Isoniazid (INH)</w:t>
                                </w:r>
                              </w:p>
                              <w:p w14:paraId="056628E6" w14:textId="7777C012" w:rsidR="00823816" w:rsidRPr="002C0B8D" w:rsidRDefault="00823816">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A87E6" id="_x0000_s1035" type="#_x0000_t202" style="position:absolute;margin-left:0;margin-top:193.75pt;width:508pt;height:61.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" filled="f">
                    <v:textbox>
                      <w:txbxContent>
                        <w:p w14:paraId="61BAD4FA" w14:textId="48105BBD" w:rsidR="00823816" w:rsidRPr="002C0B8D" w:rsidRDefault="00823816" w:rsidP="00823816">
                          <w:pPr>
                            <w:spacing w:after="120"/>
                            <w:jc w:val="center"/>
                            <w:rPr>
                              <w:rFonts w:ascii="Times New Roman" w:hAnsi="Times New Roman" w:cs="Times New Roman"/>
                              <w:b/>
                              <w:bCs/>
                              <w:color w:val="FFFFFF" w:themeColor="background1"/>
                              <w:sz w:val="40"/>
                              <w:szCs w:val="40"/>
                            </w:rPr>
                          </w:pPr>
                          <w:r w:rsidRPr="002C0B8D">
                            <w:rPr>
                              <w:rFonts w:ascii="Times New Roman" w:hAnsi="Times New Roman" w:cs="Times New Roman"/>
                              <w:b/>
                              <w:bCs/>
                              <w:color w:val="FFFFFF" w:themeColor="background1"/>
                              <w:sz w:val="40"/>
                              <w:szCs w:val="40"/>
                            </w:rPr>
                            <w:t>In-Silico Analysis of Mycobacterium tuberculosis InhA Mutants and Their Interaction with Isoniazid (INH)</w:t>
                          </w:r>
                        </w:p>
                        <w:p w14:paraId="056628E6" w14:textId="7777C012" w:rsidR="00823816" w:rsidRPr="002C0B8D" w:rsidRDefault="00823816">
                          <w:pPr>
                            <w:rPr>
                              <w:color w:val="FFFFFF" w:themeColor="background1"/>
                            </w:rPr>
                          </w:pPr>
                        </w:p>
                      </w:txbxContent>
                    </v:textbox>
                    <w10:wrap type="square" anchorx="margin"/>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4B0512C6" wp14:editId="18D4AF23">
                    <wp:simplePos x="0" y="0"/>
                    <wp:positionH relativeFrom="margin">
                      <wp:posOffset>1687830</wp:posOffset>
                    </wp:positionH>
                    <wp:positionV relativeFrom="paragraph">
                      <wp:posOffset>1565275</wp:posOffset>
                    </wp:positionV>
                    <wp:extent cx="3054350" cy="355600"/>
                    <wp:effectExtent l="0" t="0" r="12700" b="25400"/>
                    <wp:wrapNone/>
                    <wp:docPr id="1074161694" name="Text Box 5"/>
                    <wp:cNvGraphicFramePr/>
                    <a:graphic xmlns:a="http://schemas.openxmlformats.org/drawingml/2006/main">
                      <a:graphicData uri="http://schemas.microsoft.com/office/word/2010/wordprocessingShape">
                        <wps:wsp>
                          <wps:cNvSpPr txBox="1"/>
                          <wps:spPr>
                            <a:xfrm>
                              <a:off x="0" y="0"/>
                              <a:ext cx="3054350" cy="355600"/>
                            </a:xfrm>
                            <a:prstGeom prst="rect">
                              <a:avLst/>
                            </a:prstGeom>
                            <a:noFill/>
                            <a:ln w="6350">
                              <a:solidFill>
                                <a:prstClr val="black"/>
                              </a:solidFill>
                            </a:ln>
                          </wps:spPr>
                          <wps:txbx>
                            <w:txbxContent>
                              <w:p w14:paraId="5D913F60" w14:textId="5764659E" w:rsidR="002C0B8D" w:rsidRPr="002C0B8D" w:rsidRDefault="002C0B8D">
                                <w:pPr>
                                  <w:rPr>
                                    <w:sz w:val="32"/>
                                    <w:szCs w:val="32"/>
                                    <w:lang w:val="en-US"/>
                                  </w:rPr>
                                </w:pPr>
                                <w:r w:rsidRPr="002C0B8D">
                                  <w:rPr>
                                    <w:sz w:val="32"/>
                                    <w:szCs w:val="32"/>
                                    <w:lang w:val="en-US"/>
                                  </w:rPr>
                                  <w:t>BIOINFORMATICS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512C6" id="Text Box 5" o:spid="_x0000_s1036" type="#_x0000_t202" style="position:absolute;margin-left:132.9pt;margin-top:123.25pt;width:240.5pt;height:2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" filled="f" strokeweight=".5pt">
                    <v:textbox>
                      <w:txbxContent>
                        <w:p w14:paraId="5D913F60" w14:textId="5764659E" w:rsidR="002C0B8D" w:rsidRPr="002C0B8D" w:rsidRDefault="002C0B8D">
                          <w:pPr>
                            <w:rPr>
                              <w:sz w:val="32"/>
                              <w:szCs w:val="32"/>
                              <w:lang w:val="en-US"/>
                            </w:rPr>
                          </w:pPr>
                          <w:r w:rsidRPr="002C0B8D">
                            <w:rPr>
                              <w:sz w:val="32"/>
                              <w:szCs w:val="32"/>
                              <w:lang w:val="en-US"/>
                            </w:rPr>
                            <w:t>BIOINFORMATICS PROJECT</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7DE4B857" wp14:editId="3FEB7FE9">
                    <wp:simplePos x="0" y="0"/>
                    <wp:positionH relativeFrom="column">
                      <wp:posOffset>323850</wp:posOffset>
                    </wp:positionH>
                    <wp:positionV relativeFrom="paragraph">
                      <wp:posOffset>5464175</wp:posOffset>
                    </wp:positionV>
                    <wp:extent cx="2190750" cy="615950"/>
                    <wp:effectExtent l="0" t="0" r="0" b="0"/>
                    <wp:wrapNone/>
                    <wp:docPr id="948923681" name="Text Box 6"/>
                    <wp:cNvGraphicFramePr/>
                    <a:graphic xmlns:a="http://schemas.openxmlformats.org/drawingml/2006/main">
                      <a:graphicData uri="http://schemas.microsoft.com/office/word/2010/wordprocessingShape">
                        <wps:wsp>
                          <wps:cNvSpPr txBox="1"/>
                          <wps:spPr>
                            <a:xfrm>
                              <a:off x="0" y="0"/>
                              <a:ext cx="2190750" cy="615950"/>
                            </a:xfrm>
                            <a:prstGeom prst="rect">
                              <a:avLst/>
                            </a:prstGeom>
                            <a:noFill/>
                            <a:ln w="6350">
                              <a:noFill/>
                            </a:ln>
                          </wps:spPr>
                          <wps:txbx>
                            <w:txbxContent>
                              <w:p w14:paraId="17D4D082" w14:textId="77777777" w:rsidR="005804B3" w:rsidRDefault="002C0B8D" w:rsidP="005804B3">
                                <w:pPr>
                                  <w:ind w:left="720" w:hanging="360"/>
                                  <w:rPr>
                                    <w:b/>
                                    <w:bCs/>
                                    <w:color w:val="FFFFFF" w:themeColor="background1"/>
                                    <w:sz w:val="24"/>
                                    <w:szCs w:val="24"/>
                                  </w:rPr>
                                </w:pPr>
                                <w:r w:rsidRPr="002C0B8D">
                                  <w:rPr>
                                    <w:b/>
                                    <w:bCs/>
                                    <w:color w:val="FFFFFF" w:themeColor="background1"/>
                                    <w:sz w:val="24"/>
                                    <w:szCs w:val="24"/>
                                  </w:rPr>
                                  <w:t xml:space="preserve">By: </w:t>
                                </w:r>
                              </w:p>
                              <w:p w14:paraId="3B0E19EC" w14:textId="399D2262" w:rsidR="002C0B8D" w:rsidRPr="005804B3" w:rsidRDefault="005804B3" w:rsidP="005804B3">
                                <w:pPr>
                                  <w:ind w:left="720" w:hanging="360"/>
                                  <w:rPr>
                                    <w:b/>
                                    <w:bCs/>
                                    <w:color w:val="FFFFFF" w:themeColor="background1"/>
                                    <w:sz w:val="24"/>
                                    <w:szCs w:val="24"/>
                                  </w:rPr>
                                </w:pPr>
                                <w:r>
                                  <w:rPr>
                                    <w:b/>
                                    <w:bCs/>
                                    <w:color w:val="FFFFFF" w:themeColor="background1"/>
                                    <w:sz w:val="24"/>
                                    <w:szCs w:val="24"/>
                                  </w:rPr>
                                  <w:t xml:space="preserve">       </w:t>
                                </w:r>
                                <w:r w:rsidRPr="005804B3">
                                  <w:rPr>
                                    <w:b/>
                                    <w:bCs/>
                                    <w:color w:val="FFFFFF" w:themeColor="background1"/>
                                    <w:sz w:val="24"/>
                                    <w:szCs w:val="24"/>
                                    <w:lang w:val="en-US"/>
                                  </w:rPr>
                                  <w:t>SHIVANGI SINGH</w:t>
                                </w:r>
                              </w:p>
                              <w:p w14:paraId="53E4360B" w14:textId="1ADEA994" w:rsidR="002C0B8D" w:rsidRPr="002C0B8D" w:rsidRDefault="002C0B8D" w:rsidP="005804B3">
                                <w:pPr>
                                  <w:pStyle w:val="ListParagraph"/>
                                  <w:rPr>
                                    <w:b/>
                                    <w:bCs/>
                                    <w:color w:val="FFFFFF" w:themeColor="background1"/>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E4B857" id="_x0000_t202" coordsize="21600,21600" o:spt="202" path="m,l,21600r21600,l21600,xe">
                    <v:stroke joinstyle="miter"/>
                    <v:path gradientshapeok="t" o:connecttype="rect"/>
                  </v:shapetype>
                  <v:shape id="Text Box 6" o:spid="_x0000_s1037" type="#_x0000_t202" style="position:absolute;margin-left:25.5pt;margin-top:430.25pt;width:172.5pt;height: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" filled="f" stroked="f" strokeweight=".5pt">
                    <v:textbox>
                      <w:txbxContent>
                        <w:p w14:paraId="17D4D082" w14:textId="77777777" w:rsidR="005804B3" w:rsidRDefault="002C0B8D" w:rsidP="005804B3">
                          <w:pPr>
                            <w:ind w:left="720" w:hanging="360"/>
                            <w:rPr>
                              <w:b/>
                              <w:bCs/>
                              <w:color w:val="FFFFFF" w:themeColor="background1"/>
                              <w:sz w:val="24"/>
                              <w:szCs w:val="24"/>
                            </w:rPr>
                          </w:pPr>
                          <w:r w:rsidRPr="002C0B8D">
                            <w:rPr>
                              <w:b/>
                              <w:bCs/>
                              <w:color w:val="FFFFFF" w:themeColor="background1"/>
                              <w:sz w:val="24"/>
                              <w:szCs w:val="24"/>
                            </w:rPr>
                            <w:t xml:space="preserve">By: </w:t>
                          </w:r>
                        </w:p>
                        <w:p w14:paraId="3B0E19EC" w14:textId="399D2262" w:rsidR="002C0B8D" w:rsidRPr="005804B3" w:rsidRDefault="005804B3" w:rsidP="005804B3">
                          <w:pPr>
                            <w:ind w:left="720" w:hanging="360"/>
                            <w:rPr>
                              <w:b/>
                              <w:bCs/>
                              <w:color w:val="FFFFFF" w:themeColor="background1"/>
                              <w:sz w:val="24"/>
                              <w:szCs w:val="24"/>
                            </w:rPr>
                          </w:pPr>
                          <w:r>
                            <w:rPr>
                              <w:b/>
                              <w:bCs/>
                              <w:color w:val="FFFFFF" w:themeColor="background1"/>
                              <w:sz w:val="24"/>
                              <w:szCs w:val="24"/>
                            </w:rPr>
                            <w:t xml:space="preserve">       </w:t>
                          </w:r>
                          <w:r w:rsidRPr="005804B3">
                            <w:rPr>
                              <w:b/>
                              <w:bCs/>
                              <w:color w:val="FFFFFF" w:themeColor="background1"/>
                              <w:sz w:val="24"/>
                              <w:szCs w:val="24"/>
                              <w:lang w:val="en-US"/>
                            </w:rPr>
                            <w:t>SHIVANGI SINGH</w:t>
                          </w:r>
                        </w:p>
                        <w:p w14:paraId="53E4360B" w14:textId="1ADEA994" w:rsidR="002C0B8D" w:rsidRPr="002C0B8D" w:rsidRDefault="002C0B8D" w:rsidP="005804B3">
                          <w:pPr>
                            <w:pStyle w:val="ListParagraph"/>
                            <w:rPr>
                              <w:b/>
                              <w:bCs/>
                              <w:color w:val="FFFFFF" w:themeColor="background1"/>
                              <w:sz w:val="24"/>
                              <w:szCs w:val="24"/>
                              <w:lang w:val="en-US"/>
                            </w:rPr>
                          </w:pPr>
                        </w:p>
                      </w:txbxContent>
                    </v:textbox>
                  </v:shape>
                </w:pict>
              </mc:Fallback>
            </mc:AlternateContent>
          </w:r>
          <w:r w:rsidR="006C5D99">
            <w:rPr>
              <w:rFonts w:ascii="Times New Roman" w:hAnsi="Times New Roman" w:cs="Times New Roman"/>
              <w:b/>
              <w:bCs/>
              <w:sz w:val="40"/>
              <w:szCs w:val="40"/>
              <w:u w:val="single"/>
            </w:rPr>
            <w:br w:type="page"/>
          </w:r>
        </w:p>
      </w:sdtContent>
    </w:sdt>
    <w:p w14:paraId="76825B93" w14:textId="77777777" w:rsidR="005C6096" w:rsidRDefault="005C6096" w:rsidP="0084252D">
      <w:pPr>
        <w:spacing w:after="120"/>
        <w:jc w:val="center"/>
        <w:rPr>
          <w:rFonts w:ascii="Times New Roman" w:hAnsi="Times New Roman" w:cs="Times New Roman"/>
          <w:b/>
          <w:bCs/>
          <w:sz w:val="40"/>
          <w:szCs w:val="40"/>
          <w:u w:val="single"/>
        </w:rPr>
      </w:pPr>
    </w:p>
    <w:p w14:paraId="24B32C16" w14:textId="09F396D4" w:rsidR="008D53E7" w:rsidRDefault="00273A84" w:rsidP="0084252D">
      <w:pPr>
        <w:spacing w:after="120"/>
        <w:jc w:val="center"/>
        <w:rPr>
          <w:rFonts w:ascii="Times New Roman" w:hAnsi="Times New Roman" w:cs="Times New Roman"/>
          <w:b/>
          <w:bCs/>
          <w:sz w:val="40"/>
          <w:szCs w:val="40"/>
          <w:u w:val="single"/>
        </w:rPr>
      </w:pPr>
      <w:r w:rsidRPr="0084252D">
        <w:rPr>
          <w:rFonts w:ascii="Times New Roman" w:hAnsi="Times New Roman" w:cs="Times New Roman"/>
          <w:b/>
          <w:bCs/>
          <w:sz w:val="40"/>
          <w:szCs w:val="40"/>
          <w:u w:val="single"/>
        </w:rPr>
        <w:t>In-Silico Analysis of Mycobacterium tuberculosis InhA Mutants and Their Interaction with Isoniazid (INH)</w:t>
      </w:r>
    </w:p>
    <w:p w14:paraId="639FF129" w14:textId="77777777" w:rsidR="005C6096" w:rsidRPr="0084252D" w:rsidRDefault="005C6096" w:rsidP="0084252D">
      <w:pPr>
        <w:spacing w:after="120"/>
        <w:jc w:val="center"/>
        <w:rPr>
          <w:rFonts w:ascii="Times New Roman" w:hAnsi="Times New Roman" w:cs="Times New Roman"/>
          <w:sz w:val="22"/>
          <w:szCs w:val="22"/>
          <w:u w:val="single"/>
        </w:rPr>
      </w:pPr>
    </w:p>
    <w:p w14:paraId="53D8F2E1" w14:textId="55690CD5" w:rsidR="00273A84" w:rsidRPr="0084252D" w:rsidRDefault="00874BB5" w:rsidP="00273A84">
      <w:pPr>
        <w:pStyle w:val="Heading1"/>
        <w:numPr>
          <w:ilvl w:val="0"/>
          <w:numId w:val="1"/>
        </w:numPr>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OVERVIEW</w:t>
      </w:r>
      <w:r w:rsidRPr="0084252D">
        <w:rPr>
          <w:rFonts w:ascii="Times New Roman" w:hAnsi="Times New Roman" w:cs="Times New Roman"/>
          <w:b/>
          <w:bCs/>
          <w:color w:val="000000" w:themeColor="text1"/>
          <w:sz w:val="36"/>
          <w:szCs w:val="36"/>
        </w:rPr>
        <w:t>:</w:t>
      </w:r>
    </w:p>
    <w:p w14:paraId="4B65EE82" w14:textId="1B22C7B6" w:rsidR="00A85F1D" w:rsidRPr="0084252D" w:rsidRDefault="00A85F1D" w:rsidP="00A85F1D">
      <w:pPr>
        <w:pStyle w:val="ListParagraph"/>
        <w:spacing w:after="100"/>
        <w:rPr>
          <w:rFonts w:ascii="Times New Roman" w:hAnsi="Times New Roman" w:cs="Times New Roman"/>
          <w:sz w:val="22"/>
          <w:szCs w:val="22"/>
        </w:rPr>
      </w:pPr>
      <w:r w:rsidRPr="0084252D">
        <w:rPr>
          <w:rFonts w:ascii="Times New Roman" w:hAnsi="Times New Roman" w:cs="Times New Roman"/>
          <w:sz w:val="22"/>
          <w:szCs w:val="22"/>
        </w:rPr>
        <w:t xml:space="preserve">Isoniazid (INH) is a first-line anti-tubercular drug. It is a pro-drug and is activated by the catalase-peroxidase enzyme KatG, which converts INH to an isonicotinoyl acyl radical that combines with NAD(H) to form an active isonicotinoyl-NAD (INH-NAD) adduct. The adduct binds competitively at the NADH-binding pocket of InhA. This </w:t>
      </w:r>
      <w:r w:rsidR="0074464A" w:rsidRPr="0084252D">
        <w:rPr>
          <w:rFonts w:ascii="Times New Roman" w:hAnsi="Times New Roman" w:cs="Times New Roman"/>
          <w:sz w:val="22"/>
          <w:szCs w:val="22"/>
        </w:rPr>
        <w:t>causes</w:t>
      </w:r>
      <w:r w:rsidRPr="0084252D">
        <w:rPr>
          <w:rFonts w:ascii="Times New Roman" w:hAnsi="Times New Roman" w:cs="Times New Roman"/>
          <w:sz w:val="22"/>
          <w:szCs w:val="22"/>
        </w:rPr>
        <w:t xml:space="preserve"> the inactivation of the enoyl-acyl carrier protein reductase of the FAS-II pathway, blocking mycolic acid biosynthesis. Point mutations in the </w:t>
      </w:r>
      <w:r w:rsidRPr="0084252D">
        <w:rPr>
          <w:rFonts w:ascii="Times New Roman" w:hAnsi="Times New Roman" w:cs="Times New Roman"/>
          <w:i/>
          <w:iCs/>
          <w:sz w:val="22"/>
          <w:szCs w:val="22"/>
        </w:rPr>
        <w:t>inhA</w:t>
      </w:r>
      <w:r w:rsidRPr="0084252D">
        <w:rPr>
          <w:rFonts w:ascii="Times New Roman" w:hAnsi="Times New Roman" w:cs="Times New Roman"/>
          <w:sz w:val="22"/>
          <w:szCs w:val="22"/>
        </w:rPr>
        <w:t xml:space="preserve"> gene (e.g. S94A, I21V, T2A, Y158F, D148G) have been reported in resistant clinical isolates.</w:t>
      </w:r>
    </w:p>
    <w:p w14:paraId="207BC06E" w14:textId="77777777" w:rsidR="00A85F1D" w:rsidRPr="0084252D" w:rsidRDefault="00A85F1D" w:rsidP="00A85F1D">
      <w:pPr>
        <w:pStyle w:val="ListParagraph"/>
        <w:spacing w:after="100"/>
        <w:rPr>
          <w:rFonts w:ascii="Times New Roman" w:hAnsi="Times New Roman" w:cs="Times New Roman"/>
          <w:sz w:val="22"/>
          <w:szCs w:val="22"/>
        </w:rPr>
      </w:pPr>
      <w:r w:rsidRPr="0084252D">
        <w:rPr>
          <w:rFonts w:ascii="Times New Roman" w:hAnsi="Times New Roman" w:cs="Times New Roman"/>
          <w:sz w:val="22"/>
          <w:szCs w:val="22"/>
        </w:rPr>
        <w:t>This project uses a structure-based in-silico workflow (structure retrieval, receptor and ligand preparation, molecular docking, pose analysis) to compare how wild-type InhA and selected variants interact with isoniazid and with the INH-NAD adduct, and to relate predicted binding to the known mechanism of INH resistance.</w:t>
      </w:r>
    </w:p>
    <w:p w14:paraId="041EEA17" w14:textId="77777777" w:rsidR="0097454E" w:rsidRPr="0084252D" w:rsidRDefault="0097454E" w:rsidP="00A85F1D">
      <w:pPr>
        <w:pStyle w:val="ListParagraph"/>
        <w:spacing w:after="100"/>
        <w:rPr>
          <w:rFonts w:ascii="Times New Roman" w:hAnsi="Times New Roman" w:cs="Times New Roman"/>
          <w:sz w:val="22"/>
          <w:szCs w:val="22"/>
        </w:rPr>
      </w:pPr>
    </w:p>
    <w:p w14:paraId="45C3DF22" w14:textId="45F93170" w:rsidR="0097454E" w:rsidRPr="0084252D" w:rsidRDefault="00874BB5" w:rsidP="0097454E">
      <w:pPr>
        <w:pStyle w:val="Heading1"/>
        <w:numPr>
          <w:ilvl w:val="0"/>
          <w:numId w:val="1"/>
        </w:numPr>
        <w:spacing w:before="0"/>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QUESTION</w:t>
      </w:r>
      <w:r w:rsidRPr="0084252D">
        <w:rPr>
          <w:rFonts w:ascii="Times New Roman" w:hAnsi="Times New Roman" w:cs="Times New Roman"/>
          <w:b/>
          <w:bCs/>
          <w:color w:val="000000" w:themeColor="text1"/>
          <w:sz w:val="36"/>
          <w:szCs w:val="36"/>
        </w:rPr>
        <w:t>?</w:t>
      </w:r>
    </w:p>
    <w:p w14:paraId="301DF100" w14:textId="0CCD946D" w:rsidR="0097454E" w:rsidRPr="0084252D" w:rsidRDefault="0097454E" w:rsidP="0097454E">
      <w:pPr>
        <w:pStyle w:val="Heading1"/>
        <w:spacing w:before="0"/>
        <w:ind w:left="720"/>
        <w:rPr>
          <w:rFonts w:ascii="Times New Roman" w:hAnsi="Times New Roman" w:cs="Times New Roman"/>
          <w:b/>
          <w:bCs/>
          <w:color w:val="auto"/>
          <w:sz w:val="28"/>
          <w:szCs w:val="28"/>
        </w:rPr>
      </w:pPr>
      <w:r w:rsidRPr="0084252D">
        <w:rPr>
          <w:rFonts w:ascii="Times New Roman" w:hAnsi="Times New Roman" w:cs="Times New Roman"/>
          <w:b/>
          <w:bCs/>
          <w:color w:val="auto"/>
          <w:sz w:val="28"/>
          <w:szCs w:val="28"/>
        </w:rPr>
        <w:t>How do substitutions (S94A, I21V, T2A, Y158F, D148G) in InhA change the predicted binding affinity, residues participation, and ligand-contacting residues of the INH-NAD adduct relative to wild-type InhA?</w:t>
      </w:r>
    </w:p>
    <w:p w14:paraId="16C3DF6B" w14:textId="77777777" w:rsidR="0097454E" w:rsidRPr="0084252D" w:rsidRDefault="0097454E" w:rsidP="0097454E">
      <w:pPr>
        <w:rPr>
          <w:rFonts w:ascii="Times New Roman" w:hAnsi="Times New Roman" w:cs="Times New Roman"/>
          <w:sz w:val="22"/>
          <w:szCs w:val="22"/>
          <w:lang w:eastAsia="en-US"/>
        </w:rPr>
      </w:pPr>
    </w:p>
    <w:p w14:paraId="05D584B5" w14:textId="1CB3DC16" w:rsidR="0097454E" w:rsidRPr="0084252D" w:rsidRDefault="00874BB5" w:rsidP="0097454E">
      <w:pPr>
        <w:pStyle w:val="Heading1"/>
        <w:numPr>
          <w:ilvl w:val="0"/>
          <w:numId w:val="1"/>
        </w:numPr>
        <w:spacing w:before="0"/>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OBJECTIVES</w:t>
      </w:r>
      <w:r w:rsidRPr="0084252D">
        <w:rPr>
          <w:rFonts w:ascii="Times New Roman" w:hAnsi="Times New Roman" w:cs="Times New Roman"/>
          <w:b/>
          <w:bCs/>
          <w:color w:val="000000" w:themeColor="text1"/>
          <w:sz w:val="36"/>
          <w:szCs w:val="36"/>
        </w:rPr>
        <w:t>:</w:t>
      </w:r>
    </w:p>
    <w:p w14:paraId="49F95854" w14:textId="03DDD821" w:rsidR="0097454E" w:rsidRPr="0084252D" w:rsidRDefault="0097454E" w:rsidP="0097454E">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3D structure retrieval and preparation of the structures of wild-type InhA and the S94A, I21V, T2A, Y158F and D148G mutant variants from the RCSB Protein Data Bank</w:t>
      </w:r>
      <w:r w:rsidRPr="0084252D">
        <w:rPr>
          <w:rFonts w:ascii="Times New Roman" w:hAnsi="Times New Roman" w:cs="Times New Roman"/>
          <w:color w:val="3A7C22" w:themeColor="accent6" w:themeShade="BF"/>
          <w:sz w:val="22"/>
          <w:szCs w:val="22"/>
        </w:rPr>
        <w:t>.</w:t>
      </w:r>
    </w:p>
    <w:p w14:paraId="7DBE5851" w14:textId="0F3086E8" w:rsidR="0097454E" w:rsidRPr="0084252D" w:rsidRDefault="0097454E" w:rsidP="0097454E">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 xml:space="preserve">Structure retrieval of isoniazid drug and the isonicotinoyl-NAD adduct </w:t>
      </w:r>
      <w:r w:rsidR="00C15081" w:rsidRPr="0084252D">
        <w:rPr>
          <w:rFonts w:ascii="Times New Roman" w:hAnsi="Times New Roman" w:cs="Times New Roman"/>
          <w:sz w:val="22"/>
          <w:szCs w:val="22"/>
        </w:rPr>
        <w:t xml:space="preserve">and preparation </w:t>
      </w:r>
      <w:r w:rsidRPr="0084252D">
        <w:rPr>
          <w:rFonts w:ascii="Times New Roman" w:hAnsi="Times New Roman" w:cs="Times New Roman"/>
          <w:sz w:val="22"/>
          <w:szCs w:val="22"/>
        </w:rPr>
        <w:t>as docking-ready ligand files.</w:t>
      </w:r>
    </w:p>
    <w:p w14:paraId="0A4F1869" w14:textId="6C19A518" w:rsidR="0097454E" w:rsidRPr="0084252D" w:rsidRDefault="00C15081" w:rsidP="0097454E">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 xml:space="preserve">Molecular docking of </w:t>
      </w:r>
      <w:r w:rsidR="0097454E" w:rsidRPr="0084252D">
        <w:rPr>
          <w:rFonts w:ascii="Times New Roman" w:hAnsi="Times New Roman" w:cs="Times New Roman"/>
          <w:sz w:val="22"/>
          <w:szCs w:val="22"/>
        </w:rPr>
        <w:t xml:space="preserve">protein </w:t>
      </w:r>
      <w:r w:rsidRPr="0084252D">
        <w:rPr>
          <w:rFonts w:ascii="Times New Roman" w:hAnsi="Times New Roman" w:cs="Times New Roman"/>
          <w:sz w:val="22"/>
          <w:szCs w:val="22"/>
        </w:rPr>
        <w:t xml:space="preserve">and its </w:t>
      </w:r>
      <w:r w:rsidR="0097454E" w:rsidRPr="0084252D">
        <w:rPr>
          <w:rFonts w:ascii="Times New Roman" w:hAnsi="Times New Roman" w:cs="Times New Roman"/>
          <w:sz w:val="22"/>
          <w:szCs w:val="22"/>
        </w:rPr>
        <w:t>variant against isoniazid and/or the INH-NAD adduct using AutoDock</w:t>
      </w:r>
      <w:r w:rsidRPr="0084252D">
        <w:rPr>
          <w:rFonts w:ascii="Times New Roman" w:hAnsi="Times New Roman" w:cs="Times New Roman"/>
          <w:sz w:val="22"/>
          <w:szCs w:val="22"/>
        </w:rPr>
        <w:t xml:space="preserve"> v</w:t>
      </w:r>
      <w:r w:rsidR="0097454E" w:rsidRPr="0084252D">
        <w:rPr>
          <w:rFonts w:ascii="Times New Roman" w:hAnsi="Times New Roman" w:cs="Times New Roman"/>
          <w:sz w:val="22"/>
          <w:szCs w:val="22"/>
        </w:rPr>
        <w:t>ina / PyRx.</w:t>
      </w:r>
    </w:p>
    <w:p w14:paraId="3E4219F0" w14:textId="37528210" w:rsidR="00C15081" w:rsidRPr="0084252D" w:rsidRDefault="0097454E" w:rsidP="00C15081">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Compare binding affinities and ligand-interacting residues across wild-type and mutant structures and relate them to isoniazid resistance.</w:t>
      </w:r>
    </w:p>
    <w:p w14:paraId="39FF3A85" w14:textId="0FABD82B" w:rsidR="00C15081" w:rsidRPr="0084252D" w:rsidRDefault="00874BB5" w:rsidP="00C15081">
      <w:pPr>
        <w:pStyle w:val="Heading1"/>
        <w:numPr>
          <w:ilvl w:val="0"/>
          <w:numId w:val="1"/>
        </w:numPr>
        <w:spacing w:before="0"/>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DATA</w:t>
      </w:r>
      <w:r w:rsidRPr="0084252D">
        <w:rPr>
          <w:rFonts w:ascii="Times New Roman" w:hAnsi="Times New Roman" w:cs="Times New Roman"/>
          <w:b/>
          <w:bCs/>
          <w:color w:val="000000" w:themeColor="text1"/>
          <w:sz w:val="36"/>
          <w:szCs w:val="36"/>
        </w:rPr>
        <w:t>:</w:t>
      </w:r>
    </w:p>
    <w:p w14:paraId="64AFF7B9" w14:textId="77777777" w:rsidR="00E9635D" w:rsidRPr="0084252D" w:rsidRDefault="00E9635D" w:rsidP="00E9635D">
      <w:pPr>
        <w:rPr>
          <w:rFonts w:ascii="Times New Roman" w:hAnsi="Times New Roman" w:cs="Times New Roman"/>
          <w:sz w:val="22"/>
          <w:szCs w:val="22"/>
        </w:rPr>
      </w:pPr>
    </w:p>
    <w:tbl>
      <w:tblPr>
        <w:tblW w:w="9923"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938"/>
      </w:tblGrid>
      <w:tr w:rsidR="00C15081" w:rsidRPr="0084252D" w14:paraId="596D2D6E" w14:textId="77777777" w:rsidTr="0084252D">
        <w:trPr>
          <w:tblHeader/>
        </w:trPr>
        <w:tc>
          <w:tcPr>
            <w:tcW w:w="1985"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F74D284"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b/>
                <w:bCs/>
                <w:sz w:val="20"/>
                <w:szCs w:val="20"/>
              </w:rPr>
              <w:t>Item</w:t>
            </w:r>
          </w:p>
        </w:tc>
        <w:tc>
          <w:tcPr>
            <w:tcW w:w="7938"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FBCCF66"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b/>
                <w:bCs/>
                <w:sz w:val="20"/>
                <w:szCs w:val="20"/>
              </w:rPr>
              <w:t>Details</w:t>
            </w:r>
          </w:p>
        </w:tc>
      </w:tr>
      <w:tr w:rsidR="00C15081" w:rsidRPr="0084252D" w14:paraId="1330A395"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C74C9B3"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Protein source</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76AB1B8" w14:textId="10DB1196"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 xml:space="preserve">RCSB Protein Data Bank (downloaded </w:t>
            </w:r>
            <w:proofErr w:type="gramStart"/>
            <w:r w:rsidRPr="0084252D">
              <w:rPr>
                <w:rFonts w:ascii="Times New Roman" w:hAnsi="Times New Roman" w:cs="Times New Roman"/>
                <w:sz w:val="20"/>
                <w:szCs w:val="20"/>
              </w:rPr>
              <w:t>as .</w:t>
            </w:r>
            <w:proofErr w:type="spellStart"/>
            <w:r w:rsidRPr="0084252D">
              <w:rPr>
                <w:rFonts w:ascii="Times New Roman" w:hAnsi="Times New Roman" w:cs="Times New Roman"/>
                <w:sz w:val="20"/>
                <w:szCs w:val="20"/>
              </w:rPr>
              <w:t>cif</w:t>
            </w:r>
            <w:proofErr w:type="spellEnd"/>
            <w:proofErr w:type="gramEnd"/>
            <w:r w:rsidRPr="0084252D">
              <w:rPr>
                <w:rFonts w:ascii="Times New Roman" w:hAnsi="Times New Roman" w:cs="Times New Roman"/>
                <w:sz w:val="20"/>
                <w:szCs w:val="20"/>
              </w:rPr>
              <w:t>)</w:t>
            </w:r>
          </w:p>
        </w:tc>
      </w:tr>
      <w:tr w:rsidR="00C15081" w:rsidRPr="0084252D" w14:paraId="397E2834"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C004666"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Organism / target</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1998488"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Mycobacterium tuberculosis InhA (enoyl-ACP reductase, ENR)</w:t>
            </w:r>
          </w:p>
        </w:tc>
      </w:tr>
      <w:tr w:rsidR="00C15081" w:rsidRPr="0084252D" w14:paraId="3974ECC5"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7D921B7"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Structures</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88CFD9F" w14:textId="77777777" w:rsidR="00C15081" w:rsidRPr="0084252D" w:rsidRDefault="00C15081" w:rsidP="003022B2">
            <w:pPr>
              <w:rPr>
                <w:rFonts w:ascii="Times New Roman" w:hAnsi="Times New Roman" w:cs="Times New Roman"/>
                <w:sz w:val="20"/>
                <w:szCs w:val="20"/>
              </w:rPr>
            </w:pPr>
            <w:r w:rsidRPr="0084252D">
              <w:rPr>
                <w:rFonts w:ascii="Times New Roman" w:hAnsi="Times New Roman" w:cs="Times New Roman"/>
                <w:sz w:val="20"/>
                <w:szCs w:val="20"/>
              </w:rPr>
              <w:t>1 wild type + 5 mutants (S94A, I21V, D148G, Y158F, T2A), each a separate .</w:t>
            </w:r>
            <w:proofErr w:type="spellStart"/>
            <w:r w:rsidRPr="0084252D">
              <w:rPr>
                <w:rFonts w:ascii="Times New Roman" w:hAnsi="Times New Roman" w:cs="Times New Roman"/>
                <w:sz w:val="20"/>
                <w:szCs w:val="20"/>
              </w:rPr>
              <w:t>cif</w:t>
            </w:r>
            <w:proofErr w:type="spellEnd"/>
            <w:r w:rsidRPr="0084252D">
              <w:rPr>
                <w:rFonts w:ascii="Times New Roman" w:hAnsi="Times New Roman" w:cs="Times New Roman"/>
                <w:sz w:val="20"/>
                <w:szCs w:val="20"/>
              </w:rPr>
              <w:t xml:space="preserve"> file. </w:t>
            </w:r>
          </w:p>
          <w:tbl>
            <w:tblPr>
              <w:tblStyle w:val="TableGrid"/>
              <w:tblpPr w:leftFromText="180" w:rightFromText="180" w:vertAnchor="text" w:horzAnchor="page" w:tblpX="1271" w:tblpY="268"/>
              <w:tblOverlap w:val="never"/>
              <w:tblW w:w="0" w:type="auto"/>
              <w:tblLook w:val="04A0" w:firstRow="1" w:lastRow="0" w:firstColumn="1" w:lastColumn="0" w:noHBand="0" w:noVBand="1"/>
            </w:tblPr>
            <w:tblGrid>
              <w:gridCol w:w="1224"/>
              <w:gridCol w:w="1232"/>
            </w:tblGrid>
            <w:tr w:rsidR="00B173BC" w:rsidRPr="0084252D" w14:paraId="4AA79093" w14:textId="77777777" w:rsidTr="0074464A">
              <w:trPr>
                <w:trHeight w:val="225"/>
              </w:trPr>
              <w:tc>
                <w:tcPr>
                  <w:tcW w:w="1224" w:type="dxa"/>
                </w:tcPr>
                <w:p w14:paraId="6BAA90F7" w14:textId="77777777" w:rsidR="00B173BC" w:rsidRPr="0084252D" w:rsidRDefault="00B173BC" w:rsidP="00B173BC">
                  <w:pPr>
                    <w:jc w:val="center"/>
                    <w:rPr>
                      <w:rFonts w:ascii="Times New Roman" w:hAnsi="Times New Roman" w:cs="Times New Roman"/>
                      <w:b/>
                      <w:bCs/>
                      <w:sz w:val="22"/>
                      <w:szCs w:val="22"/>
                    </w:rPr>
                  </w:pPr>
                  <w:r w:rsidRPr="0084252D">
                    <w:rPr>
                      <w:rFonts w:ascii="Times New Roman" w:hAnsi="Times New Roman" w:cs="Times New Roman"/>
                      <w:b/>
                      <w:bCs/>
                      <w:sz w:val="22"/>
                      <w:szCs w:val="22"/>
                    </w:rPr>
                    <w:t>Mutants</w:t>
                  </w:r>
                </w:p>
              </w:tc>
              <w:tc>
                <w:tcPr>
                  <w:tcW w:w="1232" w:type="dxa"/>
                </w:tcPr>
                <w:p w14:paraId="09883D62" w14:textId="77777777" w:rsidR="00B173BC" w:rsidRPr="0084252D" w:rsidRDefault="00B173BC" w:rsidP="00B173BC">
                  <w:pPr>
                    <w:tabs>
                      <w:tab w:val="left" w:pos="1177"/>
                    </w:tabs>
                    <w:jc w:val="center"/>
                    <w:rPr>
                      <w:rFonts w:ascii="Times New Roman" w:hAnsi="Times New Roman" w:cs="Times New Roman"/>
                      <w:b/>
                      <w:bCs/>
                      <w:sz w:val="22"/>
                      <w:szCs w:val="22"/>
                    </w:rPr>
                  </w:pPr>
                  <w:r w:rsidRPr="0084252D">
                    <w:rPr>
                      <w:rFonts w:ascii="Times New Roman" w:hAnsi="Times New Roman" w:cs="Times New Roman"/>
                      <w:b/>
                      <w:bCs/>
                      <w:sz w:val="22"/>
                      <w:szCs w:val="22"/>
                    </w:rPr>
                    <w:t>PDB ID</w:t>
                  </w:r>
                </w:p>
              </w:tc>
            </w:tr>
            <w:tr w:rsidR="00B173BC" w:rsidRPr="0084252D" w14:paraId="2740FF9E" w14:textId="77777777" w:rsidTr="0074464A">
              <w:trPr>
                <w:trHeight w:val="225"/>
              </w:trPr>
              <w:tc>
                <w:tcPr>
                  <w:tcW w:w="1224" w:type="dxa"/>
                </w:tcPr>
                <w:p w14:paraId="76AC312A"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S94A</w:t>
                  </w:r>
                </w:p>
              </w:tc>
              <w:tc>
                <w:tcPr>
                  <w:tcW w:w="1232" w:type="dxa"/>
                </w:tcPr>
                <w:p w14:paraId="46E701E8"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2IEB</w:t>
                  </w:r>
                </w:p>
              </w:tc>
            </w:tr>
            <w:tr w:rsidR="00B173BC" w:rsidRPr="0084252D" w14:paraId="13122760" w14:textId="77777777" w:rsidTr="0074464A">
              <w:trPr>
                <w:trHeight w:val="234"/>
              </w:trPr>
              <w:tc>
                <w:tcPr>
                  <w:tcW w:w="1224" w:type="dxa"/>
                </w:tcPr>
                <w:p w14:paraId="039B1E2E"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T2A</w:t>
                  </w:r>
                </w:p>
              </w:tc>
              <w:tc>
                <w:tcPr>
                  <w:tcW w:w="1232" w:type="dxa"/>
                </w:tcPr>
                <w:p w14:paraId="70E16CA7"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5OIN</w:t>
                  </w:r>
                </w:p>
              </w:tc>
            </w:tr>
            <w:tr w:rsidR="00B173BC" w:rsidRPr="0084252D" w14:paraId="512CC78A" w14:textId="77777777" w:rsidTr="0074464A">
              <w:trPr>
                <w:trHeight w:val="225"/>
              </w:trPr>
              <w:tc>
                <w:tcPr>
                  <w:tcW w:w="1224" w:type="dxa"/>
                </w:tcPr>
                <w:p w14:paraId="3A7D4626"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I21V</w:t>
                  </w:r>
                </w:p>
              </w:tc>
              <w:tc>
                <w:tcPr>
                  <w:tcW w:w="1232" w:type="dxa"/>
                </w:tcPr>
                <w:p w14:paraId="72F8E316"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2IE0</w:t>
                  </w:r>
                </w:p>
              </w:tc>
            </w:tr>
            <w:tr w:rsidR="00B173BC" w:rsidRPr="0084252D" w14:paraId="4C52B13A" w14:textId="77777777" w:rsidTr="0074464A">
              <w:trPr>
                <w:trHeight w:val="225"/>
              </w:trPr>
              <w:tc>
                <w:tcPr>
                  <w:tcW w:w="1224" w:type="dxa"/>
                </w:tcPr>
                <w:p w14:paraId="3DEFDF69"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D148G</w:t>
                  </w:r>
                </w:p>
              </w:tc>
              <w:tc>
                <w:tcPr>
                  <w:tcW w:w="1232" w:type="dxa"/>
                </w:tcPr>
                <w:p w14:paraId="365A96A9" w14:textId="635675F9" w:rsidR="00B173BC" w:rsidRPr="0084252D" w:rsidRDefault="00B173BC" w:rsidP="00B173BC">
                  <w:pPr>
                    <w:rPr>
                      <w:rFonts w:ascii="Times New Roman" w:hAnsi="Times New Roman" w:cs="Times New Roman"/>
                      <w:sz w:val="22"/>
                      <w:szCs w:val="22"/>
                    </w:rPr>
                  </w:pPr>
                  <w:r w:rsidRPr="0084252D">
                    <w:rPr>
                      <w:rFonts w:ascii="Times New Roman" w:hAnsi="Times New Roman" w:cs="Times New Roman"/>
                      <w:sz w:val="22"/>
                      <w:szCs w:val="22"/>
                    </w:rPr>
                    <w:t xml:space="preserve">     4DQU</w:t>
                  </w:r>
                </w:p>
              </w:tc>
            </w:tr>
            <w:tr w:rsidR="00B173BC" w:rsidRPr="0084252D" w14:paraId="63DE83FE" w14:textId="77777777" w:rsidTr="0074464A">
              <w:trPr>
                <w:trHeight w:val="225"/>
              </w:trPr>
              <w:tc>
                <w:tcPr>
                  <w:tcW w:w="1224" w:type="dxa"/>
                </w:tcPr>
                <w:p w14:paraId="1B65E420"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Y158F</w:t>
                  </w:r>
                </w:p>
              </w:tc>
              <w:tc>
                <w:tcPr>
                  <w:tcW w:w="1232" w:type="dxa"/>
                </w:tcPr>
                <w:p w14:paraId="2EED623D"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6EP8</w:t>
                  </w:r>
                </w:p>
              </w:tc>
            </w:tr>
          </w:tbl>
          <w:p w14:paraId="002FA094" w14:textId="77777777" w:rsidR="00B173BC" w:rsidRPr="0084252D" w:rsidRDefault="00B173BC" w:rsidP="003022B2">
            <w:pPr>
              <w:rPr>
                <w:rFonts w:ascii="Times New Roman" w:hAnsi="Times New Roman" w:cs="Times New Roman"/>
                <w:sz w:val="22"/>
                <w:szCs w:val="22"/>
              </w:rPr>
            </w:pPr>
          </w:p>
          <w:p w14:paraId="532533C4" w14:textId="77777777" w:rsidR="00B173BC" w:rsidRPr="0084252D" w:rsidRDefault="00B173BC" w:rsidP="003022B2">
            <w:pPr>
              <w:rPr>
                <w:rFonts w:ascii="Times New Roman" w:hAnsi="Times New Roman" w:cs="Times New Roman"/>
                <w:sz w:val="22"/>
                <w:szCs w:val="22"/>
              </w:rPr>
            </w:pPr>
          </w:p>
          <w:p w14:paraId="08DCC180" w14:textId="77777777" w:rsidR="00B173BC" w:rsidRPr="0084252D" w:rsidRDefault="00B173BC" w:rsidP="003022B2">
            <w:pPr>
              <w:rPr>
                <w:rFonts w:ascii="Times New Roman" w:hAnsi="Times New Roman" w:cs="Times New Roman"/>
                <w:sz w:val="22"/>
                <w:szCs w:val="22"/>
              </w:rPr>
            </w:pPr>
          </w:p>
          <w:p w14:paraId="20DDC468" w14:textId="77777777" w:rsidR="00B173BC" w:rsidRPr="0084252D" w:rsidRDefault="00B173BC" w:rsidP="003022B2">
            <w:pPr>
              <w:rPr>
                <w:rFonts w:ascii="Times New Roman" w:hAnsi="Times New Roman" w:cs="Times New Roman"/>
                <w:sz w:val="22"/>
                <w:szCs w:val="22"/>
              </w:rPr>
            </w:pPr>
          </w:p>
          <w:p w14:paraId="6E86F64C" w14:textId="77777777" w:rsidR="00B173BC" w:rsidRPr="0084252D" w:rsidRDefault="00B173BC" w:rsidP="003022B2">
            <w:pPr>
              <w:rPr>
                <w:rFonts w:ascii="Times New Roman" w:hAnsi="Times New Roman" w:cs="Times New Roman"/>
                <w:sz w:val="22"/>
                <w:szCs w:val="22"/>
              </w:rPr>
            </w:pPr>
          </w:p>
          <w:p w14:paraId="044CBCF9" w14:textId="77777777" w:rsidR="00B173BC" w:rsidRPr="0084252D" w:rsidRDefault="00B173BC" w:rsidP="003022B2">
            <w:pPr>
              <w:rPr>
                <w:rFonts w:ascii="Times New Roman" w:hAnsi="Times New Roman" w:cs="Times New Roman"/>
                <w:sz w:val="22"/>
                <w:szCs w:val="22"/>
              </w:rPr>
            </w:pPr>
          </w:p>
          <w:p w14:paraId="339CF837" w14:textId="77777777" w:rsidR="00B173BC" w:rsidRPr="0084252D" w:rsidRDefault="00B173BC" w:rsidP="003022B2">
            <w:pPr>
              <w:rPr>
                <w:rFonts w:ascii="Times New Roman" w:hAnsi="Times New Roman" w:cs="Times New Roman"/>
                <w:sz w:val="22"/>
                <w:szCs w:val="22"/>
              </w:rPr>
            </w:pPr>
          </w:p>
          <w:p w14:paraId="1FEF469E" w14:textId="25499088" w:rsidR="00B173BC" w:rsidRPr="0084252D" w:rsidRDefault="00B173BC" w:rsidP="003022B2">
            <w:pPr>
              <w:rPr>
                <w:rFonts w:ascii="Times New Roman" w:hAnsi="Times New Roman" w:cs="Times New Roman"/>
                <w:sz w:val="22"/>
                <w:szCs w:val="22"/>
              </w:rPr>
            </w:pPr>
          </w:p>
        </w:tc>
      </w:tr>
      <w:tr w:rsidR="00C15081" w:rsidRPr="0084252D" w14:paraId="5DA546E1"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5AC2572"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Ligand 1</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8256520" w14:textId="360C950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 xml:space="preserve">Isoniazid (INH), 3-D SDF from PubChem </w:t>
            </w:r>
          </w:p>
        </w:tc>
      </w:tr>
      <w:tr w:rsidR="00C15081" w:rsidRPr="0084252D" w14:paraId="0008B9C1"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89CFFCE"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Ligand 2</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A0E420D" w14:textId="31446D3A"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 xml:space="preserve">INH-NAD adduct, extracted from a co-crystallised InhA-INH-NAD structure </w:t>
            </w:r>
          </w:p>
        </w:tc>
      </w:tr>
      <w:tr w:rsidR="00C15081" w:rsidRPr="0084252D" w14:paraId="66301760"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9CACA19"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Chain used</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3B808A3" w14:textId="0F6B796F"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Chain A only (reduces docking run-time,</w:t>
            </w:r>
            <w:r w:rsidR="00B173BC" w:rsidRPr="0084252D">
              <w:rPr>
                <w:rFonts w:ascii="Times New Roman" w:hAnsi="Times New Roman" w:cs="Times New Roman"/>
                <w:sz w:val="20"/>
                <w:szCs w:val="20"/>
              </w:rPr>
              <w:t xml:space="preserve"> as</w:t>
            </w:r>
            <w:r w:rsidRPr="0084252D">
              <w:rPr>
                <w:rFonts w:ascii="Times New Roman" w:hAnsi="Times New Roman" w:cs="Times New Roman"/>
                <w:sz w:val="20"/>
                <w:szCs w:val="20"/>
              </w:rPr>
              <w:t xml:space="preserve"> INH is a homo-tetramer;)</w:t>
            </w:r>
          </w:p>
        </w:tc>
      </w:tr>
    </w:tbl>
    <w:p w14:paraId="7ACF8286" w14:textId="77777777" w:rsidR="00C15081" w:rsidRPr="0084252D" w:rsidRDefault="00C15081" w:rsidP="00C15081">
      <w:pPr>
        <w:spacing w:after="120"/>
        <w:rPr>
          <w:rFonts w:ascii="Times New Roman" w:hAnsi="Times New Roman" w:cs="Times New Roman"/>
          <w:sz w:val="22"/>
          <w:szCs w:val="22"/>
        </w:rPr>
      </w:pPr>
    </w:p>
    <w:p w14:paraId="0F684944" w14:textId="08F58241" w:rsidR="00B173BC" w:rsidRPr="0084252D" w:rsidRDefault="00874BB5" w:rsidP="00B173BC">
      <w:pPr>
        <w:pStyle w:val="Heading1"/>
        <w:numPr>
          <w:ilvl w:val="0"/>
          <w:numId w:val="1"/>
        </w:numPr>
        <w:spacing w:before="0"/>
        <w:rPr>
          <w:rFonts w:ascii="Times New Roman" w:hAnsi="Times New Roman" w:cs="Times New Roman"/>
          <w:b/>
          <w:bCs/>
          <w:color w:val="000000" w:themeColor="text1"/>
          <w:sz w:val="36"/>
          <w:szCs w:val="36"/>
          <w:u w:val="single"/>
        </w:rPr>
      </w:pPr>
      <w:r w:rsidRPr="0084252D">
        <w:rPr>
          <w:rFonts w:ascii="Times New Roman" w:hAnsi="Times New Roman" w:cs="Times New Roman"/>
          <w:b/>
          <w:bCs/>
          <w:color w:val="000000" w:themeColor="text1"/>
          <w:sz w:val="32"/>
          <w:szCs w:val="32"/>
          <w:u w:val="single"/>
        </w:rPr>
        <w:t>METHODOLOGY</w:t>
      </w:r>
      <w:r w:rsidRPr="0084252D">
        <w:rPr>
          <w:rFonts w:ascii="Times New Roman" w:hAnsi="Times New Roman" w:cs="Times New Roman"/>
          <w:b/>
          <w:bCs/>
          <w:color w:val="000000" w:themeColor="text1"/>
          <w:sz w:val="36"/>
          <w:szCs w:val="36"/>
          <w:u w:val="single"/>
        </w:rPr>
        <w:t>:</w:t>
      </w:r>
    </w:p>
    <w:tbl>
      <w:tblPr>
        <w:tblpPr w:leftFromText="180" w:rightFromText="180" w:vertAnchor="text" w:horzAnchor="margin" w:tblpXSpec="center" w:tblpY="276"/>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559"/>
        <w:gridCol w:w="3634"/>
        <w:gridCol w:w="2324"/>
      </w:tblGrid>
      <w:tr w:rsidR="0045676A" w:rsidRPr="0084252D" w14:paraId="3B052D77" w14:textId="77777777" w:rsidTr="00BC4597">
        <w:trPr>
          <w:tblHeader/>
        </w:trPr>
        <w:tc>
          <w:tcPr>
            <w:tcW w:w="1838"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5B4CD4CC"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Stage</w:t>
            </w:r>
          </w:p>
        </w:tc>
        <w:tc>
          <w:tcPr>
            <w:tcW w:w="1559"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D8C6DC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Tool</w:t>
            </w:r>
          </w:p>
        </w:tc>
        <w:tc>
          <w:tcPr>
            <w:tcW w:w="3634"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7F5C32B2"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What was done</w:t>
            </w:r>
          </w:p>
        </w:tc>
        <w:tc>
          <w:tcPr>
            <w:tcW w:w="2324"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F11DAD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Output</w:t>
            </w:r>
          </w:p>
        </w:tc>
      </w:tr>
      <w:tr w:rsidR="0045676A" w:rsidRPr="0084252D" w14:paraId="27C72C1D"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0AE1362"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1. Structure retrieval</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12A78AF"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RCSB PDB</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564A280" w14:textId="4FA2CC28"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Downloaded wild-type InhA and 5 mutant structures (PDB.cif)</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0BAC292"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6 receptor structures</w:t>
            </w:r>
          </w:p>
        </w:tc>
      </w:tr>
      <w:tr w:rsidR="0045676A" w:rsidRPr="0084252D" w14:paraId="76CE9140"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EF41C8B"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2. Protein preparation</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5F7C954" w14:textId="7A06230A"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DSV</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DF36445"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Removed waters/ligands/heteroatoms; kept chain A; added polar H and Kollman charges</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D5A933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Receptor PDBQT files</w:t>
            </w:r>
          </w:p>
        </w:tc>
      </w:tr>
      <w:tr w:rsidR="0045676A" w:rsidRPr="0084252D" w14:paraId="04F04A4C"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DA73025"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3. Ligand preparation</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1EEEADC"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PubChem; DSV</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5B4D7A9"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INH from PubChem (SDF); INH-NAD adduct extracted from co-crystallised complex; saved as PDB/PDBQT</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5C22ACA"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Ligand PDBQT files</w:t>
            </w:r>
          </w:p>
        </w:tc>
      </w:tr>
      <w:tr w:rsidR="0045676A" w:rsidRPr="0084252D" w14:paraId="7ACDD966"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15F00F5"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4. Docking</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4B4651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AutoDock Vina (vina --config config.txt) or PyRx</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796CBAB" w14:textId="06F8AD06"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Grid box centred on the NADH/INH pocket; 9 poses per run ranked by affinity (kcal/mol), with RMSD. relative to best pose</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F102E53"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9 ranked poses per complex</w:t>
            </w:r>
          </w:p>
        </w:tc>
      </w:tr>
      <w:tr w:rsidR="0045676A" w:rsidRPr="0084252D" w14:paraId="304DF25B"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61A278C"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5. Pose analysis</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46C0BAF" w14:textId="59E3D82D"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DSV (PyMOL)</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0093301"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Best-scoring (most negative) pose visualised with receptor; contacting residues recorded</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BF6A613"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Contact residues; figures</w:t>
            </w:r>
          </w:p>
        </w:tc>
      </w:tr>
      <w:tr w:rsidR="0045676A" w:rsidRPr="0084252D" w14:paraId="508FFEDE"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957638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6. Comparison</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891FD0B"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Tabulation</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3A58861"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Docking against INH-NAD repeated for each mutant; top affinities and contact residues compared with wild type</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06DD4F8"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Comparison table (6.2)</w:t>
            </w:r>
          </w:p>
        </w:tc>
      </w:tr>
    </w:tbl>
    <w:p w14:paraId="296E95CF" w14:textId="45D365CC" w:rsidR="00A85F1D" w:rsidRPr="0084252D" w:rsidRDefault="00A85F1D" w:rsidP="00A85F1D">
      <w:pPr>
        <w:pStyle w:val="ListParagraph"/>
        <w:spacing w:after="100"/>
        <w:rPr>
          <w:rFonts w:ascii="Times New Roman" w:hAnsi="Times New Roman" w:cs="Times New Roman"/>
          <w:sz w:val="22"/>
          <w:szCs w:val="22"/>
        </w:rPr>
      </w:pPr>
    </w:p>
    <w:p w14:paraId="189EEF6A" w14:textId="644CB068" w:rsidR="0045676A" w:rsidRPr="0084252D" w:rsidRDefault="0045676A" w:rsidP="00A85F1D">
      <w:pPr>
        <w:pStyle w:val="ListParagraph"/>
        <w:spacing w:after="100"/>
        <w:rPr>
          <w:rFonts w:ascii="Times New Roman" w:hAnsi="Times New Roman" w:cs="Times New Roman"/>
          <w:sz w:val="22"/>
          <w:szCs w:val="22"/>
        </w:rPr>
      </w:pPr>
    </w:p>
    <w:p w14:paraId="1FB562D9" w14:textId="77777777" w:rsidR="00BC4597" w:rsidRPr="0084252D" w:rsidRDefault="00BC4597" w:rsidP="00BC4597">
      <w:pPr>
        <w:spacing w:after="100"/>
        <w:ind w:left="720"/>
        <w:rPr>
          <w:b/>
          <w:bCs/>
          <w:sz w:val="22"/>
          <w:szCs w:val="22"/>
        </w:rPr>
      </w:pPr>
    </w:p>
    <w:p w14:paraId="1DD92F87" w14:textId="77777777" w:rsidR="00BC4597" w:rsidRPr="0084252D" w:rsidRDefault="00BC4597" w:rsidP="00BC4597">
      <w:pPr>
        <w:spacing w:after="100"/>
        <w:ind w:left="720"/>
        <w:rPr>
          <w:b/>
          <w:bCs/>
          <w:sz w:val="22"/>
          <w:szCs w:val="22"/>
        </w:rPr>
      </w:pPr>
    </w:p>
    <w:p w14:paraId="353BF39B" w14:textId="77777777" w:rsidR="00BC4597" w:rsidRPr="0084252D" w:rsidRDefault="00BC4597" w:rsidP="00BC4597">
      <w:pPr>
        <w:spacing w:after="100"/>
        <w:ind w:left="720"/>
        <w:rPr>
          <w:b/>
          <w:bCs/>
          <w:sz w:val="22"/>
          <w:szCs w:val="22"/>
        </w:rPr>
      </w:pPr>
    </w:p>
    <w:p w14:paraId="2B656C16" w14:textId="77777777" w:rsidR="00BC4597" w:rsidRPr="0084252D" w:rsidRDefault="00BC4597" w:rsidP="00BC4597">
      <w:pPr>
        <w:spacing w:after="100"/>
        <w:ind w:left="720"/>
        <w:rPr>
          <w:b/>
          <w:bCs/>
          <w:sz w:val="22"/>
          <w:szCs w:val="22"/>
        </w:rPr>
      </w:pPr>
    </w:p>
    <w:p w14:paraId="58A1AB32" w14:textId="77777777" w:rsidR="00BC4597" w:rsidRPr="0084252D" w:rsidRDefault="00BC4597" w:rsidP="00BC4597">
      <w:pPr>
        <w:spacing w:after="100"/>
        <w:ind w:left="720"/>
        <w:rPr>
          <w:b/>
          <w:bCs/>
          <w:sz w:val="22"/>
          <w:szCs w:val="22"/>
        </w:rPr>
      </w:pPr>
    </w:p>
    <w:p w14:paraId="7C9B3F72" w14:textId="77777777" w:rsidR="00BC4597" w:rsidRPr="0084252D" w:rsidRDefault="00BC4597" w:rsidP="00BC4597">
      <w:pPr>
        <w:spacing w:after="100"/>
        <w:ind w:left="720"/>
        <w:rPr>
          <w:b/>
          <w:bCs/>
          <w:sz w:val="22"/>
          <w:szCs w:val="22"/>
        </w:rPr>
      </w:pPr>
    </w:p>
    <w:p w14:paraId="6252433A" w14:textId="77777777" w:rsidR="00BC4597" w:rsidRPr="0084252D" w:rsidRDefault="00BC4597" w:rsidP="00BC4597">
      <w:pPr>
        <w:spacing w:after="100"/>
        <w:ind w:left="720"/>
        <w:rPr>
          <w:b/>
          <w:bCs/>
          <w:sz w:val="22"/>
          <w:szCs w:val="22"/>
        </w:rPr>
      </w:pPr>
    </w:p>
    <w:p w14:paraId="132A0FAD" w14:textId="77777777" w:rsidR="00BC4597" w:rsidRPr="0084252D" w:rsidRDefault="00BC4597" w:rsidP="00BC4597">
      <w:pPr>
        <w:spacing w:after="100"/>
        <w:ind w:left="720"/>
        <w:rPr>
          <w:b/>
          <w:bCs/>
          <w:sz w:val="22"/>
          <w:szCs w:val="22"/>
        </w:rPr>
      </w:pPr>
    </w:p>
    <w:p w14:paraId="00448E72" w14:textId="77777777" w:rsidR="00BC4597" w:rsidRPr="0084252D" w:rsidRDefault="00BC4597" w:rsidP="00BC4597">
      <w:pPr>
        <w:spacing w:after="100"/>
        <w:ind w:left="720"/>
        <w:rPr>
          <w:b/>
          <w:bCs/>
          <w:sz w:val="22"/>
          <w:szCs w:val="22"/>
        </w:rPr>
      </w:pPr>
    </w:p>
    <w:p w14:paraId="25C75D97" w14:textId="77777777" w:rsidR="00BC4597" w:rsidRPr="0084252D" w:rsidRDefault="00BC4597" w:rsidP="00BC4597">
      <w:pPr>
        <w:spacing w:after="100"/>
        <w:ind w:left="720"/>
        <w:rPr>
          <w:b/>
          <w:bCs/>
          <w:sz w:val="22"/>
          <w:szCs w:val="22"/>
        </w:rPr>
      </w:pPr>
    </w:p>
    <w:p w14:paraId="733604ED" w14:textId="77777777" w:rsidR="00BC4597" w:rsidRPr="0084252D" w:rsidRDefault="00BC4597" w:rsidP="00BC4597">
      <w:pPr>
        <w:spacing w:after="100"/>
        <w:ind w:left="720"/>
        <w:rPr>
          <w:b/>
          <w:bCs/>
          <w:sz w:val="22"/>
          <w:szCs w:val="22"/>
        </w:rPr>
      </w:pPr>
    </w:p>
    <w:p w14:paraId="7EF01345" w14:textId="77777777" w:rsidR="00BC4597" w:rsidRPr="0084252D" w:rsidRDefault="00BC4597" w:rsidP="00BC4597">
      <w:pPr>
        <w:spacing w:after="100"/>
        <w:ind w:left="720"/>
        <w:rPr>
          <w:b/>
          <w:bCs/>
          <w:sz w:val="22"/>
          <w:szCs w:val="22"/>
        </w:rPr>
      </w:pPr>
    </w:p>
    <w:p w14:paraId="01351578" w14:textId="77777777" w:rsidR="00BC4597" w:rsidRPr="0084252D" w:rsidRDefault="00BC4597" w:rsidP="00BC4597">
      <w:pPr>
        <w:spacing w:after="100"/>
        <w:ind w:left="720"/>
        <w:rPr>
          <w:b/>
          <w:bCs/>
          <w:sz w:val="22"/>
          <w:szCs w:val="22"/>
        </w:rPr>
      </w:pPr>
    </w:p>
    <w:p w14:paraId="52072C95" w14:textId="77777777" w:rsidR="00BC4597" w:rsidRPr="0084252D" w:rsidRDefault="00BC4597" w:rsidP="00BC4597">
      <w:pPr>
        <w:spacing w:after="100"/>
        <w:ind w:left="720"/>
        <w:rPr>
          <w:b/>
          <w:bCs/>
          <w:sz w:val="22"/>
          <w:szCs w:val="22"/>
        </w:rPr>
      </w:pPr>
    </w:p>
    <w:p w14:paraId="438BA523" w14:textId="0C9DD3F6" w:rsidR="0074464A" w:rsidRPr="0084252D" w:rsidRDefault="0074464A" w:rsidP="00BC4597">
      <w:pPr>
        <w:spacing w:after="100"/>
        <w:ind w:left="720"/>
        <w:rPr>
          <w:sz w:val="22"/>
          <w:szCs w:val="22"/>
        </w:rPr>
      </w:pPr>
      <w:r w:rsidRPr="0084252D">
        <w:rPr>
          <w:b/>
          <w:bCs/>
          <w:sz w:val="22"/>
          <w:szCs w:val="22"/>
        </w:rPr>
        <w:t xml:space="preserve">Preparation: </w:t>
      </w:r>
      <w:r w:rsidRPr="0084252D">
        <w:rPr>
          <w:sz w:val="22"/>
          <w:szCs w:val="22"/>
        </w:rPr>
        <w:t xml:space="preserve"> For docking in AutoDock vina, water molecules, crystallographic ligands and other non-protein heteroatoms were removed in Discovery Studio Visualizer (DSV); partial charges and polar hydrogens were added; proteins were saved in PDB format and converted to PDBQT.</w:t>
      </w:r>
    </w:p>
    <w:p w14:paraId="0B4CEA76" w14:textId="10101A40" w:rsidR="00037C0D" w:rsidRPr="0084252D" w:rsidRDefault="0074464A" w:rsidP="00BC4597">
      <w:pPr>
        <w:spacing w:after="100"/>
        <w:ind w:left="720"/>
        <w:rPr>
          <w:sz w:val="22"/>
          <w:szCs w:val="22"/>
        </w:rPr>
      </w:pPr>
      <w:r w:rsidRPr="0084252D">
        <w:rPr>
          <w:sz w:val="22"/>
          <w:szCs w:val="22"/>
        </w:rPr>
        <w:t>But for PyRx</w:t>
      </w:r>
      <w:r w:rsidR="004441CA" w:rsidRPr="0084252D">
        <w:rPr>
          <w:sz w:val="22"/>
          <w:szCs w:val="22"/>
        </w:rPr>
        <w:t xml:space="preserve">, only water molecules and ligand </w:t>
      </w:r>
      <w:r w:rsidR="00132200" w:rsidRPr="0084252D">
        <w:rPr>
          <w:sz w:val="22"/>
          <w:szCs w:val="22"/>
        </w:rPr>
        <w:t>are</w:t>
      </w:r>
      <w:r w:rsidR="004441CA" w:rsidRPr="0084252D">
        <w:rPr>
          <w:sz w:val="22"/>
          <w:szCs w:val="22"/>
        </w:rPr>
        <w:t xml:space="preserve"> removed from protein then in saved in PDB format. This protein can be used directly for docking no ot</w:t>
      </w:r>
      <w:r w:rsidR="00132200" w:rsidRPr="0084252D">
        <w:rPr>
          <w:sz w:val="22"/>
          <w:szCs w:val="22"/>
        </w:rPr>
        <w:t>h</w:t>
      </w:r>
      <w:r w:rsidR="004441CA" w:rsidRPr="0084252D">
        <w:rPr>
          <w:sz w:val="22"/>
          <w:szCs w:val="22"/>
        </w:rPr>
        <w:t xml:space="preserve">er preparation is required. Similarly, ligands in SDF can be added directly without preparation, PyRx prepare protein and ligand and convert to PDBQT format before docking. </w:t>
      </w:r>
    </w:p>
    <w:p w14:paraId="3261713E" w14:textId="77777777" w:rsidR="00BC4597" w:rsidRPr="0084252D" w:rsidRDefault="00BC4597" w:rsidP="00BC4597">
      <w:pPr>
        <w:spacing w:after="100"/>
        <w:ind w:left="720"/>
        <w:rPr>
          <w:sz w:val="22"/>
          <w:szCs w:val="22"/>
        </w:rPr>
      </w:pPr>
      <w:r w:rsidRPr="0084252D">
        <w:rPr>
          <w:b/>
          <w:bCs/>
          <w:sz w:val="22"/>
          <w:szCs w:val="22"/>
        </w:rPr>
        <w:t>Docking scope:</w:t>
      </w:r>
      <w:r w:rsidRPr="0084252D">
        <w:rPr>
          <w:sz w:val="22"/>
          <w:szCs w:val="22"/>
        </w:rPr>
        <w:t xml:space="preserve"> INH (parent drug) was docked to wild type only; the INH-NAD adduct was docked to wild type and all five mutants.</w:t>
      </w:r>
    </w:p>
    <w:p w14:paraId="0A24862F" w14:textId="77777777" w:rsidR="00BC4597" w:rsidRPr="0084252D" w:rsidRDefault="00BC4597" w:rsidP="00BC4597">
      <w:pPr>
        <w:spacing w:after="100"/>
        <w:ind w:left="720"/>
        <w:rPr>
          <w:b/>
          <w:bCs/>
          <w:sz w:val="22"/>
          <w:szCs w:val="22"/>
        </w:rPr>
      </w:pPr>
    </w:p>
    <w:p w14:paraId="37B02B9A" w14:textId="5F423628" w:rsidR="00BC4597" w:rsidRPr="0084252D" w:rsidRDefault="00BC4597" w:rsidP="00BC4597">
      <w:pPr>
        <w:spacing w:after="100"/>
        <w:ind w:left="720"/>
        <w:rPr>
          <w:sz w:val="22"/>
          <w:szCs w:val="22"/>
        </w:rPr>
      </w:pPr>
      <w:r w:rsidRPr="0084252D">
        <w:rPr>
          <w:b/>
          <w:bCs/>
          <w:sz w:val="22"/>
          <w:szCs w:val="22"/>
        </w:rPr>
        <w:t>Tools and resources:</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7"/>
        <w:gridCol w:w="3600"/>
        <w:gridCol w:w="2827"/>
      </w:tblGrid>
      <w:tr w:rsidR="00BC4597" w:rsidRPr="0084252D" w14:paraId="05BA6D7C" w14:textId="77777777" w:rsidTr="00BC4597">
        <w:trPr>
          <w:trHeight w:val="247"/>
          <w:tblHeader/>
        </w:trPr>
        <w:tc>
          <w:tcPr>
            <w:tcW w:w="2787" w:type="dxa"/>
            <w:tcBorders>
              <w:top w:val="single" w:sz="4" w:space="0" w:color="A0A0A0"/>
              <w:left w:val="single" w:sz="4" w:space="0" w:color="A0A0A0"/>
              <w:bottom w:val="single" w:sz="4" w:space="0" w:color="A0A0A0"/>
              <w:right w:val="single" w:sz="4" w:space="0" w:color="A0A0A0"/>
            </w:tcBorders>
            <w:shd w:val="clear" w:color="auto" w:fill="C1F0C7" w:themeFill="accent3" w:themeFillTint="33"/>
            <w:tcMar>
              <w:top w:w="50" w:type="dxa"/>
              <w:left w:w="90" w:type="dxa"/>
              <w:bottom w:w="50" w:type="dxa"/>
              <w:right w:w="90" w:type="dxa"/>
            </w:tcMar>
          </w:tcPr>
          <w:p w14:paraId="7C858D15" w14:textId="77777777" w:rsidR="00BC4597" w:rsidRPr="0084252D" w:rsidRDefault="00BC4597" w:rsidP="00BC4597">
            <w:pPr>
              <w:jc w:val="center"/>
              <w:rPr>
                <w:sz w:val="22"/>
                <w:szCs w:val="22"/>
              </w:rPr>
            </w:pPr>
            <w:r w:rsidRPr="0084252D">
              <w:rPr>
                <w:b/>
                <w:bCs/>
                <w:sz w:val="20"/>
                <w:szCs w:val="20"/>
              </w:rPr>
              <w:t>Step</w:t>
            </w:r>
          </w:p>
        </w:tc>
        <w:tc>
          <w:tcPr>
            <w:tcW w:w="3600" w:type="dxa"/>
            <w:tcBorders>
              <w:top w:val="single" w:sz="4" w:space="0" w:color="A0A0A0"/>
              <w:left w:val="single" w:sz="4" w:space="0" w:color="A0A0A0"/>
              <w:bottom w:val="single" w:sz="4" w:space="0" w:color="A0A0A0"/>
              <w:right w:val="single" w:sz="4" w:space="0" w:color="A0A0A0"/>
            </w:tcBorders>
            <w:shd w:val="clear" w:color="auto" w:fill="C1F0C7" w:themeFill="accent3" w:themeFillTint="33"/>
            <w:tcMar>
              <w:top w:w="50" w:type="dxa"/>
              <w:left w:w="90" w:type="dxa"/>
              <w:bottom w:w="50" w:type="dxa"/>
              <w:right w:w="90" w:type="dxa"/>
            </w:tcMar>
          </w:tcPr>
          <w:p w14:paraId="2A8257A4" w14:textId="77777777" w:rsidR="00BC4597" w:rsidRPr="0084252D" w:rsidRDefault="00BC4597" w:rsidP="00BC4597">
            <w:pPr>
              <w:jc w:val="center"/>
              <w:rPr>
                <w:sz w:val="22"/>
                <w:szCs w:val="22"/>
              </w:rPr>
            </w:pPr>
            <w:r w:rsidRPr="0084252D">
              <w:rPr>
                <w:b/>
                <w:bCs/>
                <w:sz w:val="20"/>
                <w:szCs w:val="20"/>
              </w:rPr>
              <w:t>Tool</w:t>
            </w:r>
          </w:p>
        </w:tc>
        <w:tc>
          <w:tcPr>
            <w:tcW w:w="2827" w:type="dxa"/>
            <w:tcBorders>
              <w:top w:val="single" w:sz="4" w:space="0" w:color="A0A0A0"/>
              <w:left w:val="single" w:sz="4" w:space="0" w:color="A0A0A0"/>
              <w:bottom w:val="single" w:sz="4" w:space="0" w:color="A0A0A0"/>
              <w:right w:val="single" w:sz="4" w:space="0" w:color="A0A0A0"/>
            </w:tcBorders>
            <w:shd w:val="clear" w:color="auto" w:fill="C1F0C7" w:themeFill="accent3" w:themeFillTint="33"/>
            <w:tcMar>
              <w:top w:w="50" w:type="dxa"/>
              <w:left w:w="90" w:type="dxa"/>
              <w:bottom w:w="50" w:type="dxa"/>
              <w:right w:w="90" w:type="dxa"/>
            </w:tcMar>
          </w:tcPr>
          <w:p w14:paraId="6568EF8A" w14:textId="77777777" w:rsidR="00BC4597" w:rsidRPr="0084252D" w:rsidRDefault="00BC4597" w:rsidP="00BC4597">
            <w:pPr>
              <w:jc w:val="center"/>
              <w:rPr>
                <w:sz w:val="22"/>
                <w:szCs w:val="22"/>
              </w:rPr>
            </w:pPr>
            <w:r w:rsidRPr="0084252D">
              <w:rPr>
                <w:b/>
                <w:bCs/>
                <w:sz w:val="20"/>
                <w:szCs w:val="20"/>
              </w:rPr>
              <w:t>Source</w:t>
            </w:r>
          </w:p>
        </w:tc>
      </w:tr>
      <w:tr w:rsidR="00BC4597" w:rsidRPr="0084252D" w14:paraId="60E28F20"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C06D42F" w14:textId="77777777" w:rsidR="00BC4597" w:rsidRPr="0084252D" w:rsidRDefault="00BC4597" w:rsidP="00BC4597">
            <w:pPr>
              <w:jc w:val="center"/>
              <w:rPr>
                <w:sz w:val="22"/>
                <w:szCs w:val="22"/>
              </w:rPr>
            </w:pPr>
            <w:r w:rsidRPr="0084252D">
              <w:rPr>
                <w:sz w:val="20"/>
                <w:szCs w:val="20"/>
              </w:rPr>
              <w:t>Protein / mutant structure download</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D06FA60" w14:textId="77777777" w:rsidR="00BC4597" w:rsidRPr="0084252D" w:rsidRDefault="00BC4597" w:rsidP="00BC4597">
            <w:pPr>
              <w:jc w:val="center"/>
              <w:rPr>
                <w:sz w:val="22"/>
                <w:szCs w:val="22"/>
              </w:rPr>
            </w:pPr>
            <w:r w:rsidRPr="0084252D">
              <w:rPr>
                <w:sz w:val="20"/>
                <w:szCs w:val="20"/>
              </w:rPr>
              <w:t>RCSB PDB</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FBFEC8C" w14:textId="77777777" w:rsidR="00BC4597" w:rsidRPr="0084252D" w:rsidRDefault="00BC4597" w:rsidP="00BC4597">
            <w:pPr>
              <w:jc w:val="center"/>
              <w:rPr>
                <w:sz w:val="22"/>
                <w:szCs w:val="22"/>
              </w:rPr>
            </w:pPr>
            <w:r w:rsidRPr="0084252D">
              <w:rPr>
                <w:sz w:val="20"/>
                <w:szCs w:val="20"/>
              </w:rPr>
              <w:t>www.rcsb.org</w:t>
            </w:r>
          </w:p>
        </w:tc>
      </w:tr>
      <w:tr w:rsidR="00BC4597" w:rsidRPr="0084252D" w14:paraId="0E32CB17"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E99976A" w14:textId="77777777" w:rsidR="00BC4597" w:rsidRPr="0084252D" w:rsidRDefault="00BC4597" w:rsidP="00BC4597">
            <w:pPr>
              <w:jc w:val="center"/>
              <w:rPr>
                <w:sz w:val="22"/>
                <w:szCs w:val="22"/>
              </w:rPr>
            </w:pPr>
            <w:r w:rsidRPr="0084252D">
              <w:rPr>
                <w:sz w:val="20"/>
                <w:szCs w:val="20"/>
              </w:rPr>
              <w:t>Protein preparation</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552A0B7" w14:textId="77777777" w:rsidR="00BC4597" w:rsidRPr="0084252D" w:rsidRDefault="00BC4597" w:rsidP="00BC4597">
            <w:pPr>
              <w:jc w:val="center"/>
              <w:rPr>
                <w:sz w:val="22"/>
                <w:szCs w:val="22"/>
              </w:rPr>
            </w:pPr>
            <w:r w:rsidRPr="0084252D">
              <w:rPr>
                <w:sz w:val="20"/>
                <w:szCs w:val="20"/>
              </w:rPr>
              <w:t>Discovery Studio Visualizer, AutoDock Tools</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DEC52D7" w14:textId="77777777" w:rsidR="00BC4597" w:rsidRPr="0084252D" w:rsidRDefault="00BC4597" w:rsidP="00BC4597">
            <w:pPr>
              <w:jc w:val="center"/>
              <w:rPr>
                <w:sz w:val="22"/>
                <w:szCs w:val="22"/>
              </w:rPr>
            </w:pPr>
            <w:r w:rsidRPr="0084252D">
              <w:rPr>
                <w:sz w:val="20"/>
                <w:szCs w:val="20"/>
              </w:rPr>
              <w:t>biovia.com</w:t>
            </w:r>
          </w:p>
        </w:tc>
      </w:tr>
      <w:tr w:rsidR="00BC4597" w:rsidRPr="0084252D" w14:paraId="023AF353" w14:textId="77777777" w:rsidTr="00BC4597">
        <w:trPr>
          <w:cantSplit/>
          <w:trHeight w:val="235"/>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DA5E1AF" w14:textId="77777777" w:rsidR="00BC4597" w:rsidRPr="0084252D" w:rsidRDefault="00BC4597" w:rsidP="00BC4597">
            <w:pPr>
              <w:jc w:val="center"/>
              <w:rPr>
                <w:sz w:val="22"/>
                <w:szCs w:val="22"/>
              </w:rPr>
            </w:pPr>
            <w:r w:rsidRPr="0084252D">
              <w:rPr>
                <w:sz w:val="20"/>
                <w:szCs w:val="20"/>
              </w:rPr>
              <w:t>Ligand structure</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FCFD67B" w14:textId="77777777" w:rsidR="00BC4597" w:rsidRPr="0084252D" w:rsidRDefault="00BC4597" w:rsidP="00BC4597">
            <w:pPr>
              <w:jc w:val="center"/>
              <w:rPr>
                <w:sz w:val="22"/>
                <w:szCs w:val="22"/>
              </w:rPr>
            </w:pPr>
            <w:r w:rsidRPr="0084252D">
              <w:rPr>
                <w:sz w:val="20"/>
                <w:szCs w:val="20"/>
              </w:rPr>
              <w:t>PubChem</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36419B5" w14:textId="77777777" w:rsidR="00BC4597" w:rsidRPr="0084252D" w:rsidRDefault="00BC4597" w:rsidP="00BC4597">
            <w:pPr>
              <w:jc w:val="center"/>
              <w:rPr>
                <w:sz w:val="22"/>
                <w:szCs w:val="22"/>
              </w:rPr>
            </w:pPr>
            <w:r w:rsidRPr="0084252D">
              <w:rPr>
                <w:sz w:val="20"/>
                <w:szCs w:val="20"/>
              </w:rPr>
              <w:t>pubchem.ncbi.nlm.nih.gov</w:t>
            </w:r>
          </w:p>
        </w:tc>
      </w:tr>
      <w:tr w:rsidR="00BC4597" w:rsidRPr="0084252D" w14:paraId="2B2A9EC7"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A955DF8" w14:textId="77777777" w:rsidR="00BC4597" w:rsidRPr="0084252D" w:rsidRDefault="00BC4597" w:rsidP="00BC4597">
            <w:pPr>
              <w:jc w:val="center"/>
              <w:rPr>
                <w:sz w:val="22"/>
                <w:szCs w:val="22"/>
              </w:rPr>
            </w:pPr>
            <w:r w:rsidRPr="0084252D">
              <w:rPr>
                <w:sz w:val="20"/>
                <w:szCs w:val="20"/>
              </w:rPr>
              <w:t>Molecular docking</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F42AA05" w14:textId="77777777" w:rsidR="00BC4597" w:rsidRPr="0084252D" w:rsidRDefault="00BC4597" w:rsidP="00BC4597">
            <w:pPr>
              <w:jc w:val="center"/>
              <w:rPr>
                <w:sz w:val="22"/>
                <w:szCs w:val="22"/>
              </w:rPr>
            </w:pPr>
            <w:r w:rsidRPr="0084252D">
              <w:rPr>
                <w:sz w:val="20"/>
                <w:szCs w:val="20"/>
              </w:rPr>
              <w:t>AutoDock Vina / PyRx</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B8151C3" w14:textId="77777777" w:rsidR="00BC4597" w:rsidRPr="0084252D" w:rsidRDefault="00BC4597" w:rsidP="00BC4597">
            <w:pPr>
              <w:jc w:val="center"/>
              <w:rPr>
                <w:sz w:val="22"/>
                <w:szCs w:val="22"/>
              </w:rPr>
            </w:pPr>
            <w:r w:rsidRPr="0084252D">
              <w:rPr>
                <w:sz w:val="20"/>
                <w:szCs w:val="20"/>
              </w:rPr>
              <w:t>autodock.scripps.edu</w:t>
            </w:r>
          </w:p>
        </w:tc>
      </w:tr>
      <w:tr w:rsidR="00BC4597" w:rsidRPr="0084252D" w14:paraId="597B504A"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D19F25D" w14:textId="77777777" w:rsidR="00BC4597" w:rsidRPr="0084252D" w:rsidRDefault="00BC4597" w:rsidP="00BC4597">
            <w:pPr>
              <w:jc w:val="center"/>
              <w:rPr>
                <w:sz w:val="22"/>
                <w:szCs w:val="22"/>
              </w:rPr>
            </w:pPr>
            <w:r w:rsidRPr="0084252D">
              <w:rPr>
                <w:sz w:val="20"/>
                <w:szCs w:val="20"/>
              </w:rPr>
              <w:t>Visualisation</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773AADD" w14:textId="77777777" w:rsidR="00BC4597" w:rsidRPr="0084252D" w:rsidRDefault="00BC4597" w:rsidP="00BC4597">
            <w:pPr>
              <w:jc w:val="center"/>
              <w:rPr>
                <w:sz w:val="22"/>
                <w:szCs w:val="22"/>
              </w:rPr>
            </w:pPr>
            <w:r w:rsidRPr="0084252D">
              <w:rPr>
                <w:sz w:val="20"/>
                <w:szCs w:val="20"/>
              </w:rPr>
              <w:t>Discovery Studio Visualizer / PyMOL</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B6E81ED" w14:textId="77777777" w:rsidR="00BC4597" w:rsidRPr="0084252D" w:rsidRDefault="00BC4597" w:rsidP="00BC4597">
            <w:pPr>
              <w:jc w:val="center"/>
              <w:rPr>
                <w:sz w:val="22"/>
                <w:szCs w:val="22"/>
              </w:rPr>
            </w:pPr>
            <w:r w:rsidRPr="0084252D">
              <w:rPr>
                <w:sz w:val="20"/>
                <w:szCs w:val="20"/>
              </w:rPr>
              <w:t>pymol.org</w:t>
            </w:r>
          </w:p>
        </w:tc>
      </w:tr>
    </w:tbl>
    <w:p w14:paraId="09676E1E" w14:textId="31E4EC89" w:rsidR="00037C0D" w:rsidRPr="0084252D" w:rsidRDefault="00037C0D" w:rsidP="00BC4597">
      <w:pPr>
        <w:pStyle w:val="ListParagraph"/>
        <w:spacing w:after="100"/>
        <w:jc w:val="center"/>
        <w:rPr>
          <w:rFonts w:ascii="Times New Roman" w:hAnsi="Times New Roman" w:cs="Times New Roman"/>
          <w:sz w:val="22"/>
          <w:szCs w:val="22"/>
        </w:rPr>
      </w:pPr>
    </w:p>
    <w:p w14:paraId="4BE756EE" w14:textId="2BDFFA77" w:rsidR="00037C0D" w:rsidRPr="0084252D" w:rsidRDefault="00037C0D" w:rsidP="00BC4597">
      <w:pPr>
        <w:pStyle w:val="ListParagraph"/>
        <w:spacing w:after="100"/>
        <w:jc w:val="center"/>
        <w:rPr>
          <w:rFonts w:ascii="Times New Roman" w:hAnsi="Times New Roman" w:cs="Times New Roman"/>
          <w:sz w:val="22"/>
          <w:szCs w:val="22"/>
        </w:rPr>
      </w:pPr>
    </w:p>
    <w:p w14:paraId="28218D81" w14:textId="77777777" w:rsidR="00FC76D6" w:rsidRDefault="00FC76D6" w:rsidP="0084252D">
      <w:pPr>
        <w:pStyle w:val="Heading1"/>
        <w:spacing w:before="0"/>
        <w:rPr>
          <w:rFonts w:ascii="Times New Roman" w:hAnsi="Times New Roman" w:cs="Times New Roman"/>
          <w:b/>
          <w:bCs/>
          <w:color w:val="000000" w:themeColor="text1"/>
          <w:sz w:val="36"/>
          <w:szCs w:val="36"/>
          <w:u w:val="single"/>
        </w:rPr>
      </w:pPr>
    </w:p>
    <w:p w14:paraId="5BB218E1" w14:textId="77777777" w:rsidR="0084252D" w:rsidRDefault="0084252D" w:rsidP="0084252D"/>
    <w:p w14:paraId="1791AB09" w14:textId="77777777" w:rsidR="006B4BFB" w:rsidRDefault="006B4BFB" w:rsidP="0084252D"/>
    <w:p w14:paraId="2637153C" w14:textId="77777777" w:rsidR="006B4BFB" w:rsidRDefault="006B4BFB" w:rsidP="0084252D"/>
    <w:p w14:paraId="02A2C639" w14:textId="77777777" w:rsidR="006B4BFB" w:rsidRDefault="006B4BFB" w:rsidP="0084252D"/>
    <w:p w14:paraId="12BB4494" w14:textId="77777777" w:rsidR="006B4BFB" w:rsidRDefault="006B4BFB" w:rsidP="0084252D"/>
    <w:p w14:paraId="47FAFA9C" w14:textId="77777777" w:rsidR="0084252D" w:rsidRDefault="0084252D" w:rsidP="0084252D"/>
    <w:p w14:paraId="2B831AE7" w14:textId="77777777" w:rsidR="0084252D" w:rsidRPr="0084252D" w:rsidRDefault="0084252D" w:rsidP="0084252D"/>
    <w:p w14:paraId="557C4F51" w14:textId="2EB58697" w:rsidR="00FC76D6" w:rsidRDefault="00874BB5" w:rsidP="00FC76D6">
      <w:pPr>
        <w:pStyle w:val="Heading1"/>
        <w:numPr>
          <w:ilvl w:val="0"/>
          <w:numId w:val="1"/>
        </w:numPr>
        <w:spacing w:before="0"/>
        <w:rPr>
          <w:rFonts w:ascii="Times New Roman" w:hAnsi="Times New Roman" w:cs="Times New Roman"/>
          <w:b/>
          <w:bCs/>
          <w:color w:val="000000" w:themeColor="text1"/>
          <w:sz w:val="36"/>
          <w:szCs w:val="36"/>
          <w:u w:val="single"/>
        </w:rPr>
      </w:pPr>
      <w:r w:rsidRPr="0084252D">
        <w:rPr>
          <w:rFonts w:ascii="Times New Roman" w:hAnsi="Times New Roman" w:cs="Times New Roman"/>
          <w:b/>
          <w:bCs/>
          <w:color w:val="000000" w:themeColor="text1"/>
          <w:sz w:val="32"/>
          <w:szCs w:val="32"/>
          <w:u w:val="single"/>
        </w:rPr>
        <w:lastRenderedPageBreak/>
        <w:t>RESULTS</w:t>
      </w:r>
      <w:r w:rsidRPr="0084252D">
        <w:rPr>
          <w:rFonts w:ascii="Times New Roman" w:hAnsi="Times New Roman" w:cs="Times New Roman"/>
          <w:b/>
          <w:bCs/>
          <w:color w:val="000000" w:themeColor="text1"/>
          <w:sz w:val="36"/>
          <w:szCs w:val="36"/>
          <w:u w:val="single"/>
        </w:rPr>
        <w:t>:</w:t>
      </w:r>
    </w:p>
    <w:p w14:paraId="63A9BCB5" w14:textId="77777777" w:rsidR="006B4BFB" w:rsidRPr="006B4BFB" w:rsidRDefault="006B4BFB" w:rsidP="006B4BFB"/>
    <w:p w14:paraId="2936AFF8" w14:textId="7BBA2C22" w:rsidR="00EE23E9" w:rsidRPr="0084252D" w:rsidRDefault="00874BB5" w:rsidP="00EE23E9">
      <w:pPr>
        <w:pStyle w:val="Heading2"/>
        <w:numPr>
          <w:ilvl w:val="1"/>
          <w:numId w:val="1"/>
        </w:numPr>
        <w:rPr>
          <w:b/>
          <w:bCs/>
          <w:color w:val="0C3512" w:themeColor="accent3" w:themeShade="80"/>
        </w:rPr>
      </w:pPr>
      <w:r w:rsidRPr="0084252D">
        <w:rPr>
          <w:b/>
          <w:bCs/>
          <w:color w:val="0C3512" w:themeColor="accent3" w:themeShade="80"/>
        </w:rPr>
        <w:t>Wild-type InhA:</w:t>
      </w:r>
    </w:p>
    <w:p w14:paraId="531D6310" w14:textId="3C584766" w:rsidR="00EE23E9" w:rsidRPr="0084252D" w:rsidRDefault="00874BB5" w:rsidP="00EE23E9">
      <w:pPr>
        <w:pStyle w:val="ListParagraph"/>
        <w:spacing w:after="60"/>
        <w:contextualSpacing w:val="0"/>
        <w:rPr>
          <w:sz w:val="22"/>
          <w:szCs w:val="22"/>
        </w:rPr>
      </w:pPr>
      <w:r w:rsidRPr="0084252D">
        <w:rPr>
          <w:sz w:val="22"/>
          <w:szCs w:val="22"/>
        </w:rPr>
        <w:t>The INH-NAD adduct bound more strongly than parent INH drug, consistent with the fact that adduct being the species that actually engages the NADH pocket.</w:t>
      </w:r>
    </w:p>
    <w:p w14:paraId="0CEA5F59" w14:textId="40E0A37F" w:rsidR="00874BB5" w:rsidRPr="0084252D" w:rsidRDefault="00874BB5" w:rsidP="00874BB5">
      <w:pPr>
        <w:rPr>
          <w:sz w:val="22"/>
          <w:szCs w:val="22"/>
        </w:rPr>
      </w:pP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3224"/>
        <w:gridCol w:w="4536"/>
      </w:tblGrid>
      <w:tr w:rsidR="00FC76D6" w:rsidRPr="0084252D" w14:paraId="78FA58C2" w14:textId="77777777" w:rsidTr="00FC76D6">
        <w:trPr>
          <w:tblHeader/>
        </w:trPr>
        <w:tc>
          <w:tcPr>
            <w:tcW w:w="1596"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B00A254" w14:textId="77777777" w:rsidR="00FC76D6" w:rsidRPr="0084252D" w:rsidRDefault="00FC76D6" w:rsidP="001D32AD">
            <w:pPr>
              <w:rPr>
                <w:sz w:val="22"/>
                <w:szCs w:val="22"/>
              </w:rPr>
            </w:pPr>
            <w:r w:rsidRPr="0084252D">
              <w:rPr>
                <w:b/>
                <w:bCs/>
                <w:sz w:val="20"/>
                <w:szCs w:val="20"/>
              </w:rPr>
              <w:t>Complex</w:t>
            </w:r>
          </w:p>
        </w:tc>
        <w:tc>
          <w:tcPr>
            <w:tcW w:w="3224"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32602DF5" w14:textId="77777777" w:rsidR="00FC76D6" w:rsidRPr="0084252D" w:rsidRDefault="00FC76D6" w:rsidP="001D32AD">
            <w:pPr>
              <w:rPr>
                <w:sz w:val="22"/>
                <w:szCs w:val="22"/>
              </w:rPr>
            </w:pPr>
            <w:r w:rsidRPr="0084252D">
              <w:rPr>
                <w:b/>
                <w:bCs/>
                <w:sz w:val="20"/>
                <w:szCs w:val="20"/>
              </w:rPr>
              <w:t>Best affinity (kcal/mol)</w:t>
            </w:r>
          </w:p>
        </w:tc>
        <w:tc>
          <w:tcPr>
            <w:tcW w:w="4536"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ECFE7BF" w14:textId="77777777" w:rsidR="00FC76D6" w:rsidRPr="0084252D" w:rsidRDefault="00FC76D6" w:rsidP="001D32AD">
            <w:pPr>
              <w:rPr>
                <w:sz w:val="22"/>
                <w:szCs w:val="22"/>
              </w:rPr>
            </w:pPr>
            <w:r w:rsidRPr="0084252D">
              <w:rPr>
                <w:b/>
                <w:bCs/>
                <w:sz w:val="20"/>
                <w:szCs w:val="20"/>
              </w:rPr>
              <w:t>Contact residues (best pose)</w:t>
            </w:r>
          </w:p>
        </w:tc>
      </w:tr>
      <w:tr w:rsidR="00FC76D6" w:rsidRPr="0084252D" w14:paraId="2F792A7C" w14:textId="77777777" w:rsidTr="00FC76D6">
        <w:trPr>
          <w:cantSplit/>
        </w:trPr>
        <w:tc>
          <w:tcPr>
            <w:tcW w:w="159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72C0A88" w14:textId="77777777" w:rsidR="00FC76D6" w:rsidRPr="0084252D" w:rsidRDefault="00FC76D6" w:rsidP="001D32AD">
            <w:pPr>
              <w:rPr>
                <w:sz w:val="22"/>
                <w:szCs w:val="22"/>
              </w:rPr>
            </w:pPr>
            <w:r w:rsidRPr="0084252D">
              <w:rPr>
                <w:sz w:val="20"/>
                <w:szCs w:val="20"/>
              </w:rPr>
              <w:t>WT + INH</w:t>
            </w:r>
          </w:p>
        </w:tc>
        <w:tc>
          <w:tcPr>
            <w:tcW w:w="32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F9CC738" w14:textId="599240FC" w:rsidR="00FC76D6" w:rsidRPr="0084252D" w:rsidRDefault="00FC76D6" w:rsidP="001D32AD">
            <w:pPr>
              <w:rPr>
                <w:sz w:val="22"/>
                <w:szCs w:val="22"/>
              </w:rPr>
            </w:pPr>
            <w:r w:rsidRPr="0084252D">
              <w:rPr>
                <w:sz w:val="20"/>
                <w:szCs w:val="20"/>
              </w:rPr>
              <w:t>-5.8 (9 poses range: -5.8 to -4.6)</w:t>
            </w:r>
          </w:p>
        </w:tc>
        <w:tc>
          <w:tcPr>
            <w:tcW w:w="453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C937195" w14:textId="77777777" w:rsidR="00FC76D6" w:rsidRPr="0084252D" w:rsidRDefault="00FC76D6" w:rsidP="001D32AD">
            <w:pPr>
              <w:rPr>
                <w:sz w:val="22"/>
                <w:szCs w:val="22"/>
              </w:rPr>
            </w:pPr>
            <w:r w:rsidRPr="0084252D">
              <w:rPr>
                <w:sz w:val="20"/>
                <w:szCs w:val="20"/>
              </w:rPr>
              <w:t>Val65, Leu63, Ile95, Ile122, Phe41, Gly96</w:t>
            </w:r>
          </w:p>
        </w:tc>
      </w:tr>
      <w:tr w:rsidR="00FC76D6" w:rsidRPr="0084252D" w14:paraId="11CE25FE" w14:textId="77777777" w:rsidTr="00FC76D6">
        <w:trPr>
          <w:cantSplit/>
        </w:trPr>
        <w:tc>
          <w:tcPr>
            <w:tcW w:w="159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65FAA37" w14:textId="77777777" w:rsidR="00FC76D6" w:rsidRPr="0084252D" w:rsidRDefault="00FC76D6" w:rsidP="001D32AD">
            <w:pPr>
              <w:rPr>
                <w:sz w:val="22"/>
                <w:szCs w:val="22"/>
              </w:rPr>
            </w:pPr>
            <w:r w:rsidRPr="0084252D">
              <w:rPr>
                <w:sz w:val="20"/>
                <w:szCs w:val="20"/>
              </w:rPr>
              <w:t>WT + INH-NAD adduct</w:t>
            </w:r>
          </w:p>
        </w:tc>
        <w:tc>
          <w:tcPr>
            <w:tcW w:w="32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F11F1A6" w14:textId="4D30A2E8" w:rsidR="00FC76D6" w:rsidRPr="0084252D" w:rsidRDefault="00FC76D6" w:rsidP="001D32AD">
            <w:pPr>
              <w:rPr>
                <w:sz w:val="22"/>
                <w:szCs w:val="22"/>
              </w:rPr>
            </w:pPr>
            <w:r w:rsidRPr="0084252D">
              <w:rPr>
                <w:sz w:val="20"/>
                <w:szCs w:val="20"/>
              </w:rPr>
              <w:t>-10.</w:t>
            </w:r>
            <w:r w:rsidR="00B35E97">
              <w:rPr>
                <w:sz w:val="20"/>
                <w:szCs w:val="20"/>
              </w:rPr>
              <w:t>2</w:t>
            </w:r>
            <w:r w:rsidRPr="0084252D">
              <w:rPr>
                <w:sz w:val="20"/>
                <w:szCs w:val="20"/>
              </w:rPr>
              <w:t xml:space="preserve"> (9 poses range: -10.</w:t>
            </w:r>
            <w:r w:rsidR="00B35E97">
              <w:rPr>
                <w:sz w:val="20"/>
                <w:szCs w:val="20"/>
              </w:rPr>
              <w:t>2</w:t>
            </w:r>
            <w:r w:rsidRPr="0084252D">
              <w:rPr>
                <w:sz w:val="20"/>
                <w:szCs w:val="20"/>
              </w:rPr>
              <w:t xml:space="preserve"> to -9.</w:t>
            </w:r>
            <w:r w:rsidR="00B35E97">
              <w:rPr>
                <w:sz w:val="20"/>
                <w:szCs w:val="20"/>
              </w:rPr>
              <w:t>2</w:t>
            </w:r>
            <w:r w:rsidRPr="0084252D">
              <w:rPr>
                <w:sz w:val="20"/>
                <w:szCs w:val="20"/>
              </w:rPr>
              <w:t>)</w:t>
            </w:r>
          </w:p>
        </w:tc>
        <w:tc>
          <w:tcPr>
            <w:tcW w:w="453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E7035D5" w14:textId="77777777" w:rsidR="00FC76D6" w:rsidRPr="0084252D" w:rsidRDefault="00FC76D6" w:rsidP="001D32AD">
            <w:pPr>
              <w:rPr>
                <w:sz w:val="22"/>
                <w:szCs w:val="22"/>
              </w:rPr>
            </w:pPr>
            <w:r w:rsidRPr="0084252D">
              <w:rPr>
                <w:sz w:val="20"/>
                <w:szCs w:val="20"/>
              </w:rPr>
              <w:t>Phe149, Met199, Lys165, Gly14, Phe97, Ser94, Gly96, Ile122, Phe41, Ile95, Val65, Met147, Ile21, Ala191, Gly192</w:t>
            </w:r>
          </w:p>
        </w:tc>
      </w:tr>
    </w:tbl>
    <w:p w14:paraId="333C1A91" w14:textId="77777777" w:rsidR="00037C0D" w:rsidRPr="0084252D" w:rsidRDefault="00037C0D" w:rsidP="00EE23E9">
      <w:pPr>
        <w:spacing w:after="100"/>
        <w:rPr>
          <w:rFonts w:ascii="Times New Roman" w:hAnsi="Times New Roman" w:cs="Times New Roman"/>
          <w:sz w:val="22"/>
          <w:szCs w:val="22"/>
        </w:rPr>
      </w:pPr>
    </w:p>
    <w:p w14:paraId="1CED8EDE" w14:textId="12F64B00" w:rsidR="00EE23E9" w:rsidRPr="0084252D" w:rsidRDefault="00EE23E9" w:rsidP="00EE23E9">
      <w:pPr>
        <w:pStyle w:val="Heading2"/>
        <w:numPr>
          <w:ilvl w:val="1"/>
          <w:numId w:val="1"/>
        </w:numPr>
        <w:rPr>
          <w:b/>
          <w:bCs/>
          <w:color w:val="0C3512" w:themeColor="accent3" w:themeShade="80"/>
        </w:rPr>
      </w:pPr>
      <w:r w:rsidRPr="0084252D">
        <w:rPr>
          <w:b/>
          <w:bCs/>
          <w:color w:val="0C3512" w:themeColor="accent3" w:themeShade="80"/>
        </w:rPr>
        <w:t>Wild-type Vs Mutants (with INH-NAD adduct):</w:t>
      </w:r>
    </w:p>
    <w:tbl>
      <w:tblPr>
        <w:tblW w:w="8494"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1452"/>
        <w:gridCol w:w="2517"/>
        <w:gridCol w:w="2977"/>
      </w:tblGrid>
      <w:tr w:rsidR="00B35E97" w:rsidRPr="0084252D" w14:paraId="00991E83" w14:textId="77777777" w:rsidTr="00B35E97">
        <w:trPr>
          <w:tblHeader/>
        </w:trPr>
        <w:tc>
          <w:tcPr>
            <w:tcW w:w="1548"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15F1C83F" w14:textId="77777777" w:rsidR="00B35E97" w:rsidRPr="0084252D" w:rsidRDefault="00B35E97" w:rsidP="00EE23E9">
            <w:pPr>
              <w:jc w:val="center"/>
              <w:rPr>
                <w:sz w:val="22"/>
                <w:szCs w:val="22"/>
              </w:rPr>
            </w:pPr>
            <w:r w:rsidRPr="0084252D">
              <w:rPr>
                <w:b/>
                <w:bCs/>
                <w:sz w:val="20"/>
                <w:szCs w:val="20"/>
              </w:rPr>
              <w:t>Variant</w:t>
            </w:r>
          </w:p>
        </w:tc>
        <w:tc>
          <w:tcPr>
            <w:tcW w:w="1452"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779BC877" w14:textId="77777777" w:rsidR="00B35E97" w:rsidRPr="0084252D" w:rsidRDefault="00B35E97" w:rsidP="00EE23E9">
            <w:pPr>
              <w:jc w:val="center"/>
              <w:rPr>
                <w:sz w:val="22"/>
                <w:szCs w:val="22"/>
              </w:rPr>
            </w:pPr>
            <w:r w:rsidRPr="0084252D">
              <w:rPr>
                <w:b/>
                <w:bCs/>
                <w:sz w:val="20"/>
                <w:szCs w:val="20"/>
              </w:rPr>
              <w:t>Best affinity (kcal/mol)</w:t>
            </w:r>
          </w:p>
        </w:tc>
        <w:tc>
          <w:tcPr>
            <w:tcW w:w="2517"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AD764C4" w14:textId="77777777" w:rsidR="00B35E97" w:rsidRPr="0084252D" w:rsidRDefault="00B35E97" w:rsidP="00EE23E9">
            <w:pPr>
              <w:jc w:val="center"/>
              <w:rPr>
                <w:sz w:val="22"/>
                <w:szCs w:val="22"/>
              </w:rPr>
            </w:pPr>
            <w:r w:rsidRPr="0084252D">
              <w:rPr>
                <w:b/>
                <w:bCs/>
                <w:sz w:val="20"/>
                <w:szCs w:val="20"/>
              </w:rPr>
              <w:t>2nd-best affinity (kcal/mol)</w:t>
            </w:r>
          </w:p>
        </w:tc>
        <w:tc>
          <w:tcPr>
            <w:tcW w:w="2977"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4418507" w14:textId="77777777" w:rsidR="00B35E97" w:rsidRPr="0084252D" w:rsidRDefault="00B35E97" w:rsidP="00EE23E9">
            <w:pPr>
              <w:jc w:val="center"/>
              <w:rPr>
                <w:sz w:val="22"/>
                <w:szCs w:val="22"/>
              </w:rPr>
            </w:pPr>
            <w:r w:rsidRPr="0084252D">
              <w:rPr>
                <w:b/>
                <w:bCs/>
                <w:sz w:val="20"/>
                <w:szCs w:val="20"/>
              </w:rPr>
              <w:t>Lowest-scoring pose (kcal/mol)</w:t>
            </w:r>
          </w:p>
        </w:tc>
      </w:tr>
      <w:tr w:rsidR="00B35E97" w:rsidRPr="0084252D" w14:paraId="310C0BC7" w14:textId="77777777" w:rsidTr="00B35E97">
        <w:trPr>
          <w:cantSplit/>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D342737" w14:textId="77777777" w:rsidR="00B35E97" w:rsidRPr="0084252D" w:rsidRDefault="00B35E97" w:rsidP="00EE23E9">
            <w:pPr>
              <w:jc w:val="center"/>
              <w:rPr>
                <w:sz w:val="22"/>
                <w:szCs w:val="22"/>
              </w:rPr>
            </w:pPr>
            <w:r w:rsidRPr="0084252D">
              <w:rPr>
                <w:sz w:val="20"/>
                <w:szCs w:val="20"/>
              </w:rPr>
              <w:t>WT</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4D10F1F" w14:textId="77777777" w:rsidR="00B35E97" w:rsidRPr="0084252D" w:rsidRDefault="00B35E97" w:rsidP="00EE23E9">
            <w:pPr>
              <w:jc w:val="center"/>
              <w:rPr>
                <w:sz w:val="22"/>
                <w:szCs w:val="22"/>
              </w:rPr>
            </w:pPr>
            <w:r w:rsidRPr="0084252D">
              <w:rPr>
                <w:sz w:val="20"/>
                <w:szCs w:val="20"/>
              </w:rPr>
              <w:t>-10.5</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914E158" w14:textId="77777777" w:rsidR="00B35E97" w:rsidRPr="0084252D" w:rsidRDefault="00B35E97" w:rsidP="00EE23E9">
            <w:pPr>
              <w:jc w:val="center"/>
              <w:rPr>
                <w:sz w:val="22"/>
                <w:szCs w:val="22"/>
              </w:rPr>
            </w:pPr>
            <w:r w:rsidRPr="0084252D">
              <w:rPr>
                <w:sz w:val="20"/>
                <w:szCs w:val="20"/>
              </w:rPr>
              <w:t>-10.3</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115EC03" w14:textId="77777777" w:rsidR="00B35E97" w:rsidRPr="0084252D" w:rsidRDefault="00B35E97" w:rsidP="00EE23E9">
            <w:pPr>
              <w:jc w:val="center"/>
              <w:rPr>
                <w:sz w:val="22"/>
                <w:szCs w:val="22"/>
              </w:rPr>
            </w:pPr>
            <w:r w:rsidRPr="0084252D">
              <w:rPr>
                <w:sz w:val="20"/>
                <w:szCs w:val="20"/>
              </w:rPr>
              <w:t>-9.7</w:t>
            </w:r>
          </w:p>
        </w:tc>
      </w:tr>
      <w:tr w:rsidR="00B35E97" w:rsidRPr="0084252D" w14:paraId="35F7B3D2" w14:textId="77777777" w:rsidTr="00B35E97">
        <w:trPr>
          <w:cantSplit/>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0020602" w14:textId="77777777" w:rsidR="00B35E97" w:rsidRPr="0084252D" w:rsidRDefault="00B35E97" w:rsidP="00EE23E9">
            <w:pPr>
              <w:jc w:val="center"/>
              <w:rPr>
                <w:sz w:val="22"/>
                <w:szCs w:val="22"/>
              </w:rPr>
            </w:pPr>
            <w:r w:rsidRPr="0084252D">
              <w:rPr>
                <w:sz w:val="20"/>
                <w:szCs w:val="20"/>
              </w:rPr>
              <w:t>D148G</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8AD4E6B" w14:textId="0D8AD227" w:rsidR="00B35E97" w:rsidRPr="0084252D" w:rsidRDefault="00B35E97" w:rsidP="00EE23E9">
            <w:pPr>
              <w:jc w:val="center"/>
              <w:rPr>
                <w:sz w:val="22"/>
                <w:szCs w:val="22"/>
              </w:rPr>
            </w:pPr>
            <w:r w:rsidRPr="0084252D">
              <w:rPr>
                <w:sz w:val="20"/>
                <w:szCs w:val="20"/>
              </w:rPr>
              <w:t>-11.</w:t>
            </w:r>
            <w:r w:rsidR="009450ED">
              <w:rPr>
                <w:sz w:val="20"/>
                <w:szCs w:val="20"/>
              </w:rPr>
              <w:t>1</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7FC14B0" w14:textId="7D67B9CD" w:rsidR="00B35E97" w:rsidRPr="0084252D" w:rsidRDefault="00B35E97" w:rsidP="00EE23E9">
            <w:pPr>
              <w:jc w:val="center"/>
              <w:rPr>
                <w:sz w:val="22"/>
                <w:szCs w:val="22"/>
              </w:rPr>
            </w:pPr>
            <w:r w:rsidRPr="0084252D">
              <w:rPr>
                <w:sz w:val="20"/>
                <w:szCs w:val="20"/>
              </w:rPr>
              <w:t>-11.</w:t>
            </w:r>
            <w:r w:rsidR="009450ED">
              <w:rPr>
                <w:sz w:val="20"/>
                <w:szCs w:val="20"/>
              </w:rPr>
              <w:t>1</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CB279CF" w14:textId="080D5B38" w:rsidR="00B35E97" w:rsidRPr="0084252D" w:rsidRDefault="00B35E97" w:rsidP="00EE23E9">
            <w:pPr>
              <w:jc w:val="center"/>
              <w:rPr>
                <w:sz w:val="22"/>
                <w:szCs w:val="22"/>
              </w:rPr>
            </w:pPr>
            <w:r w:rsidRPr="0084252D">
              <w:rPr>
                <w:sz w:val="20"/>
                <w:szCs w:val="20"/>
              </w:rPr>
              <w:t>-10.</w:t>
            </w:r>
            <w:r w:rsidR="009450ED">
              <w:rPr>
                <w:sz w:val="20"/>
                <w:szCs w:val="20"/>
              </w:rPr>
              <w:t>4</w:t>
            </w:r>
          </w:p>
        </w:tc>
      </w:tr>
      <w:tr w:rsidR="009450ED" w:rsidRPr="0084252D" w14:paraId="04CFF7A1" w14:textId="77777777" w:rsidTr="00B35E97">
        <w:trPr>
          <w:cantSplit/>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5804DE2" w14:textId="1EAC1F23" w:rsidR="009450ED" w:rsidRPr="0084252D" w:rsidRDefault="009450ED" w:rsidP="009450ED">
            <w:pPr>
              <w:jc w:val="center"/>
              <w:rPr>
                <w:sz w:val="20"/>
                <w:szCs w:val="20"/>
              </w:rPr>
            </w:pPr>
            <w:r w:rsidRPr="0084252D">
              <w:rPr>
                <w:sz w:val="20"/>
                <w:szCs w:val="20"/>
              </w:rPr>
              <w:t>I21V</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638DA13" w14:textId="4C333FFB" w:rsidR="009450ED" w:rsidRPr="0084252D" w:rsidRDefault="009450ED" w:rsidP="009450ED">
            <w:pPr>
              <w:jc w:val="center"/>
              <w:rPr>
                <w:sz w:val="20"/>
                <w:szCs w:val="20"/>
              </w:rPr>
            </w:pPr>
            <w:r w:rsidRPr="0084252D">
              <w:rPr>
                <w:sz w:val="20"/>
                <w:szCs w:val="20"/>
              </w:rPr>
              <w:t>-10.</w:t>
            </w:r>
            <w:r>
              <w:rPr>
                <w:sz w:val="20"/>
                <w:szCs w:val="20"/>
              </w:rPr>
              <w:t>5</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E12F839" w14:textId="652A57D9" w:rsidR="009450ED" w:rsidRPr="0084252D" w:rsidRDefault="009450ED" w:rsidP="009450ED">
            <w:pPr>
              <w:jc w:val="center"/>
              <w:rPr>
                <w:sz w:val="20"/>
                <w:szCs w:val="20"/>
              </w:rPr>
            </w:pPr>
            <w:r w:rsidRPr="0084252D">
              <w:rPr>
                <w:sz w:val="20"/>
                <w:szCs w:val="20"/>
              </w:rPr>
              <w:t>-10.</w:t>
            </w:r>
            <w:r>
              <w:rPr>
                <w:sz w:val="20"/>
                <w:szCs w:val="20"/>
              </w:rPr>
              <w:t>4</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8C97D13" w14:textId="24790D9B" w:rsidR="009450ED" w:rsidRPr="0084252D" w:rsidRDefault="009450ED" w:rsidP="009450ED">
            <w:pPr>
              <w:jc w:val="center"/>
              <w:rPr>
                <w:sz w:val="20"/>
                <w:szCs w:val="20"/>
              </w:rPr>
            </w:pPr>
            <w:r w:rsidRPr="0084252D">
              <w:rPr>
                <w:sz w:val="20"/>
                <w:szCs w:val="20"/>
              </w:rPr>
              <w:t>-9</w:t>
            </w:r>
            <w:r>
              <w:rPr>
                <w:sz w:val="20"/>
                <w:szCs w:val="20"/>
              </w:rPr>
              <w:t>.6</w:t>
            </w:r>
          </w:p>
        </w:tc>
      </w:tr>
      <w:tr w:rsidR="009450ED" w:rsidRPr="0084252D" w14:paraId="7C2FFCB6" w14:textId="77777777" w:rsidTr="00B35E97">
        <w:trPr>
          <w:cantSplit/>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4C087A8" w14:textId="531CB547" w:rsidR="009450ED" w:rsidRPr="0084252D" w:rsidRDefault="009450ED" w:rsidP="009450ED">
            <w:pPr>
              <w:jc w:val="center"/>
              <w:rPr>
                <w:sz w:val="20"/>
                <w:szCs w:val="20"/>
              </w:rPr>
            </w:pPr>
            <w:r w:rsidRPr="0084252D">
              <w:rPr>
                <w:sz w:val="20"/>
                <w:szCs w:val="20"/>
              </w:rPr>
              <w:t>S94A</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92105F6" w14:textId="0F634F32" w:rsidR="009450ED" w:rsidRPr="0084252D" w:rsidRDefault="009450ED" w:rsidP="009450ED">
            <w:pPr>
              <w:jc w:val="center"/>
              <w:rPr>
                <w:sz w:val="20"/>
                <w:szCs w:val="20"/>
              </w:rPr>
            </w:pPr>
            <w:r w:rsidRPr="0084252D">
              <w:rPr>
                <w:sz w:val="20"/>
                <w:szCs w:val="20"/>
              </w:rPr>
              <w:t>-1</w:t>
            </w:r>
            <w:r>
              <w:rPr>
                <w:sz w:val="20"/>
                <w:szCs w:val="20"/>
              </w:rPr>
              <w:t>0.1</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2EE5E3F" w14:textId="6FE1E1F1" w:rsidR="009450ED" w:rsidRPr="0084252D" w:rsidRDefault="009450ED" w:rsidP="009450ED">
            <w:pPr>
              <w:jc w:val="center"/>
              <w:rPr>
                <w:sz w:val="20"/>
                <w:szCs w:val="20"/>
              </w:rPr>
            </w:pPr>
            <w:r w:rsidRPr="0084252D">
              <w:rPr>
                <w:sz w:val="20"/>
                <w:szCs w:val="20"/>
              </w:rPr>
              <w:t>-10</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DA2735A" w14:textId="47A5BDE8" w:rsidR="009450ED" w:rsidRPr="0084252D" w:rsidRDefault="009450ED" w:rsidP="009450ED">
            <w:pPr>
              <w:jc w:val="center"/>
              <w:rPr>
                <w:sz w:val="20"/>
                <w:szCs w:val="20"/>
              </w:rPr>
            </w:pPr>
            <w:r w:rsidRPr="0084252D">
              <w:rPr>
                <w:sz w:val="20"/>
                <w:szCs w:val="20"/>
              </w:rPr>
              <w:t>-</w:t>
            </w:r>
            <w:r>
              <w:rPr>
                <w:sz w:val="20"/>
                <w:szCs w:val="20"/>
              </w:rPr>
              <w:t>8.9</w:t>
            </w:r>
          </w:p>
        </w:tc>
      </w:tr>
      <w:tr w:rsidR="00AE18B6" w:rsidRPr="0084252D" w14:paraId="1829F973" w14:textId="77777777" w:rsidTr="00AE18B6">
        <w:trPr>
          <w:cantSplit/>
          <w:trHeight w:val="23"/>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3389E41" w14:textId="77777777" w:rsidR="00AE18B6" w:rsidRPr="0084252D" w:rsidRDefault="00AE18B6" w:rsidP="00E35EDD">
            <w:pPr>
              <w:jc w:val="center"/>
              <w:rPr>
                <w:sz w:val="22"/>
                <w:szCs w:val="22"/>
              </w:rPr>
            </w:pPr>
            <w:r w:rsidRPr="0084252D">
              <w:rPr>
                <w:sz w:val="20"/>
                <w:szCs w:val="20"/>
              </w:rPr>
              <w:t>T2A</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E1BDDFB" w14:textId="77777777" w:rsidR="00AE18B6" w:rsidRPr="0084252D" w:rsidRDefault="00AE18B6" w:rsidP="00E35EDD">
            <w:pPr>
              <w:jc w:val="center"/>
              <w:rPr>
                <w:sz w:val="22"/>
                <w:szCs w:val="22"/>
              </w:rPr>
            </w:pPr>
            <w:r w:rsidRPr="0084252D">
              <w:rPr>
                <w:sz w:val="20"/>
                <w:szCs w:val="20"/>
              </w:rPr>
              <w:t>-</w:t>
            </w:r>
            <w:r>
              <w:rPr>
                <w:sz w:val="20"/>
                <w:szCs w:val="20"/>
              </w:rPr>
              <w:t>10</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E1FD322" w14:textId="77777777" w:rsidR="00AE18B6" w:rsidRPr="0084252D" w:rsidRDefault="00AE18B6" w:rsidP="00E35EDD">
            <w:pPr>
              <w:jc w:val="center"/>
              <w:rPr>
                <w:sz w:val="22"/>
                <w:szCs w:val="22"/>
              </w:rPr>
            </w:pPr>
            <w:r w:rsidRPr="0084252D">
              <w:rPr>
                <w:sz w:val="20"/>
                <w:szCs w:val="20"/>
              </w:rPr>
              <w:t>-</w:t>
            </w:r>
            <w:r>
              <w:rPr>
                <w:sz w:val="20"/>
                <w:szCs w:val="20"/>
              </w:rPr>
              <w:t>9.7</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5F37705" w14:textId="77777777" w:rsidR="00AE18B6" w:rsidRPr="0084252D" w:rsidRDefault="00AE18B6" w:rsidP="00E35EDD">
            <w:pPr>
              <w:jc w:val="center"/>
              <w:rPr>
                <w:sz w:val="22"/>
                <w:szCs w:val="22"/>
              </w:rPr>
            </w:pPr>
            <w:r w:rsidRPr="0084252D">
              <w:rPr>
                <w:sz w:val="20"/>
                <w:szCs w:val="20"/>
              </w:rPr>
              <w:t>-</w:t>
            </w:r>
            <w:r>
              <w:rPr>
                <w:sz w:val="20"/>
                <w:szCs w:val="20"/>
              </w:rPr>
              <w:t>8.4</w:t>
            </w:r>
          </w:p>
        </w:tc>
      </w:tr>
      <w:tr w:rsidR="00EA051B" w:rsidRPr="0084252D" w14:paraId="4094236E" w14:textId="77777777" w:rsidTr="00AE18B6">
        <w:trPr>
          <w:cantSplit/>
          <w:trHeight w:val="23"/>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1982295" w14:textId="76420130" w:rsidR="00EA051B" w:rsidRPr="0084252D" w:rsidRDefault="00EA051B" w:rsidP="00EA051B">
            <w:pPr>
              <w:jc w:val="center"/>
              <w:rPr>
                <w:sz w:val="20"/>
                <w:szCs w:val="20"/>
              </w:rPr>
            </w:pPr>
            <w:r w:rsidRPr="0084252D">
              <w:rPr>
                <w:sz w:val="20"/>
                <w:szCs w:val="20"/>
              </w:rPr>
              <w:t>Y158F</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4736C3F" w14:textId="5D3476F7" w:rsidR="00EA051B" w:rsidRPr="0084252D" w:rsidRDefault="00EA051B" w:rsidP="00EA051B">
            <w:pPr>
              <w:jc w:val="center"/>
              <w:rPr>
                <w:sz w:val="20"/>
                <w:szCs w:val="20"/>
              </w:rPr>
            </w:pPr>
            <w:r w:rsidRPr="0084252D">
              <w:rPr>
                <w:sz w:val="20"/>
                <w:szCs w:val="20"/>
              </w:rPr>
              <w:t>-</w:t>
            </w:r>
            <w:r>
              <w:rPr>
                <w:sz w:val="20"/>
                <w:szCs w:val="20"/>
              </w:rPr>
              <w:t>9.5</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B0C8501" w14:textId="40C4BB1F" w:rsidR="00EA051B" w:rsidRPr="0084252D" w:rsidRDefault="00EA051B" w:rsidP="00EA051B">
            <w:pPr>
              <w:jc w:val="center"/>
              <w:rPr>
                <w:sz w:val="20"/>
                <w:szCs w:val="20"/>
              </w:rPr>
            </w:pPr>
            <w:r w:rsidRPr="0084252D">
              <w:rPr>
                <w:sz w:val="20"/>
                <w:szCs w:val="20"/>
              </w:rPr>
              <w:t>-</w:t>
            </w:r>
            <w:r>
              <w:rPr>
                <w:sz w:val="20"/>
                <w:szCs w:val="20"/>
              </w:rPr>
              <w:t>9.4</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A574238" w14:textId="564B627C" w:rsidR="00EA051B" w:rsidRPr="0084252D" w:rsidRDefault="00EA051B" w:rsidP="00EA051B">
            <w:pPr>
              <w:jc w:val="center"/>
              <w:rPr>
                <w:sz w:val="20"/>
                <w:szCs w:val="20"/>
              </w:rPr>
            </w:pPr>
            <w:r w:rsidRPr="0084252D">
              <w:rPr>
                <w:sz w:val="20"/>
                <w:szCs w:val="20"/>
              </w:rPr>
              <w:t>-</w:t>
            </w:r>
            <w:r>
              <w:rPr>
                <w:sz w:val="20"/>
                <w:szCs w:val="20"/>
              </w:rPr>
              <w:t>8.8</w:t>
            </w:r>
          </w:p>
        </w:tc>
      </w:tr>
    </w:tbl>
    <w:p w14:paraId="1901FC81" w14:textId="77777777" w:rsidR="00037C0D" w:rsidRPr="0084252D" w:rsidRDefault="00037C0D" w:rsidP="00EE23E9">
      <w:pPr>
        <w:spacing w:after="100"/>
        <w:rPr>
          <w:rFonts w:ascii="Times New Roman" w:hAnsi="Times New Roman" w:cs="Times New Roman"/>
          <w:sz w:val="22"/>
          <w:szCs w:val="22"/>
        </w:rPr>
      </w:pPr>
    </w:p>
    <w:p w14:paraId="0409BB80" w14:textId="22458ED7" w:rsidR="00EE23E9" w:rsidRPr="0084252D" w:rsidRDefault="00EE23E9" w:rsidP="00EE23E9">
      <w:pPr>
        <w:spacing w:before="60"/>
        <w:ind w:left="720"/>
        <w:rPr>
          <w:sz w:val="22"/>
          <w:szCs w:val="22"/>
        </w:rPr>
      </w:pPr>
      <w:r w:rsidRPr="0084252D">
        <w:rPr>
          <w:sz w:val="22"/>
          <w:szCs w:val="22"/>
        </w:rPr>
        <w:t>*Negative Binding Affinity means stronger binding of ligand with receptor</w:t>
      </w:r>
    </w:p>
    <w:p w14:paraId="5304EE8F" w14:textId="77777777" w:rsidR="00EE23E9" w:rsidRPr="0084252D" w:rsidRDefault="00EE23E9" w:rsidP="00EE23E9">
      <w:pPr>
        <w:spacing w:before="60"/>
        <w:ind w:left="720"/>
        <w:rPr>
          <w:sz w:val="22"/>
          <w:szCs w:val="22"/>
        </w:rPr>
      </w:pPr>
      <w:r w:rsidRPr="0084252D">
        <w:rPr>
          <w:sz w:val="22"/>
          <w:szCs w:val="22"/>
        </w:rPr>
        <w:t xml:space="preserve">*Negative Δ = stronger predicted binding than WT. </w:t>
      </w:r>
    </w:p>
    <w:p w14:paraId="08E89BE3" w14:textId="1ADF88AD" w:rsidR="00EE23E9" w:rsidRPr="0084252D" w:rsidRDefault="00EE23E9" w:rsidP="00EE23E9">
      <w:pPr>
        <w:spacing w:before="60"/>
        <w:ind w:left="720"/>
        <w:rPr>
          <w:sz w:val="22"/>
          <w:szCs w:val="22"/>
        </w:rPr>
      </w:pPr>
      <w:r w:rsidRPr="0084252D">
        <w:rPr>
          <w:sz w:val="22"/>
          <w:szCs w:val="22"/>
        </w:rPr>
        <w:t>*Top-pose ranking (strongest to weakest):</w:t>
      </w:r>
      <w:r w:rsidR="009450ED">
        <w:rPr>
          <w:sz w:val="22"/>
          <w:szCs w:val="22"/>
        </w:rPr>
        <w:t xml:space="preserve"> </w:t>
      </w:r>
      <w:r w:rsidR="009450ED" w:rsidRPr="0084252D">
        <w:rPr>
          <w:sz w:val="22"/>
          <w:szCs w:val="22"/>
        </w:rPr>
        <w:t>D148G</w:t>
      </w:r>
      <w:r w:rsidR="009450ED">
        <w:rPr>
          <w:sz w:val="22"/>
          <w:szCs w:val="22"/>
        </w:rPr>
        <w:t xml:space="preserve"> </w:t>
      </w:r>
      <w:r w:rsidR="009450ED" w:rsidRPr="0084252D">
        <w:rPr>
          <w:sz w:val="22"/>
          <w:szCs w:val="22"/>
        </w:rPr>
        <w:t>&gt; I21V</w:t>
      </w:r>
      <w:r w:rsidR="009450ED">
        <w:rPr>
          <w:sz w:val="22"/>
          <w:szCs w:val="22"/>
        </w:rPr>
        <w:t>=</w:t>
      </w:r>
      <w:r w:rsidR="009450ED" w:rsidRPr="009450ED">
        <w:rPr>
          <w:sz w:val="22"/>
          <w:szCs w:val="22"/>
        </w:rPr>
        <w:t xml:space="preserve"> </w:t>
      </w:r>
      <w:r w:rsidR="009450ED" w:rsidRPr="0084252D">
        <w:rPr>
          <w:sz w:val="22"/>
          <w:szCs w:val="22"/>
        </w:rPr>
        <w:t>WT &gt;</w:t>
      </w:r>
      <w:r w:rsidRPr="0084252D">
        <w:rPr>
          <w:sz w:val="22"/>
          <w:szCs w:val="22"/>
        </w:rPr>
        <w:t>S94A &gt;</w:t>
      </w:r>
      <w:r w:rsidR="009450ED">
        <w:rPr>
          <w:sz w:val="22"/>
          <w:szCs w:val="22"/>
        </w:rPr>
        <w:t xml:space="preserve"> </w:t>
      </w:r>
      <w:r w:rsidR="009450ED" w:rsidRPr="0084252D">
        <w:rPr>
          <w:sz w:val="22"/>
          <w:szCs w:val="22"/>
        </w:rPr>
        <w:t>T2A</w:t>
      </w:r>
      <w:r w:rsidRPr="0084252D">
        <w:rPr>
          <w:sz w:val="22"/>
          <w:szCs w:val="22"/>
        </w:rPr>
        <w:t xml:space="preserve"> </w:t>
      </w:r>
      <w:r w:rsidR="009450ED">
        <w:rPr>
          <w:sz w:val="22"/>
          <w:szCs w:val="22"/>
        </w:rPr>
        <w:t>&gt;</w:t>
      </w:r>
      <w:r w:rsidRPr="0084252D">
        <w:rPr>
          <w:sz w:val="22"/>
          <w:szCs w:val="22"/>
        </w:rPr>
        <w:t>Y158F</w:t>
      </w:r>
      <w:r w:rsidR="009450ED">
        <w:rPr>
          <w:sz w:val="22"/>
          <w:szCs w:val="22"/>
        </w:rPr>
        <w:t>.</w:t>
      </w:r>
    </w:p>
    <w:p w14:paraId="58D76D9D" w14:textId="77777777" w:rsidR="00037C0D" w:rsidRPr="0084252D" w:rsidRDefault="00037C0D" w:rsidP="00A85F1D">
      <w:pPr>
        <w:pStyle w:val="ListParagraph"/>
        <w:spacing w:after="100"/>
        <w:rPr>
          <w:rFonts w:ascii="Times New Roman" w:hAnsi="Times New Roman" w:cs="Times New Roman"/>
          <w:sz w:val="22"/>
          <w:szCs w:val="22"/>
        </w:rPr>
      </w:pPr>
    </w:p>
    <w:p w14:paraId="41B6D0CA" w14:textId="77777777" w:rsidR="00196B71" w:rsidRPr="0084252D" w:rsidRDefault="00196B71" w:rsidP="00196B71">
      <w:pPr>
        <w:keepNext/>
        <w:spacing w:after="100"/>
        <w:ind w:left="720"/>
        <w:rPr>
          <w:sz w:val="22"/>
          <w:szCs w:val="22"/>
        </w:rPr>
      </w:pPr>
      <w:r w:rsidRPr="0084252D">
        <w:rPr>
          <w:b/>
          <w:bCs/>
          <w:sz w:val="22"/>
          <w:szCs w:val="22"/>
        </w:rPr>
        <w:t>Pose observations (from the docking tables):</w:t>
      </w:r>
    </w:p>
    <w:p w14:paraId="1D74ACAD" w14:textId="23815DFA" w:rsidR="00196B71" w:rsidRPr="0084252D" w:rsidRDefault="009450ED" w:rsidP="00196B71">
      <w:pPr>
        <w:pStyle w:val="ListParagraph"/>
        <w:numPr>
          <w:ilvl w:val="0"/>
          <w:numId w:val="7"/>
        </w:numPr>
        <w:spacing w:after="60"/>
        <w:ind w:left="1260"/>
        <w:contextualSpacing w:val="0"/>
        <w:rPr>
          <w:sz w:val="22"/>
          <w:szCs w:val="22"/>
        </w:rPr>
      </w:pPr>
      <w:r w:rsidRPr="0084252D">
        <w:rPr>
          <w:b/>
          <w:bCs/>
          <w:sz w:val="22"/>
          <w:szCs w:val="22"/>
        </w:rPr>
        <w:t>D148G</w:t>
      </w:r>
      <w:r w:rsidR="00196B71" w:rsidRPr="0084252D">
        <w:rPr>
          <w:b/>
          <w:bCs/>
          <w:sz w:val="22"/>
          <w:szCs w:val="22"/>
        </w:rPr>
        <w:t>:</w:t>
      </w:r>
      <w:r w:rsidR="00196B71" w:rsidRPr="0084252D">
        <w:rPr>
          <w:sz w:val="22"/>
          <w:szCs w:val="22"/>
        </w:rPr>
        <w:t xml:space="preserve"> the top pose (-11.</w:t>
      </w:r>
      <w:r>
        <w:rPr>
          <w:sz w:val="22"/>
          <w:szCs w:val="22"/>
        </w:rPr>
        <w:t>1</w:t>
      </w:r>
      <w:r w:rsidR="00196B71" w:rsidRPr="0084252D">
        <w:rPr>
          <w:sz w:val="22"/>
          <w:szCs w:val="22"/>
        </w:rPr>
        <w:t>) is better than the next pose (-10.5)</w:t>
      </w:r>
      <w:r w:rsidR="00DE2899" w:rsidRPr="0084252D">
        <w:rPr>
          <w:sz w:val="22"/>
          <w:szCs w:val="22"/>
        </w:rPr>
        <w:t>.</w:t>
      </w:r>
    </w:p>
    <w:p w14:paraId="201133C7" w14:textId="01DD5401" w:rsidR="00196B71" w:rsidRPr="0084252D" w:rsidRDefault="00AE18B6" w:rsidP="00196B71">
      <w:pPr>
        <w:pStyle w:val="ListParagraph"/>
        <w:numPr>
          <w:ilvl w:val="0"/>
          <w:numId w:val="7"/>
        </w:numPr>
        <w:spacing w:after="60"/>
        <w:ind w:left="1260"/>
        <w:contextualSpacing w:val="0"/>
        <w:rPr>
          <w:sz w:val="22"/>
          <w:szCs w:val="22"/>
        </w:rPr>
      </w:pPr>
      <w:r w:rsidRPr="00AE18B6">
        <w:rPr>
          <w:b/>
          <w:bCs/>
          <w:sz w:val="20"/>
          <w:szCs w:val="20"/>
        </w:rPr>
        <w:t>I21V</w:t>
      </w:r>
      <w:r w:rsidR="00196B71" w:rsidRPr="00AE18B6">
        <w:rPr>
          <w:b/>
          <w:bCs/>
          <w:sz w:val="22"/>
          <w:szCs w:val="22"/>
        </w:rPr>
        <w:t>:</w:t>
      </w:r>
      <w:r w:rsidR="00196B71" w:rsidRPr="0084252D">
        <w:rPr>
          <w:sz w:val="22"/>
          <w:szCs w:val="22"/>
        </w:rPr>
        <w:t xml:space="preserve"> the top two poses are equal (-1</w:t>
      </w:r>
      <w:r w:rsidR="009450ED">
        <w:rPr>
          <w:sz w:val="22"/>
          <w:szCs w:val="22"/>
        </w:rPr>
        <w:t>0</w:t>
      </w:r>
      <w:r w:rsidR="00196B71" w:rsidRPr="0084252D">
        <w:rPr>
          <w:sz w:val="22"/>
          <w:szCs w:val="22"/>
        </w:rPr>
        <w:t>.</w:t>
      </w:r>
      <w:r w:rsidR="009450ED">
        <w:rPr>
          <w:sz w:val="22"/>
          <w:szCs w:val="22"/>
        </w:rPr>
        <w:t>5</w:t>
      </w:r>
      <w:r w:rsidR="00196B71" w:rsidRPr="0084252D">
        <w:rPr>
          <w:sz w:val="22"/>
          <w:szCs w:val="22"/>
        </w:rPr>
        <w:t>, -1</w:t>
      </w:r>
      <w:r w:rsidR="009450ED">
        <w:rPr>
          <w:sz w:val="22"/>
          <w:szCs w:val="22"/>
        </w:rPr>
        <w:t>0</w:t>
      </w:r>
      <w:r w:rsidR="00196B71" w:rsidRPr="0084252D">
        <w:rPr>
          <w:sz w:val="22"/>
          <w:szCs w:val="22"/>
        </w:rPr>
        <w:t>.</w:t>
      </w:r>
      <w:r>
        <w:rPr>
          <w:sz w:val="22"/>
          <w:szCs w:val="22"/>
        </w:rPr>
        <w:t>1</w:t>
      </w:r>
      <w:r w:rsidR="00196B71" w:rsidRPr="0084252D">
        <w:rPr>
          <w:sz w:val="22"/>
          <w:szCs w:val="22"/>
        </w:rPr>
        <w:t>) and the top four lie within -11.0 to -</w:t>
      </w:r>
      <w:r>
        <w:rPr>
          <w:sz w:val="22"/>
          <w:szCs w:val="22"/>
        </w:rPr>
        <w:t>9</w:t>
      </w:r>
      <w:r w:rsidR="00196B71" w:rsidRPr="0084252D">
        <w:rPr>
          <w:sz w:val="22"/>
          <w:szCs w:val="22"/>
        </w:rPr>
        <w:t>.</w:t>
      </w:r>
      <w:r>
        <w:rPr>
          <w:sz w:val="22"/>
          <w:szCs w:val="22"/>
        </w:rPr>
        <w:t>5</w:t>
      </w:r>
      <w:r w:rsidR="00DE2899" w:rsidRPr="0084252D">
        <w:rPr>
          <w:sz w:val="22"/>
          <w:szCs w:val="22"/>
        </w:rPr>
        <w:t xml:space="preserve"> kcal/mol</w:t>
      </w:r>
      <w:r w:rsidR="00196B71" w:rsidRPr="0084252D">
        <w:rPr>
          <w:sz w:val="22"/>
          <w:szCs w:val="22"/>
        </w:rPr>
        <w:t>.</w:t>
      </w:r>
    </w:p>
    <w:p w14:paraId="4EFC2558" w14:textId="304BF280" w:rsidR="00196B71" w:rsidRDefault="00AE18B6" w:rsidP="00196B71">
      <w:pPr>
        <w:pStyle w:val="ListParagraph"/>
        <w:numPr>
          <w:ilvl w:val="0"/>
          <w:numId w:val="7"/>
        </w:numPr>
        <w:spacing w:after="60"/>
        <w:ind w:left="1260"/>
        <w:contextualSpacing w:val="0"/>
        <w:rPr>
          <w:sz w:val="22"/>
          <w:szCs w:val="22"/>
        </w:rPr>
      </w:pPr>
      <w:r w:rsidRPr="00AE18B6">
        <w:rPr>
          <w:b/>
          <w:bCs/>
          <w:sz w:val="22"/>
          <w:szCs w:val="22"/>
        </w:rPr>
        <w:t>Y158F</w:t>
      </w:r>
      <w:r w:rsidR="00196B71" w:rsidRPr="00AE18B6">
        <w:rPr>
          <w:b/>
          <w:bCs/>
          <w:sz w:val="22"/>
          <w:szCs w:val="22"/>
        </w:rPr>
        <w:t>:</w:t>
      </w:r>
      <w:r w:rsidR="00196B71" w:rsidRPr="0084252D">
        <w:rPr>
          <w:sz w:val="22"/>
          <w:szCs w:val="22"/>
        </w:rPr>
        <w:t xml:space="preserve"> weakest and most dispersed result; several poses have RMSD &gt; 18 Å from the best pose.</w:t>
      </w:r>
    </w:p>
    <w:p w14:paraId="33DD830E" w14:textId="77777777" w:rsidR="004C6F32" w:rsidRDefault="004C6F32" w:rsidP="004C6F32">
      <w:pPr>
        <w:pStyle w:val="ListParagraph"/>
        <w:spacing w:after="60"/>
        <w:ind w:left="1260"/>
        <w:contextualSpacing w:val="0"/>
        <w:rPr>
          <w:sz w:val="22"/>
          <w:szCs w:val="22"/>
        </w:rPr>
      </w:pPr>
    </w:p>
    <w:p w14:paraId="25E84963" w14:textId="77777777" w:rsidR="004C6F32" w:rsidRDefault="004C6F32" w:rsidP="004C6F32">
      <w:pPr>
        <w:pStyle w:val="ListParagraph"/>
        <w:spacing w:after="60"/>
        <w:ind w:left="1260"/>
        <w:contextualSpacing w:val="0"/>
        <w:rPr>
          <w:sz w:val="22"/>
          <w:szCs w:val="22"/>
        </w:rPr>
      </w:pPr>
    </w:p>
    <w:p w14:paraId="4375AE51" w14:textId="77777777" w:rsidR="004C6F32" w:rsidRDefault="004C6F32" w:rsidP="004C6F32">
      <w:pPr>
        <w:pStyle w:val="ListParagraph"/>
        <w:spacing w:after="60"/>
        <w:ind w:left="1260"/>
        <w:contextualSpacing w:val="0"/>
        <w:rPr>
          <w:sz w:val="22"/>
          <w:szCs w:val="22"/>
        </w:rPr>
      </w:pPr>
    </w:p>
    <w:p w14:paraId="539D28FC" w14:textId="77777777" w:rsidR="004C6F32" w:rsidRDefault="004C6F32" w:rsidP="004C6F32">
      <w:pPr>
        <w:pStyle w:val="ListParagraph"/>
        <w:spacing w:after="60"/>
        <w:ind w:left="1260"/>
        <w:contextualSpacing w:val="0"/>
        <w:rPr>
          <w:sz w:val="22"/>
          <w:szCs w:val="22"/>
        </w:rPr>
      </w:pPr>
    </w:p>
    <w:p w14:paraId="088D4C8A" w14:textId="77777777" w:rsidR="004C6F32" w:rsidRDefault="004C6F32" w:rsidP="004C6F32">
      <w:pPr>
        <w:pStyle w:val="ListParagraph"/>
        <w:spacing w:after="60"/>
        <w:ind w:left="1260"/>
        <w:contextualSpacing w:val="0"/>
        <w:rPr>
          <w:sz w:val="22"/>
          <w:szCs w:val="22"/>
        </w:rPr>
      </w:pPr>
    </w:p>
    <w:p w14:paraId="28C523AE" w14:textId="77777777" w:rsidR="004C6F32" w:rsidRDefault="004C6F32" w:rsidP="004C6F32">
      <w:pPr>
        <w:pStyle w:val="ListParagraph"/>
        <w:spacing w:after="60"/>
        <w:ind w:left="1260"/>
        <w:contextualSpacing w:val="0"/>
        <w:rPr>
          <w:sz w:val="22"/>
          <w:szCs w:val="22"/>
        </w:rPr>
      </w:pPr>
    </w:p>
    <w:p w14:paraId="662664C0" w14:textId="77777777" w:rsidR="004C6F32" w:rsidRDefault="004C6F32" w:rsidP="004C6F32">
      <w:pPr>
        <w:pStyle w:val="ListParagraph"/>
        <w:spacing w:after="60"/>
        <w:ind w:left="1260"/>
        <w:contextualSpacing w:val="0"/>
        <w:rPr>
          <w:sz w:val="22"/>
          <w:szCs w:val="22"/>
        </w:rPr>
      </w:pPr>
    </w:p>
    <w:p w14:paraId="53A0224E" w14:textId="77777777" w:rsidR="004C6F32" w:rsidRDefault="004C6F32" w:rsidP="004C6F32">
      <w:pPr>
        <w:pStyle w:val="ListParagraph"/>
        <w:spacing w:after="60"/>
        <w:ind w:left="1260"/>
        <w:contextualSpacing w:val="0"/>
        <w:rPr>
          <w:sz w:val="22"/>
          <w:szCs w:val="22"/>
        </w:rPr>
      </w:pPr>
    </w:p>
    <w:p w14:paraId="57FDBC21" w14:textId="77777777" w:rsidR="004C6F32" w:rsidRDefault="004C6F32" w:rsidP="004C6F32">
      <w:pPr>
        <w:pStyle w:val="ListParagraph"/>
        <w:spacing w:after="60"/>
        <w:ind w:left="1260"/>
        <w:contextualSpacing w:val="0"/>
        <w:rPr>
          <w:sz w:val="22"/>
          <w:szCs w:val="22"/>
        </w:rPr>
      </w:pPr>
    </w:p>
    <w:p w14:paraId="454AF4D9" w14:textId="77777777" w:rsidR="004C6F32" w:rsidRDefault="004C6F32" w:rsidP="004C6F32">
      <w:pPr>
        <w:pStyle w:val="ListParagraph"/>
        <w:spacing w:after="60"/>
        <w:ind w:left="1260"/>
        <w:contextualSpacing w:val="0"/>
        <w:rPr>
          <w:sz w:val="22"/>
          <w:szCs w:val="22"/>
        </w:rPr>
      </w:pPr>
    </w:p>
    <w:p w14:paraId="00C42FF6" w14:textId="77777777" w:rsidR="004C6F32" w:rsidRDefault="004C6F32" w:rsidP="004C6F32">
      <w:pPr>
        <w:pStyle w:val="ListParagraph"/>
        <w:spacing w:after="60"/>
        <w:ind w:left="1260"/>
        <w:contextualSpacing w:val="0"/>
        <w:rPr>
          <w:sz w:val="22"/>
          <w:szCs w:val="22"/>
        </w:rPr>
      </w:pPr>
    </w:p>
    <w:p w14:paraId="5A38FC68" w14:textId="77777777" w:rsidR="004C6F32" w:rsidRDefault="004C6F32" w:rsidP="004C6F32">
      <w:pPr>
        <w:pStyle w:val="ListParagraph"/>
        <w:spacing w:after="60"/>
        <w:ind w:left="1260"/>
        <w:contextualSpacing w:val="0"/>
        <w:rPr>
          <w:sz w:val="22"/>
          <w:szCs w:val="22"/>
        </w:rPr>
      </w:pPr>
    </w:p>
    <w:p w14:paraId="1BE054D6" w14:textId="77777777" w:rsidR="004C6F32" w:rsidRDefault="004C6F32" w:rsidP="004C6F32">
      <w:pPr>
        <w:pStyle w:val="ListParagraph"/>
        <w:spacing w:after="60"/>
        <w:ind w:left="1260"/>
        <w:contextualSpacing w:val="0"/>
        <w:rPr>
          <w:sz w:val="22"/>
          <w:szCs w:val="22"/>
        </w:rPr>
      </w:pPr>
    </w:p>
    <w:p w14:paraId="4BE244D8" w14:textId="77777777" w:rsidR="004C6F32" w:rsidRPr="0084252D" w:rsidRDefault="004C6F32" w:rsidP="004C6F32">
      <w:pPr>
        <w:pStyle w:val="ListParagraph"/>
        <w:spacing w:after="60"/>
        <w:ind w:left="1260"/>
        <w:contextualSpacing w:val="0"/>
        <w:rPr>
          <w:sz w:val="22"/>
          <w:szCs w:val="22"/>
        </w:rPr>
      </w:pPr>
    </w:p>
    <w:p w14:paraId="6F25A558" w14:textId="7CA91C65" w:rsidR="004C6F32" w:rsidRPr="004C6F32" w:rsidRDefault="004C6F32" w:rsidP="004C6F32">
      <w:pPr>
        <w:pStyle w:val="Heading1"/>
        <w:numPr>
          <w:ilvl w:val="0"/>
          <w:numId w:val="1"/>
        </w:numPr>
        <w:spacing w:before="0"/>
        <w:rPr>
          <w:rFonts w:ascii="Times New Roman" w:hAnsi="Times New Roman" w:cs="Times New Roman"/>
          <w:b/>
          <w:bCs/>
          <w:color w:val="000000" w:themeColor="text1"/>
          <w:sz w:val="32"/>
          <w:szCs w:val="32"/>
          <w:u w:val="single"/>
        </w:rPr>
      </w:pPr>
      <w:r w:rsidRPr="004C6F32">
        <w:rPr>
          <w:rFonts w:ascii="Times New Roman" w:hAnsi="Times New Roman" w:cs="Times New Roman"/>
          <w:b/>
          <w:bCs/>
          <w:color w:val="000000" w:themeColor="text1"/>
          <w:sz w:val="32"/>
          <w:szCs w:val="32"/>
          <w:u w:val="single"/>
        </w:rPr>
        <w:lastRenderedPageBreak/>
        <w:t>FIGURES AND VISUALIZATION:</w:t>
      </w:r>
    </w:p>
    <w:p w14:paraId="22921DFF" w14:textId="77777777" w:rsidR="004C6F32" w:rsidRPr="004C6F32" w:rsidRDefault="004C6F32" w:rsidP="004C6F32">
      <w:pPr>
        <w:spacing w:after="100"/>
        <w:ind w:left="720"/>
        <w:rPr>
          <w:sz w:val="22"/>
          <w:szCs w:val="22"/>
        </w:rPr>
      </w:pPr>
      <w:r w:rsidRPr="004C6F32">
        <w:rPr>
          <w:sz w:val="22"/>
          <w:szCs w:val="22"/>
        </w:rPr>
        <w:t>Figures are the DSV docking-pose and interaction images from the final report.</w:t>
      </w:r>
    </w:p>
    <w:p w14:paraId="5A958A7D" w14:textId="77777777" w:rsidR="004C6F32" w:rsidRDefault="004C6F32" w:rsidP="004C6F32">
      <w:pPr>
        <w:keepNext/>
        <w:spacing w:before="120"/>
        <w:jc w:val="center"/>
      </w:pPr>
      <w:r>
        <w:rPr>
          <w:noProof/>
        </w:rPr>
        <w:drawing>
          <wp:inline distT="0" distB="0" distL="0" distR="0" wp14:anchorId="5113247D" wp14:editId="22E4C208">
            <wp:extent cx="4245176" cy="3766242"/>
            <wp:effectExtent l="0" t="0" r="3175" b="5715"/>
            <wp:docPr id="1" name="fig1_WT_INH.png" descr="fig1_WT_INH.png" title="fig1_WT_I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20762" r="15385"/>
                    <a:stretch>
                      <a:fillRect/>
                    </a:stretch>
                  </pic:blipFill>
                  <pic:spPr bwMode="auto">
                    <a:xfrm>
                      <a:off x="0" y="0"/>
                      <a:ext cx="4267085" cy="3785679"/>
                    </a:xfrm>
                    <a:prstGeom prst="rect">
                      <a:avLst/>
                    </a:prstGeom>
                    <a:ln>
                      <a:noFill/>
                    </a:ln>
                    <a:extLst>
                      <a:ext uri="{53640926-AAD7-44D8-BBD7-CCE9431645EC}">
                        <a14:shadowObscured xmlns:a14="http://schemas.microsoft.com/office/drawing/2010/main"/>
                      </a:ext>
                    </a:extLst>
                  </pic:spPr>
                </pic:pic>
              </a:graphicData>
            </a:graphic>
          </wp:inline>
        </w:drawing>
      </w:r>
    </w:p>
    <w:p w14:paraId="35EEC8DC" w14:textId="77777777" w:rsidR="004C6F32" w:rsidRDefault="004C6F32" w:rsidP="004C6F32">
      <w:pPr>
        <w:spacing w:before="60" w:after="160"/>
        <w:jc w:val="center"/>
      </w:pPr>
      <w:r>
        <w:rPr>
          <w:b/>
          <w:bCs/>
          <w:i/>
          <w:iCs/>
          <w:sz w:val="18"/>
          <w:szCs w:val="18"/>
        </w:rPr>
        <w:t>Figure 1. Wild-type InhA docked with isoniazid (INH).</w:t>
      </w:r>
      <w:r>
        <w:rPr>
          <w:i/>
          <w:iCs/>
          <w:sz w:val="18"/>
          <w:szCs w:val="18"/>
        </w:rPr>
        <w:t xml:space="preserve"> Best pose (-5.8 kcal/mol) in the binding pocket; contacting residues: Val65, Leu63, Ile95, Ile122, Phe41, Gly96.</w:t>
      </w:r>
    </w:p>
    <w:p w14:paraId="249C6588" w14:textId="77777777" w:rsidR="004C6F32" w:rsidRDefault="004C6F32" w:rsidP="004C6F32">
      <w:pPr>
        <w:keepNext/>
        <w:spacing w:before="120"/>
        <w:jc w:val="center"/>
      </w:pPr>
      <w:r>
        <w:rPr>
          <w:noProof/>
        </w:rPr>
        <w:drawing>
          <wp:inline distT="0" distB="0" distL="0" distR="0" wp14:anchorId="4D4B56C6" wp14:editId="188F5F81">
            <wp:extent cx="5251010" cy="4000900"/>
            <wp:effectExtent l="0" t="0" r="6985" b="0"/>
            <wp:docPr id="1345596918" name="fig2_WT_INH-NAD.png" descr="fig2_WT_INH-NAD.png" title="fig2_WT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24263"/>
                    <a:stretch>
                      <a:fillRect/>
                    </a:stretch>
                  </pic:blipFill>
                  <pic:spPr bwMode="auto">
                    <a:xfrm>
                      <a:off x="0" y="0"/>
                      <a:ext cx="5280178" cy="4023124"/>
                    </a:xfrm>
                    <a:prstGeom prst="rect">
                      <a:avLst/>
                    </a:prstGeom>
                    <a:ln>
                      <a:noFill/>
                    </a:ln>
                    <a:extLst>
                      <a:ext uri="{53640926-AAD7-44D8-BBD7-CCE9431645EC}">
                        <a14:shadowObscured xmlns:a14="http://schemas.microsoft.com/office/drawing/2010/main"/>
                      </a:ext>
                    </a:extLst>
                  </pic:spPr>
                </pic:pic>
              </a:graphicData>
            </a:graphic>
          </wp:inline>
        </w:drawing>
      </w:r>
    </w:p>
    <w:p w14:paraId="1EEFE26F" w14:textId="6A28C2F7" w:rsidR="004C6F32" w:rsidRDefault="004C6F32" w:rsidP="004C6F32">
      <w:pPr>
        <w:spacing w:before="60" w:after="160"/>
        <w:jc w:val="center"/>
      </w:pPr>
      <w:r>
        <w:rPr>
          <w:b/>
          <w:bCs/>
          <w:i/>
          <w:iCs/>
          <w:sz w:val="18"/>
          <w:szCs w:val="18"/>
        </w:rPr>
        <w:t>Figure 2. Wild-type InhA docked with the INH-NAD adduct.</w:t>
      </w:r>
      <w:r>
        <w:rPr>
          <w:i/>
          <w:iCs/>
          <w:sz w:val="18"/>
          <w:szCs w:val="18"/>
        </w:rPr>
        <w:t xml:space="preserve"> Best pose (-10.</w:t>
      </w:r>
      <w:r w:rsidR="009D46FE">
        <w:rPr>
          <w:i/>
          <w:iCs/>
          <w:sz w:val="18"/>
          <w:szCs w:val="18"/>
        </w:rPr>
        <w:t>2</w:t>
      </w:r>
      <w:r>
        <w:rPr>
          <w:i/>
          <w:iCs/>
          <w:sz w:val="18"/>
          <w:szCs w:val="18"/>
        </w:rPr>
        <w:t xml:space="preserve"> kcal/mol) with the 15 contacting residues listed in Section 6.1.</w:t>
      </w:r>
    </w:p>
    <w:p w14:paraId="73CE6F7F" w14:textId="77777777" w:rsidR="004C6F32" w:rsidRDefault="004C6F32" w:rsidP="004C6F32">
      <w:pPr>
        <w:keepNext/>
        <w:spacing w:before="120"/>
        <w:jc w:val="center"/>
      </w:pPr>
      <w:r>
        <w:rPr>
          <w:noProof/>
        </w:rPr>
        <w:lastRenderedPageBreak/>
        <w:drawing>
          <wp:inline distT="0" distB="0" distL="0" distR="0" wp14:anchorId="409D9E25" wp14:editId="0890C4A3">
            <wp:extent cx="6418907" cy="4073525"/>
            <wp:effectExtent l="0" t="0" r="1270" b="3175"/>
            <wp:docPr id="314971197" name="fig3_S94A_INH-NAD.png" descr="fig3_S94A_INH-NAD.png" title="fig3_S94A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14241" r="37837"/>
                    <a:stretch>
                      <a:fillRect/>
                    </a:stretch>
                  </pic:blipFill>
                  <pic:spPr bwMode="auto">
                    <a:xfrm>
                      <a:off x="0" y="0"/>
                      <a:ext cx="6452522" cy="4094857"/>
                    </a:xfrm>
                    <a:prstGeom prst="rect">
                      <a:avLst/>
                    </a:prstGeom>
                    <a:ln>
                      <a:noFill/>
                    </a:ln>
                    <a:extLst>
                      <a:ext uri="{53640926-AAD7-44D8-BBD7-CCE9431645EC}">
                        <a14:shadowObscured xmlns:a14="http://schemas.microsoft.com/office/drawing/2010/main"/>
                      </a:ext>
                    </a:extLst>
                  </pic:spPr>
                </pic:pic>
              </a:graphicData>
            </a:graphic>
          </wp:inline>
        </w:drawing>
      </w:r>
    </w:p>
    <w:p w14:paraId="51985DA9" w14:textId="356480AD" w:rsidR="004C6F32" w:rsidRDefault="004C6F32" w:rsidP="004C6F32">
      <w:pPr>
        <w:spacing w:before="60" w:after="160"/>
        <w:jc w:val="center"/>
      </w:pPr>
      <w:r>
        <w:rPr>
          <w:b/>
          <w:bCs/>
          <w:i/>
          <w:iCs/>
          <w:sz w:val="18"/>
          <w:szCs w:val="18"/>
        </w:rPr>
        <w:t>Figure 3. S94A mutant docked with the INH-NAD adduct.</w:t>
      </w:r>
      <w:r>
        <w:rPr>
          <w:i/>
          <w:iCs/>
          <w:sz w:val="18"/>
          <w:szCs w:val="18"/>
        </w:rPr>
        <w:t xml:space="preserve"> Best pose (-1</w:t>
      </w:r>
      <w:r w:rsidR="009D46FE">
        <w:rPr>
          <w:i/>
          <w:iCs/>
          <w:sz w:val="18"/>
          <w:szCs w:val="18"/>
        </w:rPr>
        <w:t>0.1</w:t>
      </w:r>
      <w:r>
        <w:rPr>
          <w:i/>
          <w:iCs/>
          <w:sz w:val="18"/>
          <w:szCs w:val="18"/>
        </w:rPr>
        <w:t xml:space="preserve"> kcal/mol), the strongest predicted binding among all variants.</w:t>
      </w:r>
    </w:p>
    <w:p w14:paraId="5D4E066B" w14:textId="77777777" w:rsidR="004C6F32" w:rsidRDefault="004C6F32" w:rsidP="004C6F32">
      <w:pPr>
        <w:keepNext/>
        <w:spacing w:before="120"/>
        <w:jc w:val="center"/>
      </w:pPr>
      <w:r>
        <w:rPr>
          <w:noProof/>
        </w:rPr>
        <w:drawing>
          <wp:inline distT="0" distB="0" distL="0" distR="0" wp14:anchorId="28536D82" wp14:editId="0B1E9E2A">
            <wp:extent cx="5177634" cy="4590107"/>
            <wp:effectExtent l="0" t="0" r="4445" b="1270"/>
            <wp:docPr id="194003432" name="fig4_I21V_INH-NAD.png" descr="fig4_I21V_INH-NAD.png" title="fig4_I21V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8510" r="18548"/>
                    <a:stretch>
                      <a:fillRect/>
                    </a:stretch>
                  </pic:blipFill>
                  <pic:spPr bwMode="auto">
                    <a:xfrm>
                      <a:off x="0" y="0"/>
                      <a:ext cx="5223979" cy="4631193"/>
                    </a:xfrm>
                    <a:prstGeom prst="rect">
                      <a:avLst/>
                    </a:prstGeom>
                    <a:ln>
                      <a:noFill/>
                    </a:ln>
                    <a:extLst>
                      <a:ext uri="{53640926-AAD7-44D8-BBD7-CCE9431645EC}">
                        <a14:shadowObscured xmlns:a14="http://schemas.microsoft.com/office/drawing/2010/main"/>
                      </a:ext>
                    </a:extLst>
                  </pic:spPr>
                </pic:pic>
              </a:graphicData>
            </a:graphic>
          </wp:inline>
        </w:drawing>
      </w:r>
    </w:p>
    <w:p w14:paraId="1559118A" w14:textId="581DBEB4" w:rsidR="004C6F32" w:rsidRDefault="004C6F32" w:rsidP="004C6F32">
      <w:pPr>
        <w:spacing w:before="60" w:after="160"/>
        <w:jc w:val="center"/>
      </w:pPr>
      <w:r>
        <w:rPr>
          <w:b/>
          <w:bCs/>
          <w:i/>
          <w:iCs/>
          <w:sz w:val="18"/>
          <w:szCs w:val="18"/>
        </w:rPr>
        <w:t>Figure 4. I21V mutant docked with the INH-NAD adduct.</w:t>
      </w:r>
      <w:r>
        <w:rPr>
          <w:i/>
          <w:iCs/>
          <w:sz w:val="18"/>
          <w:szCs w:val="18"/>
        </w:rPr>
        <w:t xml:space="preserve"> Best pose (-10.</w:t>
      </w:r>
      <w:r w:rsidR="009D46FE">
        <w:rPr>
          <w:i/>
          <w:iCs/>
          <w:sz w:val="18"/>
          <w:szCs w:val="18"/>
        </w:rPr>
        <w:t>5</w:t>
      </w:r>
      <w:r>
        <w:rPr>
          <w:i/>
          <w:iCs/>
          <w:sz w:val="18"/>
          <w:szCs w:val="18"/>
        </w:rPr>
        <w:t xml:space="preserve"> kcal/mol).</w:t>
      </w:r>
    </w:p>
    <w:p w14:paraId="1502865F" w14:textId="77777777" w:rsidR="004C6F32" w:rsidRDefault="004C6F32" w:rsidP="004C6F32">
      <w:pPr>
        <w:keepNext/>
        <w:spacing w:before="120"/>
        <w:jc w:val="center"/>
      </w:pPr>
      <w:r>
        <w:rPr>
          <w:noProof/>
        </w:rPr>
        <w:lastRenderedPageBreak/>
        <w:drawing>
          <wp:inline distT="0" distB="0" distL="0" distR="0" wp14:anchorId="55F898C3" wp14:editId="797C7020">
            <wp:extent cx="6283105" cy="3775075"/>
            <wp:effectExtent l="0" t="0" r="3810" b="0"/>
            <wp:docPr id="2128073218" name="fig5_Y158F_INH-NAD.png" descr="fig5_Y158F_INH-NAD.png" title="fig5_Y158F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07672" cy="3789835"/>
                    </a:xfrm>
                    <a:prstGeom prst="rect">
                      <a:avLst/>
                    </a:prstGeom>
                  </pic:spPr>
                </pic:pic>
              </a:graphicData>
            </a:graphic>
          </wp:inline>
        </w:drawing>
      </w:r>
    </w:p>
    <w:p w14:paraId="1CE99692" w14:textId="5C8095A2" w:rsidR="004C6F32" w:rsidRDefault="004C6F32" w:rsidP="004C6F32">
      <w:pPr>
        <w:spacing w:before="60" w:after="160"/>
        <w:jc w:val="center"/>
      </w:pPr>
      <w:r>
        <w:rPr>
          <w:b/>
          <w:bCs/>
          <w:i/>
          <w:iCs/>
          <w:sz w:val="18"/>
          <w:szCs w:val="18"/>
        </w:rPr>
        <w:t>Figure 5. Y158F mutant docked with the INH-NAD adduct.</w:t>
      </w:r>
      <w:r>
        <w:rPr>
          <w:i/>
          <w:iCs/>
          <w:sz w:val="18"/>
          <w:szCs w:val="18"/>
        </w:rPr>
        <w:t xml:space="preserve"> Best pose (-</w:t>
      </w:r>
      <w:r w:rsidR="009D46FE">
        <w:rPr>
          <w:i/>
          <w:iCs/>
          <w:sz w:val="18"/>
          <w:szCs w:val="18"/>
        </w:rPr>
        <w:t>9.5</w:t>
      </w:r>
      <w:r>
        <w:rPr>
          <w:i/>
          <w:iCs/>
          <w:sz w:val="18"/>
          <w:szCs w:val="18"/>
        </w:rPr>
        <w:t xml:space="preserve"> kcal/mol), equal to wild type.</w:t>
      </w:r>
    </w:p>
    <w:p w14:paraId="48423163" w14:textId="77777777" w:rsidR="004C6F32" w:rsidRDefault="004C6F32" w:rsidP="004C6F32">
      <w:pPr>
        <w:keepNext/>
        <w:spacing w:before="120"/>
        <w:jc w:val="center"/>
      </w:pPr>
      <w:r>
        <w:rPr>
          <w:noProof/>
        </w:rPr>
        <w:drawing>
          <wp:inline distT="0" distB="0" distL="0" distR="0" wp14:anchorId="28EA423B" wp14:editId="1E815B89">
            <wp:extent cx="5910580" cy="4517679"/>
            <wp:effectExtent l="0" t="0" r="0" b="0"/>
            <wp:docPr id="230228544" name="fig6_D148G_INH-NAD.png" descr="fig6_D148G_INH-NAD.png" title="fig6_D148G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20063" r="7794"/>
                    <a:stretch>
                      <a:fillRect/>
                    </a:stretch>
                  </pic:blipFill>
                  <pic:spPr bwMode="auto">
                    <a:xfrm>
                      <a:off x="0" y="0"/>
                      <a:ext cx="5934657" cy="4536082"/>
                    </a:xfrm>
                    <a:prstGeom prst="rect">
                      <a:avLst/>
                    </a:prstGeom>
                    <a:ln>
                      <a:noFill/>
                    </a:ln>
                    <a:extLst>
                      <a:ext uri="{53640926-AAD7-44D8-BBD7-CCE9431645EC}">
                        <a14:shadowObscured xmlns:a14="http://schemas.microsoft.com/office/drawing/2010/main"/>
                      </a:ext>
                    </a:extLst>
                  </pic:spPr>
                </pic:pic>
              </a:graphicData>
            </a:graphic>
          </wp:inline>
        </w:drawing>
      </w:r>
    </w:p>
    <w:p w14:paraId="2E6D6E58" w14:textId="27185664" w:rsidR="004C6F32" w:rsidRDefault="004C6F32" w:rsidP="004C6F32">
      <w:pPr>
        <w:spacing w:before="60" w:after="160"/>
        <w:jc w:val="center"/>
      </w:pPr>
      <w:r>
        <w:rPr>
          <w:b/>
          <w:bCs/>
          <w:i/>
          <w:iCs/>
          <w:sz w:val="18"/>
          <w:szCs w:val="18"/>
        </w:rPr>
        <w:t>Figure 6. D148G mutant docked with the INH-NAD adduct.</w:t>
      </w:r>
      <w:r>
        <w:rPr>
          <w:i/>
          <w:iCs/>
          <w:sz w:val="18"/>
          <w:szCs w:val="18"/>
        </w:rPr>
        <w:t xml:space="preserve"> Best pose (-11.</w:t>
      </w:r>
      <w:r w:rsidR="009D46FE">
        <w:rPr>
          <w:i/>
          <w:iCs/>
          <w:sz w:val="18"/>
          <w:szCs w:val="18"/>
        </w:rPr>
        <w:t>1</w:t>
      </w:r>
      <w:r>
        <w:rPr>
          <w:i/>
          <w:iCs/>
          <w:sz w:val="18"/>
          <w:szCs w:val="18"/>
        </w:rPr>
        <w:t xml:space="preserve"> kcal/mol).</w:t>
      </w:r>
    </w:p>
    <w:p w14:paraId="372EF578" w14:textId="77777777" w:rsidR="004C6F32" w:rsidRDefault="004C6F32" w:rsidP="004C6F32">
      <w:pPr>
        <w:keepNext/>
        <w:spacing w:before="120"/>
        <w:jc w:val="center"/>
      </w:pPr>
      <w:r>
        <w:rPr>
          <w:noProof/>
        </w:rPr>
        <w:lastRenderedPageBreak/>
        <w:drawing>
          <wp:inline distT="0" distB="0" distL="0" distR="0" wp14:anchorId="75D8E84C" wp14:editId="58B1EB51">
            <wp:extent cx="6029608" cy="3964940"/>
            <wp:effectExtent l="0" t="0" r="9525" b="0"/>
            <wp:docPr id="1395386367" name="fig7_T2A_INH-NAD.png" descr="fig7_T2A_INH-NAD.png" title="fig7_T2A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l="-1" r="34309"/>
                    <a:stretch>
                      <a:fillRect/>
                    </a:stretch>
                  </pic:blipFill>
                  <pic:spPr bwMode="auto">
                    <a:xfrm>
                      <a:off x="0" y="0"/>
                      <a:ext cx="6050624" cy="3978760"/>
                    </a:xfrm>
                    <a:prstGeom prst="rect">
                      <a:avLst/>
                    </a:prstGeom>
                    <a:ln>
                      <a:noFill/>
                    </a:ln>
                    <a:extLst>
                      <a:ext uri="{53640926-AAD7-44D8-BBD7-CCE9431645EC}">
                        <a14:shadowObscured xmlns:a14="http://schemas.microsoft.com/office/drawing/2010/main"/>
                      </a:ext>
                    </a:extLst>
                  </pic:spPr>
                </pic:pic>
              </a:graphicData>
            </a:graphic>
          </wp:inline>
        </w:drawing>
      </w:r>
    </w:p>
    <w:p w14:paraId="1F8BCBB8" w14:textId="0CC325F7" w:rsidR="004C6F32" w:rsidRDefault="004C6F32" w:rsidP="004C6F32">
      <w:pPr>
        <w:spacing w:before="60" w:after="160"/>
        <w:jc w:val="center"/>
      </w:pPr>
      <w:r>
        <w:rPr>
          <w:b/>
          <w:bCs/>
          <w:i/>
          <w:iCs/>
          <w:sz w:val="18"/>
          <w:szCs w:val="18"/>
        </w:rPr>
        <w:t>Figure 7. T2A mutant docked with the INH-NAD adduct.</w:t>
      </w:r>
      <w:r>
        <w:rPr>
          <w:i/>
          <w:iCs/>
          <w:sz w:val="18"/>
          <w:szCs w:val="18"/>
        </w:rPr>
        <w:t xml:space="preserve"> Best pose (-</w:t>
      </w:r>
      <w:r w:rsidR="009D46FE">
        <w:rPr>
          <w:i/>
          <w:iCs/>
          <w:sz w:val="18"/>
          <w:szCs w:val="18"/>
        </w:rPr>
        <w:t>10</w:t>
      </w:r>
      <w:r>
        <w:rPr>
          <w:i/>
          <w:iCs/>
          <w:sz w:val="18"/>
          <w:szCs w:val="18"/>
        </w:rPr>
        <w:t xml:space="preserve"> kcal/mol), the weakest among all variants.</w:t>
      </w:r>
    </w:p>
    <w:p w14:paraId="2DF29E86" w14:textId="77777777" w:rsidR="00037C0D" w:rsidRPr="0084252D" w:rsidRDefault="00037C0D" w:rsidP="0084252D">
      <w:pPr>
        <w:spacing w:after="100"/>
        <w:rPr>
          <w:rFonts w:ascii="Times New Roman" w:hAnsi="Times New Roman" w:cs="Times New Roman"/>
          <w:sz w:val="22"/>
          <w:szCs w:val="22"/>
        </w:rPr>
      </w:pPr>
    </w:p>
    <w:p w14:paraId="081309F4" w14:textId="746A6E9B" w:rsidR="0084252D" w:rsidRPr="0084252D" w:rsidRDefault="0084252D" w:rsidP="0084252D">
      <w:pPr>
        <w:pStyle w:val="Heading1"/>
        <w:numPr>
          <w:ilvl w:val="0"/>
          <w:numId w:val="1"/>
        </w:numPr>
        <w:spacing w:before="0"/>
        <w:rPr>
          <w:rFonts w:ascii="Times New Roman" w:hAnsi="Times New Roman" w:cs="Times New Roman"/>
          <w:b/>
          <w:bCs/>
          <w:color w:val="000000" w:themeColor="text1"/>
          <w:sz w:val="36"/>
          <w:szCs w:val="36"/>
          <w:u w:val="single"/>
        </w:rPr>
      </w:pPr>
      <w:r w:rsidRPr="0084252D">
        <w:rPr>
          <w:rFonts w:ascii="Times New Roman" w:hAnsi="Times New Roman" w:cs="Times New Roman"/>
          <w:b/>
          <w:bCs/>
          <w:color w:val="000000" w:themeColor="text1"/>
          <w:sz w:val="32"/>
          <w:szCs w:val="32"/>
          <w:u w:val="single"/>
        </w:rPr>
        <w:t>CONCLUSION</w:t>
      </w:r>
      <w:r w:rsidRPr="0084252D">
        <w:rPr>
          <w:rFonts w:ascii="Times New Roman" w:hAnsi="Times New Roman" w:cs="Times New Roman"/>
          <w:b/>
          <w:bCs/>
          <w:color w:val="000000" w:themeColor="text1"/>
          <w:sz w:val="36"/>
          <w:szCs w:val="36"/>
          <w:u w:val="single"/>
        </w:rPr>
        <w:t>:</w:t>
      </w:r>
    </w:p>
    <w:p w14:paraId="244AE475" w14:textId="42809905" w:rsidR="00037C0D" w:rsidRDefault="0084252D" w:rsidP="0084252D">
      <w:pPr>
        <w:pStyle w:val="ListParagraph"/>
        <w:spacing w:after="100"/>
        <w:rPr>
          <w:sz w:val="22"/>
          <w:szCs w:val="22"/>
        </w:rPr>
      </w:pPr>
      <w:r w:rsidRPr="0084252D">
        <w:rPr>
          <w:sz w:val="22"/>
          <w:szCs w:val="22"/>
        </w:rPr>
        <w:t>Using a Vina/PyRx docking workflow, this project showed that the INH-NAD adduct binds wild-type InhA far more strongly than isoniazid itself, and compared the adducts predicted binding across five resistance-associated variants. Predicted affinities ranged from -9.5 (T2A) to -11.8 kcal/mol (S94A), and no uniform loss of affinity was seen across mutants. The results provide a structural starting point for understanding InhA-adduct interactions; establishing their relevance to resistance would require validated docking, dynamics-based analysis and experimental data</w:t>
      </w:r>
      <w:r>
        <w:rPr>
          <w:sz w:val="22"/>
          <w:szCs w:val="22"/>
        </w:rPr>
        <w:t>.</w:t>
      </w:r>
    </w:p>
    <w:p w14:paraId="437D2BE9" w14:textId="77777777" w:rsidR="0084252D" w:rsidRDefault="0084252D" w:rsidP="0084252D">
      <w:pPr>
        <w:pStyle w:val="ListParagraph"/>
        <w:spacing w:after="100"/>
        <w:rPr>
          <w:sz w:val="22"/>
          <w:szCs w:val="22"/>
        </w:rPr>
      </w:pPr>
    </w:p>
    <w:p w14:paraId="576840BD" w14:textId="77777777" w:rsidR="00037C0D" w:rsidRPr="0084252D" w:rsidRDefault="00037C0D" w:rsidP="00A85F1D">
      <w:pPr>
        <w:pStyle w:val="ListParagraph"/>
        <w:spacing w:after="100"/>
        <w:rPr>
          <w:rFonts w:ascii="Times New Roman" w:hAnsi="Times New Roman" w:cs="Times New Roman"/>
          <w:sz w:val="22"/>
          <w:szCs w:val="22"/>
        </w:rPr>
      </w:pPr>
    </w:p>
    <w:p w14:paraId="673CCBD9" w14:textId="162C52E3" w:rsidR="00037C0D" w:rsidRPr="005C6096" w:rsidRDefault="0084252D" w:rsidP="005C6096">
      <w:pPr>
        <w:pStyle w:val="ListParagraph"/>
        <w:numPr>
          <w:ilvl w:val="0"/>
          <w:numId w:val="1"/>
        </w:numPr>
        <w:spacing w:after="100"/>
        <w:rPr>
          <w:rFonts w:ascii="Times New Roman" w:hAnsi="Times New Roman" w:cs="Times New Roman"/>
          <w:sz w:val="22"/>
          <w:szCs w:val="22"/>
        </w:rPr>
      </w:pPr>
      <w:r>
        <w:rPr>
          <w:rFonts w:ascii="Times New Roman" w:hAnsi="Times New Roman" w:cs="Times New Roman"/>
          <w:b/>
          <w:bCs/>
          <w:color w:val="000000" w:themeColor="text1"/>
          <w:sz w:val="32"/>
          <w:szCs w:val="32"/>
          <w:u w:val="single"/>
        </w:rPr>
        <w:t>FUTURE PERSPECTIVE</w:t>
      </w:r>
      <w:r w:rsidRPr="0084252D">
        <w:rPr>
          <w:rFonts w:ascii="Times New Roman" w:hAnsi="Times New Roman" w:cs="Times New Roman"/>
          <w:b/>
          <w:bCs/>
          <w:color w:val="000000" w:themeColor="text1"/>
          <w:sz w:val="36"/>
          <w:szCs w:val="36"/>
          <w:u w:val="single"/>
        </w:rPr>
        <w:t>:</w:t>
      </w:r>
    </w:p>
    <w:p w14:paraId="1DFC0C77" w14:textId="77777777" w:rsidR="00037C0D" w:rsidRPr="0084252D" w:rsidRDefault="00037C0D" w:rsidP="00A85F1D">
      <w:pPr>
        <w:pStyle w:val="ListParagraph"/>
        <w:spacing w:after="100"/>
        <w:rPr>
          <w:rFonts w:ascii="Times New Roman" w:hAnsi="Times New Roman" w:cs="Times New Roman"/>
          <w:sz w:val="22"/>
          <w:szCs w:val="22"/>
        </w:rPr>
      </w:pPr>
    </w:p>
    <w:p w14:paraId="5F954BFA" w14:textId="51D42172" w:rsidR="005C6096" w:rsidRPr="0084252D" w:rsidRDefault="005C6096" w:rsidP="005C6096">
      <w:pPr>
        <w:pStyle w:val="ListParagraph"/>
        <w:spacing w:after="100"/>
        <w:rPr>
          <w:rFonts w:ascii="Times New Roman" w:hAnsi="Times New Roman" w:cs="Times New Roman"/>
          <w:sz w:val="22"/>
          <w:szCs w:val="22"/>
        </w:rPr>
      </w:pPr>
      <w:r w:rsidRPr="005C6096">
        <w:rPr>
          <w:sz w:val="22"/>
          <w:szCs w:val="22"/>
        </w:rPr>
        <w:t xml:space="preserve">This project provides a basic understanding of molecular docking, showing how changes in the ligand and point mutations in the protein sequence can cause a shift in binding affinity. There is much more that can be done in the future. Molecular dynamics simulation using </w:t>
      </w:r>
      <w:r w:rsidRPr="005C6096">
        <w:rPr>
          <w:b/>
          <w:bCs/>
          <w:sz w:val="22"/>
          <w:szCs w:val="22"/>
        </w:rPr>
        <w:t>GROMACS</w:t>
      </w:r>
      <w:r w:rsidRPr="005C6096">
        <w:rPr>
          <w:sz w:val="22"/>
          <w:szCs w:val="22"/>
        </w:rPr>
        <w:t xml:space="preserve"> (or AMBER/NAMD) can be performed to explain the stability of this protein-ligand interaction. In-silico mutagenesis using </w:t>
      </w:r>
      <w:r w:rsidRPr="005C6096">
        <w:rPr>
          <w:b/>
          <w:bCs/>
          <w:sz w:val="22"/>
          <w:szCs w:val="22"/>
        </w:rPr>
        <w:t>PyMOL Mutagenesis Wizard</w:t>
      </w:r>
      <w:r w:rsidRPr="005C6096">
        <w:rPr>
          <w:sz w:val="22"/>
          <w:szCs w:val="22"/>
        </w:rPr>
        <w:t xml:space="preserve"> (or Chimera/</w:t>
      </w:r>
      <w:proofErr w:type="spellStart"/>
      <w:r w:rsidRPr="005C6096">
        <w:rPr>
          <w:sz w:val="22"/>
          <w:szCs w:val="22"/>
        </w:rPr>
        <w:t>FoldX</w:t>
      </w:r>
      <w:proofErr w:type="spellEnd"/>
      <w:r w:rsidRPr="005C6096">
        <w:rPr>
          <w:sz w:val="22"/>
          <w:szCs w:val="22"/>
        </w:rPr>
        <w:t xml:space="preserve">) can be done to create new mutant variants targeting different amino acids present in the active site, i.e., the NADH binding site. Different derivatives of the ligand can be retrieved from databases such as PubChem to prepare a ligand library, which can be docked against the protein to find similar molecules that bind more efficiently. The ligand structure can also be modified using tools such as </w:t>
      </w:r>
      <w:proofErr w:type="spellStart"/>
      <w:r w:rsidRPr="005C6096">
        <w:rPr>
          <w:b/>
          <w:bCs/>
          <w:sz w:val="22"/>
          <w:szCs w:val="22"/>
        </w:rPr>
        <w:t>ChemDraw</w:t>
      </w:r>
      <w:proofErr w:type="spellEnd"/>
      <w:r w:rsidRPr="005C6096">
        <w:rPr>
          <w:sz w:val="22"/>
          <w:szCs w:val="22"/>
        </w:rPr>
        <w:t xml:space="preserve"> to improve its binding with the receptor.</w:t>
      </w:r>
    </w:p>
    <w:p w14:paraId="15CB5068" w14:textId="77777777" w:rsidR="00037C0D" w:rsidRPr="0084252D" w:rsidRDefault="00037C0D" w:rsidP="00A85F1D">
      <w:pPr>
        <w:pStyle w:val="ListParagraph"/>
        <w:spacing w:after="100"/>
        <w:rPr>
          <w:rFonts w:ascii="Times New Roman" w:hAnsi="Times New Roman" w:cs="Times New Roman"/>
          <w:sz w:val="22"/>
          <w:szCs w:val="22"/>
        </w:rPr>
      </w:pPr>
    </w:p>
    <w:p w14:paraId="0D948E46" w14:textId="77777777" w:rsidR="00037C0D" w:rsidRPr="0084252D" w:rsidRDefault="00037C0D" w:rsidP="00A85F1D">
      <w:pPr>
        <w:pStyle w:val="ListParagraph"/>
        <w:spacing w:after="100"/>
        <w:rPr>
          <w:rFonts w:ascii="Times New Roman" w:hAnsi="Times New Roman" w:cs="Times New Roman"/>
          <w:sz w:val="22"/>
          <w:szCs w:val="22"/>
        </w:rPr>
      </w:pPr>
    </w:p>
    <w:p w14:paraId="2C2FC437" w14:textId="77777777" w:rsidR="00037C0D" w:rsidRPr="0084252D" w:rsidRDefault="00037C0D" w:rsidP="00A85F1D">
      <w:pPr>
        <w:pStyle w:val="ListParagraph"/>
        <w:spacing w:after="100"/>
        <w:rPr>
          <w:rFonts w:ascii="Times New Roman" w:hAnsi="Times New Roman" w:cs="Times New Roman"/>
          <w:sz w:val="22"/>
          <w:szCs w:val="22"/>
        </w:rPr>
      </w:pPr>
    </w:p>
    <w:p w14:paraId="3FDFBDBA" w14:textId="77777777" w:rsidR="00037C0D" w:rsidRPr="0084252D" w:rsidRDefault="00037C0D" w:rsidP="00A85F1D">
      <w:pPr>
        <w:pStyle w:val="ListParagraph"/>
        <w:spacing w:after="100"/>
        <w:rPr>
          <w:rFonts w:ascii="Times New Roman" w:hAnsi="Times New Roman" w:cs="Times New Roman"/>
          <w:sz w:val="22"/>
          <w:szCs w:val="22"/>
        </w:rPr>
      </w:pPr>
    </w:p>
    <w:p w14:paraId="6EBEEA98" w14:textId="77777777" w:rsidR="00A85F1D" w:rsidRPr="0084252D" w:rsidRDefault="00A85F1D" w:rsidP="00A85F1D">
      <w:pPr>
        <w:rPr>
          <w:rFonts w:ascii="Times New Roman" w:hAnsi="Times New Roman" w:cs="Times New Roman"/>
          <w:sz w:val="22"/>
          <w:szCs w:val="22"/>
          <w:lang w:eastAsia="en-US"/>
        </w:rPr>
      </w:pPr>
    </w:p>
    <w:p w14:paraId="188E91CE" w14:textId="77777777" w:rsidR="00273A84" w:rsidRPr="0084252D" w:rsidRDefault="00273A84" w:rsidP="00273A84">
      <w:pPr>
        <w:rPr>
          <w:rFonts w:ascii="Times New Roman" w:hAnsi="Times New Roman" w:cs="Times New Roman"/>
          <w:sz w:val="22"/>
          <w:szCs w:val="22"/>
          <w:lang w:eastAsia="en-US"/>
        </w:rPr>
      </w:pPr>
    </w:p>
    <w:p w14:paraId="5523A760" w14:textId="77777777" w:rsidR="00273A84" w:rsidRPr="0084252D" w:rsidRDefault="00273A84">
      <w:pPr>
        <w:rPr>
          <w:rFonts w:ascii="Times New Roman" w:hAnsi="Times New Roman" w:cs="Times New Roman"/>
          <w:sz w:val="22"/>
          <w:szCs w:val="22"/>
        </w:rPr>
      </w:pPr>
    </w:p>
    <w:sectPr w:rsidR="00273A84" w:rsidRPr="0084252D" w:rsidSect="006C5D99">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4030"/>
    <w:multiLevelType w:val="hybridMultilevel"/>
    <w:tmpl w:val="0E32DF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9B14EF"/>
    <w:multiLevelType w:val="hybridMultilevel"/>
    <w:tmpl w:val="833E4C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C66552"/>
    <w:multiLevelType w:val="hybridMultilevel"/>
    <w:tmpl w:val="A6B4E5C8"/>
    <w:lvl w:ilvl="0" w:tplc="042AFF02">
      <w:start w:val="1"/>
      <w:numFmt w:val="decimal"/>
      <w:lvlText w:val="%1.)"/>
      <w:lvlJc w:val="left"/>
      <w:pPr>
        <w:ind w:left="890" w:hanging="360"/>
      </w:pPr>
      <w:rPr>
        <w:rFonts w:hint="default"/>
      </w:rPr>
    </w:lvl>
    <w:lvl w:ilvl="1" w:tplc="40090019" w:tentative="1">
      <w:start w:val="1"/>
      <w:numFmt w:val="lowerLetter"/>
      <w:lvlText w:val="%2."/>
      <w:lvlJc w:val="left"/>
      <w:pPr>
        <w:ind w:left="1610" w:hanging="360"/>
      </w:pPr>
    </w:lvl>
    <w:lvl w:ilvl="2" w:tplc="4009001B" w:tentative="1">
      <w:start w:val="1"/>
      <w:numFmt w:val="lowerRoman"/>
      <w:lvlText w:val="%3."/>
      <w:lvlJc w:val="right"/>
      <w:pPr>
        <w:ind w:left="2330" w:hanging="180"/>
      </w:pPr>
    </w:lvl>
    <w:lvl w:ilvl="3" w:tplc="4009000F" w:tentative="1">
      <w:start w:val="1"/>
      <w:numFmt w:val="decimal"/>
      <w:lvlText w:val="%4."/>
      <w:lvlJc w:val="left"/>
      <w:pPr>
        <w:ind w:left="3050" w:hanging="360"/>
      </w:pPr>
    </w:lvl>
    <w:lvl w:ilvl="4" w:tplc="40090019" w:tentative="1">
      <w:start w:val="1"/>
      <w:numFmt w:val="lowerLetter"/>
      <w:lvlText w:val="%5."/>
      <w:lvlJc w:val="left"/>
      <w:pPr>
        <w:ind w:left="3770" w:hanging="360"/>
      </w:pPr>
    </w:lvl>
    <w:lvl w:ilvl="5" w:tplc="4009001B" w:tentative="1">
      <w:start w:val="1"/>
      <w:numFmt w:val="lowerRoman"/>
      <w:lvlText w:val="%6."/>
      <w:lvlJc w:val="right"/>
      <w:pPr>
        <w:ind w:left="4490" w:hanging="180"/>
      </w:pPr>
    </w:lvl>
    <w:lvl w:ilvl="6" w:tplc="4009000F" w:tentative="1">
      <w:start w:val="1"/>
      <w:numFmt w:val="decimal"/>
      <w:lvlText w:val="%7."/>
      <w:lvlJc w:val="left"/>
      <w:pPr>
        <w:ind w:left="5210" w:hanging="360"/>
      </w:pPr>
    </w:lvl>
    <w:lvl w:ilvl="7" w:tplc="40090019" w:tentative="1">
      <w:start w:val="1"/>
      <w:numFmt w:val="lowerLetter"/>
      <w:lvlText w:val="%8."/>
      <w:lvlJc w:val="left"/>
      <w:pPr>
        <w:ind w:left="5930" w:hanging="360"/>
      </w:pPr>
    </w:lvl>
    <w:lvl w:ilvl="8" w:tplc="4009001B" w:tentative="1">
      <w:start w:val="1"/>
      <w:numFmt w:val="lowerRoman"/>
      <w:lvlText w:val="%9."/>
      <w:lvlJc w:val="right"/>
      <w:pPr>
        <w:ind w:left="6650" w:hanging="180"/>
      </w:pPr>
    </w:lvl>
  </w:abstractNum>
  <w:abstractNum w:abstractNumId="3" w15:restartNumberingAfterBreak="0">
    <w:nsid w:val="122D6E9B"/>
    <w:multiLevelType w:val="hybridMultilevel"/>
    <w:tmpl w:val="22BE1908"/>
    <w:lvl w:ilvl="0" w:tplc="CA0CB326">
      <w:start w:val="1"/>
      <w:numFmt w:val="bullet"/>
      <w:lvlText w:val="•"/>
      <w:lvlJc w:val="left"/>
      <w:pPr>
        <w:ind w:left="540" w:hanging="270"/>
      </w:pPr>
    </w:lvl>
    <w:lvl w:ilvl="1" w:tplc="6A0E0094">
      <w:numFmt w:val="decimal"/>
      <w:lvlText w:val=""/>
      <w:lvlJc w:val="left"/>
    </w:lvl>
    <w:lvl w:ilvl="2" w:tplc="7B76DC6A">
      <w:numFmt w:val="decimal"/>
      <w:lvlText w:val=""/>
      <w:lvlJc w:val="left"/>
    </w:lvl>
    <w:lvl w:ilvl="3" w:tplc="92B4783E">
      <w:numFmt w:val="decimal"/>
      <w:lvlText w:val=""/>
      <w:lvlJc w:val="left"/>
    </w:lvl>
    <w:lvl w:ilvl="4" w:tplc="5F827388">
      <w:numFmt w:val="decimal"/>
      <w:lvlText w:val=""/>
      <w:lvlJc w:val="left"/>
    </w:lvl>
    <w:lvl w:ilvl="5" w:tplc="A08496F0">
      <w:numFmt w:val="decimal"/>
      <w:lvlText w:val=""/>
      <w:lvlJc w:val="left"/>
    </w:lvl>
    <w:lvl w:ilvl="6" w:tplc="11A2CF28">
      <w:numFmt w:val="decimal"/>
      <w:lvlText w:val=""/>
      <w:lvlJc w:val="left"/>
    </w:lvl>
    <w:lvl w:ilvl="7" w:tplc="D02243E6">
      <w:numFmt w:val="decimal"/>
      <w:lvlText w:val=""/>
      <w:lvlJc w:val="left"/>
    </w:lvl>
    <w:lvl w:ilvl="8" w:tplc="1B16A256">
      <w:numFmt w:val="decimal"/>
      <w:lvlText w:val=""/>
      <w:lvlJc w:val="left"/>
    </w:lvl>
  </w:abstractNum>
  <w:abstractNum w:abstractNumId="4" w15:restartNumberingAfterBreak="0">
    <w:nsid w:val="12FE4A21"/>
    <w:multiLevelType w:val="hybridMultilevel"/>
    <w:tmpl w:val="0E32DF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76702E"/>
    <w:multiLevelType w:val="hybridMultilevel"/>
    <w:tmpl w:val="B9463606"/>
    <w:lvl w:ilvl="0" w:tplc="E16EE89E">
      <w:start w:val="1"/>
      <w:numFmt w:val="decimal"/>
      <w:lvlText w:val="%1."/>
      <w:lvlJc w:val="left"/>
      <w:pPr>
        <w:ind w:left="540" w:hanging="360"/>
      </w:pPr>
    </w:lvl>
    <w:lvl w:ilvl="1" w:tplc="A1B4F4D2">
      <w:numFmt w:val="decimal"/>
      <w:lvlText w:val=""/>
      <w:lvlJc w:val="left"/>
    </w:lvl>
    <w:lvl w:ilvl="2" w:tplc="E6341704">
      <w:numFmt w:val="decimal"/>
      <w:lvlText w:val=""/>
      <w:lvlJc w:val="left"/>
    </w:lvl>
    <w:lvl w:ilvl="3" w:tplc="31F611BA">
      <w:numFmt w:val="decimal"/>
      <w:lvlText w:val=""/>
      <w:lvlJc w:val="left"/>
    </w:lvl>
    <w:lvl w:ilvl="4" w:tplc="56B6D7DE">
      <w:numFmt w:val="decimal"/>
      <w:lvlText w:val=""/>
      <w:lvlJc w:val="left"/>
    </w:lvl>
    <w:lvl w:ilvl="5" w:tplc="0A3266D8">
      <w:numFmt w:val="decimal"/>
      <w:lvlText w:val=""/>
      <w:lvlJc w:val="left"/>
    </w:lvl>
    <w:lvl w:ilvl="6" w:tplc="DE66A7F0">
      <w:numFmt w:val="decimal"/>
      <w:lvlText w:val=""/>
      <w:lvlJc w:val="left"/>
    </w:lvl>
    <w:lvl w:ilvl="7" w:tplc="54DA83F0">
      <w:numFmt w:val="decimal"/>
      <w:lvlText w:val=""/>
      <w:lvlJc w:val="left"/>
    </w:lvl>
    <w:lvl w:ilvl="8" w:tplc="09A8D424">
      <w:numFmt w:val="decimal"/>
      <w:lvlText w:val=""/>
      <w:lvlJc w:val="left"/>
    </w:lvl>
  </w:abstractNum>
  <w:abstractNum w:abstractNumId="6" w15:restartNumberingAfterBreak="0">
    <w:nsid w:val="277278CF"/>
    <w:multiLevelType w:val="multilevel"/>
    <w:tmpl w:val="36549CA4"/>
    <w:lvl w:ilvl="0">
      <w:start w:val="1"/>
      <w:numFmt w:val="decimal"/>
      <w:lvlText w:val="%1."/>
      <w:lvlJc w:val="left"/>
      <w:pPr>
        <w:ind w:left="720" w:hanging="360"/>
      </w:pPr>
      <w:rPr>
        <w:rFonts w:hint="default"/>
      </w:rPr>
    </w:lvl>
    <w:lvl w:ilvl="1">
      <w:start w:val="1"/>
      <w:numFmt w:val="decimal"/>
      <w:isLgl/>
      <w:lvlText w:val="%1.%2"/>
      <w:lvlJc w:val="left"/>
      <w:pPr>
        <w:ind w:left="910" w:hanging="49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7" w15:restartNumberingAfterBreak="0">
    <w:nsid w:val="2C697C1F"/>
    <w:multiLevelType w:val="multilevel"/>
    <w:tmpl w:val="5884109A"/>
    <w:lvl w:ilvl="0">
      <w:start w:val="1"/>
      <w:numFmt w:val="decimal"/>
      <w:lvlText w:val="%1."/>
      <w:lvlJc w:val="left"/>
      <w:pPr>
        <w:ind w:left="720" w:hanging="360"/>
      </w:pPr>
      <w:rPr>
        <w:rFonts w:hint="default"/>
        <w:sz w:val="32"/>
        <w:szCs w:val="32"/>
      </w:rPr>
    </w:lvl>
    <w:lvl w:ilvl="1">
      <w:start w:val="1"/>
      <w:numFmt w:val="decimal"/>
      <w:isLgl/>
      <w:lvlText w:val="%1.%2"/>
      <w:lvlJc w:val="left"/>
      <w:pPr>
        <w:ind w:left="910" w:hanging="49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8" w15:restartNumberingAfterBreak="0">
    <w:nsid w:val="42BA2C9D"/>
    <w:multiLevelType w:val="multilevel"/>
    <w:tmpl w:val="8F1A749C"/>
    <w:lvl w:ilvl="0">
      <w:start w:val="6"/>
      <w:numFmt w:val="decimal"/>
      <w:lvlText w:val="%1"/>
      <w:lvlJc w:val="left"/>
      <w:pPr>
        <w:ind w:left="370" w:hanging="37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9" w15:restartNumberingAfterBreak="0">
    <w:nsid w:val="5D6D72A1"/>
    <w:multiLevelType w:val="hybridMultilevel"/>
    <w:tmpl w:val="B75E1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A94396"/>
    <w:multiLevelType w:val="hybridMultilevel"/>
    <w:tmpl w:val="5FC6A3B6"/>
    <w:lvl w:ilvl="0" w:tplc="2BEA1D4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68330595">
    <w:abstractNumId w:val="7"/>
  </w:num>
  <w:num w:numId="2" w16cid:durableId="1256405193">
    <w:abstractNumId w:val="5"/>
    <w:lvlOverride w:ilvl="0">
      <w:startOverride w:val="1"/>
    </w:lvlOverride>
  </w:num>
  <w:num w:numId="3" w16cid:durableId="1380592666">
    <w:abstractNumId w:val="10"/>
  </w:num>
  <w:num w:numId="4" w16cid:durableId="909313306">
    <w:abstractNumId w:val="0"/>
  </w:num>
  <w:num w:numId="5" w16cid:durableId="1548685122">
    <w:abstractNumId w:val="2"/>
  </w:num>
  <w:num w:numId="6" w16cid:durableId="426583172">
    <w:abstractNumId w:val="4"/>
  </w:num>
  <w:num w:numId="7" w16cid:durableId="1525316023">
    <w:abstractNumId w:val="3"/>
    <w:lvlOverride w:ilvl="0">
      <w:startOverride w:val="1"/>
    </w:lvlOverride>
  </w:num>
  <w:num w:numId="8" w16cid:durableId="1731615675">
    <w:abstractNumId w:val="6"/>
  </w:num>
  <w:num w:numId="9" w16cid:durableId="1889562407">
    <w:abstractNumId w:val="8"/>
  </w:num>
  <w:num w:numId="10" w16cid:durableId="1936403033">
    <w:abstractNumId w:val="9"/>
  </w:num>
  <w:num w:numId="11" w16cid:durableId="1803228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84"/>
    <w:rsid w:val="00037C0D"/>
    <w:rsid w:val="000D4A8D"/>
    <w:rsid w:val="00132200"/>
    <w:rsid w:val="00196B71"/>
    <w:rsid w:val="00273A84"/>
    <w:rsid w:val="00296E24"/>
    <w:rsid w:val="002A7333"/>
    <w:rsid w:val="002C0B8D"/>
    <w:rsid w:val="003465B6"/>
    <w:rsid w:val="004441CA"/>
    <w:rsid w:val="0045676A"/>
    <w:rsid w:val="0046509E"/>
    <w:rsid w:val="004C6046"/>
    <w:rsid w:val="004C6F32"/>
    <w:rsid w:val="00537375"/>
    <w:rsid w:val="005804B3"/>
    <w:rsid w:val="005C6096"/>
    <w:rsid w:val="0066279B"/>
    <w:rsid w:val="00676540"/>
    <w:rsid w:val="006B4BFB"/>
    <w:rsid w:val="006C5D99"/>
    <w:rsid w:val="006C6DFB"/>
    <w:rsid w:val="0074464A"/>
    <w:rsid w:val="00810DF2"/>
    <w:rsid w:val="00823816"/>
    <w:rsid w:val="0084252D"/>
    <w:rsid w:val="00874BB5"/>
    <w:rsid w:val="008D53E7"/>
    <w:rsid w:val="00915CF0"/>
    <w:rsid w:val="009450ED"/>
    <w:rsid w:val="0097454E"/>
    <w:rsid w:val="00992E91"/>
    <w:rsid w:val="009D46FE"/>
    <w:rsid w:val="00A85F1D"/>
    <w:rsid w:val="00AE18B6"/>
    <w:rsid w:val="00B173BC"/>
    <w:rsid w:val="00B35E97"/>
    <w:rsid w:val="00BC4597"/>
    <w:rsid w:val="00BE52AA"/>
    <w:rsid w:val="00C15081"/>
    <w:rsid w:val="00D11C5B"/>
    <w:rsid w:val="00D438B8"/>
    <w:rsid w:val="00D723CB"/>
    <w:rsid w:val="00DE2899"/>
    <w:rsid w:val="00E9635D"/>
    <w:rsid w:val="00EA051B"/>
    <w:rsid w:val="00EE23E9"/>
    <w:rsid w:val="00FC7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A773"/>
  <w15:chartTrackingRefBased/>
  <w15:docId w15:val="{415472ED-3898-40AA-BE73-E1AF4E65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A84"/>
    <w:pPr>
      <w:spacing w:after="0" w:line="240" w:lineRule="auto"/>
    </w:pPr>
    <w:rPr>
      <w:rFonts w:ascii="Arial" w:eastAsia="Arial" w:hAnsi="Arial" w:cs="Arial"/>
      <w:kern w:val="0"/>
      <w:sz w:val="21"/>
      <w:szCs w:val="21"/>
      <w:lang w:eastAsia="en-IN"/>
      <w14:ligatures w14:val="none"/>
    </w:rPr>
  </w:style>
  <w:style w:type="paragraph" w:styleId="Heading1">
    <w:name w:val="heading 1"/>
    <w:basedOn w:val="Normal"/>
    <w:next w:val="Normal"/>
    <w:link w:val="Heading1Char"/>
    <w:uiPriority w:val="9"/>
    <w:qFormat/>
    <w:rsid w:val="0027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A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A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A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A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A84"/>
    <w:rPr>
      <w:rFonts w:eastAsiaTheme="majorEastAsia" w:cstheme="majorBidi"/>
      <w:color w:val="272727" w:themeColor="text1" w:themeTint="D8"/>
    </w:rPr>
  </w:style>
  <w:style w:type="paragraph" w:styleId="Title">
    <w:name w:val="Title"/>
    <w:basedOn w:val="Normal"/>
    <w:next w:val="Normal"/>
    <w:link w:val="TitleChar"/>
    <w:uiPriority w:val="10"/>
    <w:qFormat/>
    <w:rsid w:val="00273A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A84"/>
    <w:pPr>
      <w:spacing w:before="160"/>
      <w:jc w:val="center"/>
    </w:pPr>
    <w:rPr>
      <w:i/>
      <w:iCs/>
      <w:color w:val="404040" w:themeColor="text1" w:themeTint="BF"/>
    </w:rPr>
  </w:style>
  <w:style w:type="character" w:customStyle="1" w:styleId="QuoteChar">
    <w:name w:val="Quote Char"/>
    <w:basedOn w:val="DefaultParagraphFont"/>
    <w:link w:val="Quote"/>
    <w:uiPriority w:val="29"/>
    <w:rsid w:val="00273A84"/>
    <w:rPr>
      <w:i/>
      <w:iCs/>
      <w:color w:val="404040" w:themeColor="text1" w:themeTint="BF"/>
    </w:rPr>
  </w:style>
  <w:style w:type="paragraph" w:styleId="ListParagraph">
    <w:name w:val="List Paragraph"/>
    <w:basedOn w:val="Normal"/>
    <w:qFormat/>
    <w:rsid w:val="00273A84"/>
    <w:pPr>
      <w:ind w:left="720"/>
      <w:contextualSpacing/>
    </w:pPr>
  </w:style>
  <w:style w:type="character" w:styleId="IntenseEmphasis">
    <w:name w:val="Intense Emphasis"/>
    <w:basedOn w:val="DefaultParagraphFont"/>
    <w:uiPriority w:val="21"/>
    <w:qFormat/>
    <w:rsid w:val="00273A84"/>
    <w:rPr>
      <w:i/>
      <w:iCs/>
      <w:color w:val="0F4761" w:themeColor="accent1" w:themeShade="BF"/>
    </w:rPr>
  </w:style>
  <w:style w:type="paragraph" w:styleId="IntenseQuote">
    <w:name w:val="Intense Quote"/>
    <w:basedOn w:val="Normal"/>
    <w:next w:val="Normal"/>
    <w:link w:val="IntenseQuoteChar"/>
    <w:uiPriority w:val="30"/>
    <w:qFormat/>
    <w:rsid w:val="0027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A84"/>
    <w:rPr>
      <w:i/>
      <w:iCs/>
      <w:color w:val="0F4761" w:themeColor="accent1" w:themeShade="BF"/>
    </w:rPr>
  </w:style>
  <w:style w:type="character" w:styleId="IntenseReference">
    <w:name w:val="Intense Reference"/>
    <w:basedOn w:val="DefaultParagraphFont"/>
    <w:uiPriority w:val="32"/>
    <w:qFormat/>
    <w:rsid w:val="00273A84"/>
    <w:rPr>
      <w:b/>
      <w:bCs/>
      <w:smallCaps/>
      <w:color w:val="0F4761" w:themeColor="accent1" w:themeShade="BF"/>
      <w:spacing w:val="5"/>
    </w:rPr>
  </w:style>
  <w:style w:type="table" w:styleId="TableGrid">
    <w:name w:val="Table Grid"/>
    <w:basedOn w:val="TableNormal"/>
    <w:uiPriority w:val="39"/>
    <w:rsid w:val="00E96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C5D9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C5D9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0.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C8CA5-19AF-48FB-AFB6-E2CA8CB66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8</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shivangisingh040801@gmail.com</dc:creator>
  <cp:keywords/>
  <dc:description/>
  <cp:lastModifiedBy>shivangisingh040801@gmail.com</cp:lastModifiedBy>
  <cp:revision>14</cp:revision>
  <cp:lastPrinted>2026-10-09T17:48:00Z</cp:lastPrinted>
  <dcterms:created xsi:type="dcterms:W3CDTF">2026-10-05T16:48:00Z</dcterms:created>
  <dcterms:modified xsi:type="dcterms:W3CDTF">2026-10-16T19:51:00Z</dcterms:modified>
</cp:coreProperties>
</file>