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602ADF">
      <w:pPr>
        <w:spacing w:before="700"/>
        <w:jc w:val="center"/>
        <w:rPr>
          <w:rFonts w:hint="default" w:asciiTheme="majorAscii" w:hAnsiTheme="majorAscii"/>
        </w:rPr>
      </w:pPr>
      <w:r>
        <w:rPr>
          <w:rFonts w:hint="default" w:asciiTheme="majorAscii" w:hAnsiTheme="majorAscii"/>
        </w:rPr>
        <w:drawing>
          <wp:inline distT="0" distB="0" distL="114300" distR="114300">
            <wp:extent cx="1371600" cy="137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1371600" cy="1371600"/>
                    </a:xfrm>
                    <a:prstGeom prst="rect">
                      <a:avLst/>
                    </a:prstGeom>
                  </pic:spPr>
                </pic:pic>
              </a:graphicData>
            </a:graphic>
          </wp:inline>
        </w:drawing>
      </w:r>
    </w:p>
    <w:p w14:paraId="18CD920C">
      <w:pPr>
        <w:pStyle w:val="36"/>
        <w:jc w:val="center"/>
        <w:rPr>
          <w:rFonts w:hint="default" w:asciiTheme="majorAscii" w:hAnsiTheme="majorAscii"/>
        </w:rPr>
      </w:pPr>
      <w:r>
        <w:rPr>
          <w:rFonts w:hint="default" w:asciiTheme="majorAscii" w:hAnsiTheme="majorAscii"/>
        </w:rPr>
        <w:t>J-Test V2.0</w:t>
      </w:r>
    </w:p>
    <w:p w14:paraId="4AFB138E">
      <w:pPr>
        <w:jc w:val="center"/>
        <w:rPr>
          <w:rFonts w:hint="default" w:asciiTheme="majorAscii" w:hAnsiTheme="majorAscii"/>
        </w:rPr>
      </w:pPr>
      <w:r>
        <w:rPr>
          <w:rFonts w:hint="default" w:asciiTheme="majorAscii" w:hAnsiTheme="majorAscii"/>
          <w:b/>
          <w:color w:val="1F2937"/>
          <w:sz w:val="36"/>
        </w:rPr>
        <w:t>Installation and User Guide</w:t>
      </w:r>
    </w:p>
    <w:p w14:paraId="0888F5EC">
      <w:pPr>
        <w:jc w:val="center"/>
        <w:rPr>
          <w:rFonts w:hint="default" w:asciiTheme="majorAscii" w:hAnsiTheme="majorAscii"/>
        </w:rPr>
      </w:pPr>
      <w:r>
        <w:rPr>
          <w:rFonts w:hint="default" w:asciiTheme="majorAscii" w:hAnsiTheme="majorAscii"/>
          <w:i/>
        </w:rPr>
        <w:t>Security-hardened Functional Test Case Generator</w:t>
      </w:r>
    </w:p>
    <w:p w14:paraId="7C4917F4">
      <w:pPr>
        <w:rPr>
          <w:rFonts w:hint="default" w:asciiTheme="majorAscii" w:hAnsiTheme="majorAscii"/>
        </w:rPr>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6768"/>
      </w:tblGrid>
      <w:tr w14:paraId="04FDB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4CAF50"/>
            <w:tcMar>
              <w:top w:w="90" w:type="dxa"/>
              <w:left w:w="90" w:type="dxa"/>
              <w:bottom w:w="90" w:type="dxa"/>
              <w:right w:w="90" w:type="dxa"/>
            </w:tcMar>
          </w:tcPr>
          <w:p w14:paraId="459E9AF5">
            <w:pPr>
              <w:spacing w:after="0" w:line="240" w:lineRule="auto"/>
              <w:rPr>
                <w:rFonts w:hint="default" w:asciiTheme="majorAscii" w:hAnsiTheme="majorAscii"/>
              </w:rPr>
            </w:pPr>
            <w:r>
              <w:rPr>
                <w:rFonts w:hint="default" w:asciiTheme="majorAscii" w:hAnsiTheme="majorAscii"/>
                <w:b/>
                <w:color w:val="FFFFFF"/>
              </w:rPr>
              <w:t>Document</w:t>
            </w:r>
          </w:p>
        </w:tc>
        <w:tc>
          <w:tcPr>
            <w:tcW w:w="6768" w:type="dxa"/>
            <w:shd w:val="clear" w:color="auto" w:fill="4CAF50"/>
            <w:tcMar>
              <w:top w:w="90" w:type="dxa"/>
              <w:left w:w="90" w:type="dxa"/>
              <w:bottom w:w="90" w:type="dxa"/>
              <w:right w:w="90" w:type="dxa"/>
            </w:tcMar>
          </w:tcPr>
          <w:p w14:paraId="5DB12805">
            <w:pPr>
              <w:spacing w:after="0" w:line="240" w:lineRule="auto"/>
              <w:rPr>
                <w:rFonts w:hint="default" w:asciiTheme="majorAscii" w:hAnsiTheme="majorAscii"/>
              </w:rPr>
            </w:pPr>
            <w:r>
              <w:rPr>
                <w:rFonts w:hint="default" w:asciiTheme="majorAscii" w:hAnsiTheme="majorAscii"/>
                <w:b/>
                <w:color w:val="FFFFFF"/>
              </w:rPr>
              <w:t>Value</w:t>
            </w:r>
          </w:p>
        </w:tc>
      </w:tr>
      <w:tr w14:paraId="56876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Mar>
              <w:top w:w="90" w:type="dxa"/>
              <w:left w:w="90" w:type="dxa"/>
              <w:bottom w:w="90" w:type="dxa"/>
              <w:right w:w="90" w:type="dxa"/>
            </w:tcMar>
            <w:vAlign w:val="top"/>
          </w:tcPr>
          <w:p w14:paraId="189A1308">
            <w:pPr>
              <w:spacing w:after="0" w:line="240" w:lineRule="auto"/>
              <w:rPr>
                <w:rFonts w:hint="default" w:asciiTheme="majorAscii" w:hAnsiTheme="majorAscii"/>
              </w:rPr>
            </w:pPr>
            <w:r>
              <w:rPr>
                <w:rFonts w:hint="default" w:asciiTheme="majorAscii" w:hAnsiTheme="majorAscii"/>
              </w:rPr>
              <w:t>Product</w:t>
            </w:r>
          </w:p>
        </w:tc>
        <w:tc>
          <w:tcPr>
            <w:tcW w:w="6768" w:type="dxa"/>
            <w:tcMar>
              <w:top w:w="90" w:type="dxa"/>
              <w:left w:w="90" w:type="dxa"/>
              <w:bottom w:w="90" w:type="dxa"/>
              <w:right w:w="90" w:type="dxa"/>
            </w:tcMar>
            <w:vAlign w:val="top"/>
          </w:tcPr>
          <w:p w14:paraId="43BACD82">
            <w:pPr>
              <w:spacing w:after="0" w:line="240" w:lineRule="auto"/>
              <w:rPr>
                <w:rFonts w:hint="default" w:asciiTheme="majorAscii" w:hAnsiTheme="majorAscii"/>
              </w:rPr>
            </w:pPr>
            <w:r>
              <w:rPr>
                <w:rFonts w:hint="default" w:asciiTheme="majorAscii" w:hAnsiTheme="majorAscii"/>
              </w:rPr>
              <w:t>J-Test</w:t>
            </w:r>
          </w:p>
        </w:tc>
      </w:tr>
      <w:tr w14:paraId="77B00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Mar>
              <w:top w:w="90" w:type="dxa"/>
              <w:left w:w="90" w:type="dxa"/>
              <w:bottom w:w="90" w:type="dxa"/>
              <w:right w:w="90" w:type="dxa"/>
            </w:tcMar>
            <w:vAlign w:val="top"/>
          </w:tcPr>
          <w:p w14:paraId="64AFD294">
            <w:pPr>
              <w:spacing w:after="0" w:line="240" w:lineRule="auto"/>
              <w:rPr>
                <w:rFonts w:hint="default" w:asciiTheme="majorAscii" w:hAnsiTheme="majorAscii"/>
              </w:rPr>
            </w:pPr>
            <w:r>
              <w:rPr>
                <w:rFonts w:hint="default" w:asciiTheme="majorAscii" w:hAnsiTheme="majorAscii"/>
              </w:rPr>
              <w:t>Version</w:t>
            </w:r>
          </w:p>
        </w:tc>
        <w:tc>
          <w:tcPr>
            <w:tcW w:w="6768" w:type="dxa"/>
            <w:tcMar>
              <w:top w:w="90" w:type="dxa"/>
              <w:left w:w="90" w:type="dxa"/>
              <w:bottom w:w="90" w:type="dxa"/>
              <w:right w:w="90" w:type="dxa"/>
            </w:tcMar>
            <w:vAlign w:val="top"/>
          </w:tcPr>
          <w:p w14:paraId="476244CD">
            <w:pPr>
              <w:spacing w:after="0" w:line="240" w:lineRule="auto"/>
              <w:rPr>
                <w:rFonts w:hint="default" w:asciiTheme="majorAscii" w:hAnsiTheme="majorAscii"/>
              </w:rPr>
            </w:pPr>
            <w:r>
              <w:rPr>
                <w:rFonts w:hint="default" w:asciiTheme="majorAscii" w:hAnsiTheme="majorAscii"/>
              </w:rPr>
              <w:t>2.0</w:t>
            </w:r>
          </w:p>
        </w:tc>
      </w:tr>
      <w:tr w14:paraId="3908D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Mar>
              <w:top w:w="90" w:type="dxa"/>
              <w:left w:w="90" w:type="dxa"/>
              <w:bottom w:w="90" w:type="dxa"/>
              <w:right w:w="90" w:type="dxa"/>
            </w:tcMar>
            <w:vAlign w:val="top"/>
          </w:tcPr>
          <w:p w14:paraId="412973EB">
            <w:pPr>
              <w:spacing w:after="0" w:line="240" w:lineRule="auto"/>
              <w:rPr>
                <w:rFonts w:hint="default" w:asciiTheme="majorAscii" w:hAnsiTheme="majorAscii"/>
              </w:rPr>
            </w:pPr>
            <w:r>
              <w:rPr>
                <w:rFonts w:hint="default" w:asciiTheme="majorAscii" w:hAnsiTheme="majorAscii"/>
              </w:rPr>
              <w:t>Guide type</w:t>
            </w:r>
          </w:p>
        </w:tc>
        <w:tc>
          <w:tcPr>
            <w:tcW w:w="6768" w:type="dxa"/>
            <w:tcMar>
              <w:top w:w="90" w:type="dxa"/>
              <w:left w:w="90" w:type="dxa"/>
              <w:bottom w:w="90" w:type="dxa"/>
              <w:right w:w="90" w:type="dxa"/>
            </w:tcMar>
            <w:vAlign w:val="top"/>
          </w:tcPr>
          <w:p w14:paraId="5CBD99B2">
            <w:pPr>
              <w:spacing w:after="0" w:line="240" w:lineRule="auto"/>
              <w:rPr>
                <w:rFonts w:hint="default" w:asciiTheme="majorAscii" w:hAnsiTheme="majorAscii"/>
              </w:rPr>
            </w:pPr>
            <w:r>
              <w:rPr>
                <w:rFonts w:hint="default" w:asciiTheme="majorAscii" w:hAnsiTheme="majorAscii"/>
              </w:rPr>
              <w:t>Installation + End-user operation</w:t>
            </w:r>
          </w:p>
        </w:tc>
      </w:tr>
      <w:tr w14:paraId="4AD0B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Mar>
              <w:top w:w="90" w:type="dxa"/>
              <w:left w:w="90" w:type="dxa"/>
              <w:bottom w:w="90" w:type="dxa"/>
              <w:right w:w="90" w:type="dxa"/>
            </w:tcMar>
            <w:vAlign w:val="top"/>
          </w:tcPr>
          <w:p w14:paraId="2B35D30C">
            <w:pPr>
              <w:spacing w:after="0" w:line="240" w:lineRule="auto"/>
              <w:rPr>
                <w:rFonts w:hint="default" w:asciiTheme="majorAscii" w:hAnsiTheme="majorAscii"/>
              </w:rPr>
            </w:pPr>
            <w:r>
              <w:rPr>
                <w:rFonts w:hint="default" w:asciiTheme="majorAscii" w:hAnsiTheme="majorAscii"/>
              </w:rPr>
              <w:t>Primary setup</w:t>
            </w:r>
          </w:p>
        </w:tc>
        <w:tc>
          <w:tcPr>
            <w:tcW w:w="6768" w:type="dxa"/>
            <w:tcMar>
              <w:top w:w="90" w:type="dxa"/>
              <w:left w:w="90" w:type="dxa"/>
              <w:bottom w:w="90" w:type="dxa"/>
              <w:right w:w="90" w:type="dxa"/>
            </w:tcMar>
            <w:vAlign w:val="top"/>
          </w:tcPr>
          <w:p w14:paraId="49AEA96F">
            <w:pPr>
              <w:spacing w:after="0" w:line="240" w:lineRule="auto"/>
              <w:rPr>
                <w:rFonts w:hint="default" w:asciiTheme="majorAscii" w:hAnsiTheme="majorAscii"/>
              </w:rPr>
            </w:pPr>
            <w:r>
              <w:rPr>
                <w:rFonts w:hint="default" w:asciiTheme="majorAscii" w:hAnsiTheme="majorAscii"/>
              </w:rPr>
              <w:t>Windows local development</w:t>
            </w:r>
          </w:p>
        </w:tc>
      </w:tr>
      <w:tr w14:paraId="3460B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Mar>
              <w:top w:w="90" w:type="dxa"/>
              <w:left w:w="90" w:type="dxa"/>
              <w:bottom w:w="90" w:type="dxa"/>
              <w:right w:w="90" w:type="dxa"/>
            </w:tcMar>
            <w:vAlign w:val="top"/>
          </w:tcPr>
          <w:p w14:paraId="6AA63720">
            <w:pPr>
              <w:spacing w:after="0" w:line="240" w:lineRule="auto"/>
              <w:rPr>
                <w:rFonts w:hint="default" w:asciiTheme="majorAscii" w:hAnsiTheme="majorAscii"/>
              </w:rPr>
            </w:pPr>
            <w:r>
              <w:rPr>
                <w:rFonts w:hint="default" w:asciiTheme="majorAscii" w:hAnsiTheme="majorAscii"/>
              </w:rPr>
              <w:t>Date</w:t>
            </w:r>
          </w:p>
        </w:tc>
        <w:tc>
          <w:tcPr>
            <w:tcW w:w="6768" w:type="dxa"/>
            <w:tcMar>
              <w:top w:w="90" w:type="dxa"/>
              <w:left w:w="90" w:type="dxa"/>
              <w:bottom w:w="90" w:type="dxa"/>
              <w:right w:w="90" w:type="dxa"/>
            </w:tcMar>
            <w:vAlign w:val="top"/>
          </w:tcPr>
          <w:p w14:paraId="04C93E6A">
            <w:pPr>
              <w:spacing w:after="0" w:line="240" w:lineRule="auto"/>
              <w:rPr>
                <w:rFonts w:hint="default" w:asciiTheme="majorAscii" w:hAnsiTheme="majorAscii"/>
              </w:rPr>
            </w:pPr>
            <w:r>
              <w:rPr>
                <w:rFonts w:hint="default" w:asciiTheme="majorAscii" w:hAnsiTheme="majorAscii"/>
              </w:rPr>
              <w:t>03 October 2026</w:t>
            </w:r>
          </w:p>
        </w:tc>
      </w:tr>
    </w:tbl>
    <w:p w14:paraId="23E71061">
      <w:pPr>
        <w:rPr>
          <w:rFonts w:hint="default" w:asciiTheme="majorAscii" w:hAnsiTheme="majorAscii"/>
        </w:rPr>
      </w:pPr>
    </w:p>
    <w:tbl>
      <w:tblPr>
        <w:tblStyle w:val="12"/>
        <w:tblW w:w="0" w:type="auto"/>
        <w:jc w:val="center"/>
        <w:tblLayout w:type="autofit"/>
        <w:tblCellMar>
          <w:top w:w="0" w:type="dxa"/>
          <w:left w:w="108" w:type="dxa"/>
          <w:bottom w:w="0" w:type="dxa"/>
          <w:right w:w="108" w:type="dxa"/>
        </w:tblCellMar>
      </w:tblPr>
      <w:tblGrid>
        <w:gridCol w:w="10080"/>
      </w:tblGrid>
      <w:tr w14:paraId="1EC0DFEC">
        <w:tblPrEx>
          <w:tblCellMar>
            <w:top w:w="0" w:type="dxa"/>
            <w:left w:w="108" w:type="dxa"/>
            <w:bottom w:w="0" w:type="dxa"/>
            <w:right w:w="108" w:type="dxa"/>
          </w:tblCellMar>
        </w:tblPrEx>
        <w:trPr>
          <w:jc w:val="center"/>
        </w:trPr>
        <w:tc>
          <w:tcPr>
            <w:tcW w:w="10080" w:type="dxa"/>
            <w:shd w:val="clear" w:color="auto" w:fill="EAF6EA"/>
            <w:tcMar>
              <w:top w:w="100" w:type="dxa"/>
              <w:left w:w="130" w:type="dxa"/>
              <w:bottom w:w="100" w:type="dxa"/>
              <w:right w:w="130" w:type="dxa"/>
            </w:tcMar>
          </w:tcPr>
          <w:p w14:paraId="2D5F108A">
            <w:pPr>
              <w:rPr>
                <w:rFonts w:hint="default" w:asciiTheme="majorAscii" w:hAnsiTheme="majorAscii"/>
              </w:rPr>
            </w:pPr>
            <w:r>
              <w:rPr>
                <w:rFonts w:hint="default" w:asciiTheme="majorAscii" w:hAnsiTheme="majorAscii"/>
                <w:b/>
                <w:color w:val="4CAF50"/>
              </w:rPr>
              <w:t xml:space="preserve">Scope: </w:t>
            </w:r>
            <w:r>
              <w:rPr>
                <w:rFonts w:hint="default" w:asciiTheme="majorAscii" w:hAnsiTheme="majorAscii"/>
              </w:rPr>
              <w:t>This guide follows the current V2 repository: ASP.NET Core 8 backend, React 18 + Vite frontend, SQL Server LocalDB, Jira Cloud integration, Gemini 2.5 Flash, JWT authentication, and the V2 security remediations.</w:t>
            </w:r>
          </w:p>
        </w:tc>
      </w:tr>
    </w:tbl>
    <w:p w14:paraId="5C600539">
      <w:pPr>
        <w:spacing w:after="0"/>
        <w:rPr>
          <w:rFonts w:hint="default" w:asciiTheme="majorAscii" w:hAnsiTheme="majorAscii"/>
        </w:rPr>
      </w:pPr>
    </w:p>
    <w:p w14:paraId="208355DD">
      <w:pPr>
        <w:rPr>
          <w:rFonts w:hint="default" w:asciiTheme="majorAscii" w:hAnsiTheme="majorAscii"/>
        </w:rPr>
      </w:pPr>
      <w:r>
        <w:rPr>
          <w:rFonts w:hint="default" w:asciiTheme="majorAscii" w:hAnsiTheme="majorAscii"/>
        </w:rPr>
        <w:br w:type="page"/>
      </w:r>
      <w:bookmarkStart w:id="0" w:name="_GoBack"/>
      <w:bookmarkEnd w:id="0"/>
    </w:p>
    <w:p w14:paraId="3EC8B66C">
      <w:pPr>
        <w:pStyle w:val="2"/>
        <w:rPr>
          <w:rFonts w:hint="default" w:asciiTheme="majorAscii" w:hAnsiTheme="majorAscii"/>
        </w:rPr>
      </w:pPr>
      <w:r>
        <w:rPr>
          <w:rFonts w:hint="default" w:asciiTheme="majorAscii" w:hAnsiTheme="majorAscii"/>
        </w:rPr>
        <w:t>Contents</w:t>
      </w:r>
    </w:p>
    <w:p w14:paraId="73B6B34F">
      <w:pPr>
        <w:rPr>
          <w:rFonts w:hint="default" w:asciiTheme="majorAscii" w:hAnsiTheme="majorAscii"/>
        </w:rPr>
      </w:pPr>
      <w:r>
        <w:rPr>
          <w:rFonts w:hint="default" w:asciiTheme="majorAscii" w:hAnsiTheme="majorAscii"/>
        </w:rPr>
        <w:t>1. Product overview</w:t>
      </w:r>
    </w:p>
    <w:p w14:paraId="796CCF1E">
      <w:pPr>
        <w:rPr>
          <w:rFonts w:hint="default" w:asciiTheme="majorAscii" w:hAnsiTheme="majorAscii"/>
        </w:rPr>
      </w:pPr>
      <w:r>
        <w:rPr>
          <w:rFonts w:hint="default" w:asciiTheme="majorAscii" w:hAnsiTheme="majorAscii"/>
        </w:rPr>
        <w:t>2. Architecture and repository layout</w:t>
      </w:r>
    </w:p>
    <w:p w14:paraId="04FD29DB">
      <w:pPr>
        <w:rPr>
          <w:rFonts w:hint="default" w:asciiTheme="majorAscii" w:hAnsiTheme="majorAscii"/>
        </w:rPr>
      </w:pPr>
      <w:r>
        <w:rPr>
          <w:rFonts w:hint="default" w:asciiTheme="majorAscii" w:hAnsiTheme="majorAscii"/>
        </w:rPr>
        <w:t>3. Prerequisites</w:t>
      </w:r>
    </w:p>
    <w:p w14:paraId="5B172000">
      <w:pPr>
        <w:rPr>
          <w:rFonts w:hint="default" w:asciiTheme="majorAscii" w:hAnsiTheme="majorAscii"/>
        </w:rPr>
      </w:pPr>
      <w:r>
        <w:rPr>
          <w:rFonts w:hint="default" w:asciiTheme="majorAscii" w:hAnsiTheme="majorAscii"/>
        </w:rPr>
        <w:t>4. Installation and configuration</w:t>
      </w:r>
    </w:p>
    <w:p w14:paraId="21FE04D0">
      <w:pPr>
        <w:rPr>
          <w:rFonts w:hint="default" w:asciiTheme="majorAscii" w:hAnsiTheme="majorAscii"/>
        </w:rPr>
      </w:pPr>
      <w:r>
        <w:rPr>
          <w:rFonts w:hint="default" w:asciiTheme="majorAscii" w:hAnsiTheme="majorAscii"/>
        </w:rPr>
        <w:t>5. Starting and validating the application</w:t>
      </w:r>
    </w:p>
    <w:p w14:paraId="05B3B0D2">
      <w:pPr>
        <w:rPr>
          <w:rFonts w:hint="default" w:asciiTheme="majorAscii" w:hAnsiTheme="majorAscii"/>
        </w:rPr>
      </w:pPr>
      <w:r>
        <w:rPr>
          <w:rFonts w:hint="default" w:asciiTheme="majorAscii" w:hAnsiTheme="majorAscii"/>
        </w:rPr>
        <w:t>6. User guide</w:t>
      </w:r>
    </w:p>
    <w:p w14:paraId="3A4260C3">
      <w:pPr>
        <w:rPr>
          <w:rFonts w:hint="default" w:asciiTheme="majorAscii" w:hAnsiTheme="majorAscii"/>
        </w:rPr>
      </w:pPr>
      <w:r>
        <w:rPr>
          <w:rFonts w:hint="default" w:asciiTheme="majorAscii" w:hAnsiTheme="majorAscii"/>
        </w:rPr>
        <w:t>7. Security behavior in V2</w:t>
      </w:r>
    </w:p>
    <w:p w14:paraId="52E09765">
      <w:pPr>
        <w:rPr>
          <w:rFonts w:hint="default" w:asciiTheme="majorAscii" w:hAnsiTheme="majorAscii"/>
        </w:rPr>
      </w:pPr>
      <w:r>
        <w:rPr>
          <w:rFonts w:hint="default" w:asciiTheme="majorAscii" w:hAnsiTheme="majorAscii"/>
        </w:rPr>
        <w:t>8. Troubleshooting</w:t>
      </w:r>
    </w:p>
    <w:p w14:paraId="5620530E">
      <w:pPr>
        <w:rPr>
          <w:rFonts w:hint="default" w:asciiTheme="majorAscii" w:hAnsiTheme="majorAscii"/>
        </w:rPr>
      </w:pPr>
      <w:r>
        <w:rPr>
          <w:rFonts w:hint="default" w:asciiTheme="majorAscii" w:hAnsiTheme="majorAscii"/>
        </w:rPr>
        <w:t>9. Operational checklist</w:t>
      </w:r>
    </w:p>
    <w:p w14:paraId="40C370E8">
      <w:pPr>
        <w:rPr>
          <w:rFonts w:hint="default" w:asciiTheme="majorAscii" w:hAnsiTheme="majorAscii"/>
        </w:rPr>
      </w:pPr>
    </w:p>
    <w:tbl>
      <w:tblPr>
        <w:tblStyle w:val="12"/>
        <w:tblW w:w="0" w:type="auto"/>
        <w:jc w:val="center"/>
        <w:tblLayout w:type="autofit"/>
        <w:tblCellMar>
          <w:top w:w="0" w:type="dxa"/>
          <w:left w:w="108" w:type="dxa"/>
          <w:bottom w:w="0" w:type="dxa"/>
          <w:right w:w="108" w:type="dxa"/>
        </w:tblCellMar>
      </w:tblPr>
      <w:tblGrid>
        <w:gridCol w:w="10080"/>
      </w:tblGrid>
      <w:tr w14:paraId="7CE9EF85">
        <w:tblPrEx>
          <w:tblCellMar>
            <w:top w:w="0" w:type="dxa"/>
            <w:left w:w="108" w:type="dxa"/>
            <w:bottom w:w="0" w:type="dxa"/>
            <w:right w:w="108" w:type="dxa"/>
          </w:tblCellMar>
        </w:tblPrEx>
        <w:trPr>
          <w:jc w:val="center"/>
        </w:trPr>
        <w:tc>
          <w:tcPr>
            <w:tcW w:w="10080" w:type="dxa"/>
            <w:shd w:val="clear" w:color="auto" w:fill="EAF6EA"/>
            <w:tcMar>
              <w:top w:w="100" w:type="dxa"/>
              <w:left w:w="130" w:type="dxa"/>
              <w:bottom w:w="100" w:type="dxa"/>
              <w:right w:w="130" w:type="dxa"/>
            </w:tcMar>
          </w:tcPr>
          <w:p w14:paraId="03546A74">
            <w:pPr>
              <w:rPr>
                <w:rFonts w:hint="default" w:asciiTheme="majorAscii" w:hAnsiTheme="majorAscii"/>
              </w:rPr>
            </w:pPr>
            <w:r>
              <w:rPr>
                <w:rFonts w:hint="default" w:asciiTheme="majorAscii" w:hAnsiTheme="majorAscii"/>
                <w:b/>
                <w:color w:val="4CAF50"/>
              </w:rPr>
              <w:t xml:space="preserve">Important: </w:t>
            </w:r>
            <w:r>
              <w:rPr>
                <w:rFonts w:hint="default" w:asciiTheme="majorAscii" w:hAnsiTheme="majorAscii"/>
              </w:rPr>
              <w:t>The repository still contains a legacy Create React App README, but package.json and the source tree show that V2 uses Vite. This guide follows the current Vite configuration rather than that legacy README.</w:t>
            </w:r>
          </w:p>
        </w:tc>
      </w:tr>
    </w:tbl>
    <w:p w14:paraId="17429B60">
      <w:pPr>
        <w:spacing w:after="0"/>
        <w:rPr>
          <w:rFonts w:hint="default" w:asciiTheme="majorAscii" w:hAnsiTheme="majorAscii"/>
        </w:rPr>
      </w:pPr>
    </w:p>
    <w:p w14:paraId="1941F21A">
      <w:pPr>
        <w:pStyle w:val="2"/>
        <w:rPr>
          <w:rFonts w:hint="default" w:asciiTheme="majorAscii" w:hAnsiTheme="majorAscii"/>
        </w:rPr>
      </w:pPr>
      <w:r>
        <w:rPr>
          <w:rFonts w:hint="default" w:asciiTheme="majorAscii" w:hAnsiTheme="majorAscii"/>
        </w:rPr>
        <w:t>1. Product overview</w:t>
      </w:r>
    </w:p>
    <w:p w14:paraId="589F922D">
      <w:pPr>
        <w:rPr>
          <w:rFonts w:hint="default" w:asciiTheme="majorAscii" w:hAnsiTheme="majorAscii"/>
        </w:rPr>
      </w:pPr>
      <w:r>
        <w:rPr>
          <w:rFonts w:hint="default" w:asciiTheme="majorAscii" w:hAnsiTheme="majorAscii"/>
        </w:rPr>
        <w:t>J-Test is a full-stack functional test case generator. A user can create an application account, configure Jira credentials, import Jira user stories or enter a story manually, generate functional test cases through Google Gemini, review the generated Markdown/table output, and export generated content to a Word document.</w:t>
      </w:r>
    </w:p>
    <w:p w14:paraId="6344B086">
      <w:pPr>
        <w:pStyle w:val="23"/>
        <w:rPr>
          <w:rFonts w:hint="default" w:asciiTheme="majorAscii" w:hAnsiTheme="majorAscii"/>
        </w:rPr>
      </w:pPr>
      <w:r>
        <w:rPr>
          <w:rFonts w:hint="default" w:asciiTheme="majorAscii" w:hAnsiTheme="majorAscii"/>
        </w:rPr>
        <w:t>Frontend: React 18, React Router, Material UI dependencies, Vite 8.</w:t>
      </w:r>
    </w:p>
    <w:p w14:paraId="6EC76450">
      <w:pPr>
        <w:pStyle w:val="23"/>
        <w:rPr>
          <w:rFonts w:hint="default" w:asciiTheme="majorAscii" w:hAnsiTheme="majorAscii"/>
        </w:rPr>
      </w:pPr>
      <w:r>
        <w:rPr>
          <w:rFonts w:hint="default" w:asciiTheme="majorAscii" w:hAnsiTheme="majorAscii"/>
        </w:rPr>
        <w:t>Backend: ASP.NET Core 8 Web API with Entity Framework Core and JWT Bearer authentication.</w:t>
      </w:r>
    </w:p>
    <w:p w14:paraId="7CF65073">
      <w:pPr>
        <w:pStyle w:val="23"/>
        <w:rPr>
          <w:rFonts w:hint="default" w:asciiTheme="majorAscii" w:hAnsiTheme="majorAscii"/>
        </w:rPr>
      </w:pPr>
      <w:r>
        <w:rPr>
          <w:rFonts w:hint="default" w:asciiTheme="majorAscii" w:hAnsiTheme="majorAscii"/>
        </w:rPr>
        <w:t>Database: SQL Server LocalDB using the J_Test_Credentials catalog.</w:t>
      </w:r>
    </w:p>
    <w:p w14:paraId="2BC90E6B">
      <w:pPr>
        <w:pStyle w:val="23"/>
        <w:rPr>
          <w:rFonts w:hint="default" w:asciiTheme="majorAscii" w:hAnsiTheme="majorAscii"/>
        </w:rPr>
      </w:pPr>
      <w:r>
        <w:rPr>
          <w:rFonts w:hint="default" w:asciiTheme="majorAscii" w:hAnsiTheme="majorAscii"/>
        </w:rPr>
        <w:t>External services: Jira Cloud REST API and Google Gemini generateContent API.</w:t>
      </w:r>
    </w:p>
    <w:p w14:paraId="6056E1EC">
      <w:pPr>
        <w:pStyle w:val="23"/>
        <w:rPr>
          <w:rFonts w:hint="default" w:asciiTheme="majorAscii" w:hAnsiTheme="majorAscii"/>
        </w:rPr>
      </w:pPr>
      <w:r>
        <w:rPr>
          <w:rFonts w:hint="default" w:asciiTheme="majorAscii" w:hAnsiTheme="majorAscii"/>
        </w:rPr>
        <w:t>Protected data: application passwords are hashed; Jira API tokens are protected with ASP.NET Core Data Protection before storage.</w:t>
      </w:r>
    </w:p>
    <w:p w14:paraId="7ACA3A9D">
      <w:pPr>
        <w:pStyle w:val="23"/>
        <w:rPr>
          <w:rFonts w:hint="default" w:asciiTheme="majorAscii" w:hAnsiTheme="majorAscii"/>
        </w:rPr>
      </w:pPr>
      <w:r>
        <w:rPr>
          <w:rFonts w:hint="default" w:asciiTheme="majorAscii" w:hAnsiTheme="majorAscii"/>
        </w:rPr>
        <w:t>Output safety: AI-generated HTML is sanitized with DOMPurify before browser rendering.</w:t>
      </w:r>
    </w:p>
    <w:p w14:paraId="575B1EB7">
      <w:pPr>
        <w:jc w:val="center"/>
        <w:rPr>
          <w:rFonts w:hint="default" w:asciiTheme="majorAscii" w:hAnsiTheme="majorAscii"/>
        </w:rPr>
      </w:pPr>
      <w:r>
        <w:rPr>
          <w:rFonts w:hint="default" w:asciiTheme="majorAscii" w:hAnsiTheme="majorAscii"/>
        </w:rPr>
        <w:drawing>
          <wp:inline distT="0" distB="0" distL="114300" distR="114300">
            <wp:extent cx="6080760" cy="3141345"/>
            <wp:effectExtent l="0" t="0" r="0"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6080760" cy="3141832"/>
                    </a:xfrm>
                    <a:prstGeom prst="rect">
                      <a:avLst/>
                    </a:prstGeom>
                  </pic:spPr>
                </pic:pic>
              </a:graphicData>
            </a:graphic>
          </wp:inline>
        </w:drawing>
      </w:r>
    </w:p>
    <w:p w14:paraId="54CC5791">
      <w:pPr>
        <w:jc w:val="center"/>
        <w:rPr>
          <w:rFonts w:hint="default" w:asciiTheme="majorAscii" w:hAnsiTheme="majorAscii"/>
        </w:rPr>
      </w:pPr>
      <w:r>
        <w:rPr>
          <w:rFonts w:hint="default" w:asciiTheme="majorAscii" w:hAnsiTheme="majorAscii"/>
          <w:i/>
          <w:color w:val="5A5A5A"/>
          <w:sz w:val="18"/>
        </w:rPr>
        <w:t>Figure 1 — J-Test home page after successful authentication</w:t>
      </w:r>
    </w:p>
    <w:p w14:paraId="72D581D6">
      <w:pPr>
        <w:pStyle w:val="2"/>
        <w:rPr>
          <w:rFonts w:hint="default" w:asciiTheme="majorAscii" w:hAnsiTheme="majorAscii"/>
        </w:rPr>
      </w:pPr>
      <w:r>
        <w:rPr>
          <w:rFonts w:hint="default" w:asciiTheme="majorAscii" w:hAnsiTheme="majorAscii"/>
        </w:rPr>
        <w:t>2. Architecture and repository layout</w:t>
      </w:r>
    </w:p>
    <w:p w14:paraId="3DB24F37">
      <w:pPr>
        <w:pStyle w:val="3"/>
        <w:rPr>
          <w:rFonts w:hint="default" w:asciiTheme="majorAscii" w:hAnsiTheme="majorAscii"/>
        </w:rPr>
      </w:pPr>
      <w:r>
        <w:rPr>
          <w:rFonts w:hint="default" w:asciiTheme="majorAscii" w:hAnsiTheme="majorAscii"/>
        </w:rPr>
        <w:t>2.1 Runtime flow</w:t>
      </w:r>
    </w:p>
    <w:p w14:paraId="13E5D38D">
      <w:pPr>
        <w:pStyle w:val="164"/>
        <w:shd w:val="clear" w:fill="F3F4F6"/>
        <w:rPr>
          <w:rFonts w:hint="default" w:asciiTheme="majorAscii" w:hAnsiTheme="majorAscii"/>
        </w:rPr>
      </w:pPr>
      <w:r>
        <w:rPr>
          <w:rFonts w:hint="default" w:asciiTheme="majorAscii" w:hAnsiTheme="majorAscii"/>
          <w:sz w:val="18"/>
        </w:rPr>
        <w:t>Browser (http://localhost:3000)</w:t>
      </w:r>
      <w:r>
        <w:rPr>
          <w:rFonts w:hint="default" w:asciiTheme="majorAscii" w:hAnsiTheme="majorAscii"/>
          <w:sz w:val="18"/>
        </w:rPr>
        <w:br w:type="textWrapping"/>
      </w:r>
      <w:r>
        <w:rPr>
          <w:rFonts w:hint="default" w:asciiTheme="majorAscii" w:hAnsiTheme="majorAscii"/>
          <w:sz w:val="18"/>
        </w:rPr>
        <w:t xml:space="preserve">        |</w:t>
      </w:r>
      <w:r>
        <w:rPr>
          <w:rFonts w:hint="default" w:asciiTheme="majorAscii" w:hAnsiTheme="majorAscii"/>
          <w:sz w:val="18"/>
        </w:rPr>
        <w:br w:type="textWrapping"/>
      </w:r>
      <w:r>
        <w:rPr>
          <w:rFonts w:hint="default" w:asciiTheme="majorAscii" w:hAnsiTheme="majorAscii"/>
          <w:sz w:val="18"/>
        </w:rPr>
        <w:t xml:space="preserve">        | JWT Bearer API calls</w:t>
      </w:r>
      <w:r>
        <w:rPr>
          <w:rFonts w:hint="default" w:asciiTheme="majorAscii" w:hAnsiTheme="majorAscii"/>
          <w:sz w:val="18"/>
        </w:rPr>
        <w:br w:type="textWrapping"/>
      </w:r>
      <w:r>
        <w:rPr>
          <w:rFonts w:hint="default" w:asciiTheme="majorAscii" w:hAnsiTheme="majorAscii"/>
          <w:sz w:val="18"/>
        </w:rPr>
        <w:t xml:space="preserve">        v</w:t>
      </w:r>
      <w:r>
        <w:rPr>
          <w:rFonts w:hint="default" w:asciiTheme="majorAscii" w:hAnsiTheme="majorAscii"/>
          <w:sz w:val="18"/>
        </w:rPr>
        <w:br w:type="textWrapping"/>
      </w:r>
      <w:r>
        <w:rPr>
          <w:rFonts w:hint="default" w:asciiTheme="majorAscii" w:hAnsiTheme="majorAscii"/>
          <w:sz w:val="18"/>
        </w:rPr>
        <w:t>ASP.NET Core API (http://localhost:5104)</w:t>
      </w:r>
      <w:r>
        <w:rPr>
          <w:rFonts w:hint="default" w:asciiTheme="majorAscii" w:hAnsiTheme="majorAscii"/>
          <w:sz w:val="18"/>
        </w:rPr>
        <w:br w:type="textWrapping"/>
      </w:r>
      <w:r>
        <w:rPr>
          <w:rFonts w:hint="default" w:asciiTheme="majorAscii" w:hAnsiTheme="majorAscii"/>
          <w:sz w:val="18"/>
        </w:rPr>
        <w:t xml:space="preserve">   |             |             |</w:t>
      </w:r>
      <w:r>
        <w:rPr>
          <w:rFonts w:hint="default" w:asciiTheme="majorAscii" w:hAnsiTheme="majorAscii"/>
          <w:sz w:val="18"/>
        </w:rPr>
        <w:br w:type="textWrapping"/>
      </w:r>
      <w:r>
        <w:rPr>
          <w:rFonts w:hint="default" w:asciiTheme="majorAscii" w:hAnsiTheme="majorAscii"/>
          <w:sz w:val="18"/>
        </w:rPr>
        <w:t xml:space="preserve">   |             |             +--&gt; Google Gemini API</w:t>
      </w:r>
      <w:r>
        <w:rPr>
          <w:rFonts w:hint="default" w:asciiTheme="majorAscii" w:hAnsiTheme="majorAscii"/>
          <w:sz w:val="18"/>
        </w:rPr>
        <w:br w:type="textWrapping"/>
      </w:r>
      <w:r>
        <w:rPr>
          <w:rFonts w:hint="default" w:asciiTheme="majorAscii" w:hAnsiTheme="majorAscii"/>
          <w:sz w:val="18"/>
        </w:rPr>
        <w:t xml:space="preserve">   |             +----------------&gt; Jira Cloud REST API</w:t>
      </w:r>
      <w:r>
        <w:rPr>
          <w:rFonts w:hint="default" w:asciiTheme="majorAscii" w:hAnsiTheme="majorAscii"/>
          <w:sz w:val="18"/>
        </w:rPr>
        <w:br w:type="textWrapping"/>
      </w:r>
      <w:r>
        <w:rPr>
          <w:rFonts w:hint="default" w:asciiTheme="majorAscii" w:hAnsiTheme="majorAscii"/>
          <w:sz w:val="18"/>
        </w:rPr>
        <w:t xml:space="preserve">   +------------------------------&gt; SQL Server LocalDB</w:t>
      </w:r>
    </w:p>
    <w:p w14:paraId="3DAE9617">
      <w:pPr>
        <w:pStyle w:val="3"/>
        <w:rPr>
          <w:rFonts w:hint="default" w:asciiTheme="majorAscii" w:hAnsiTheme="majorAscii"/>
        </w:rPr>
      </w:pPr>
      <w:r>
        <w:rPr>
          <w:rFonts w:hint="default" w:asciiTheme="majorAscii" w:hAnsiTheme="majorAscii"/>
        </w:rPr>
        <w:t>2.2 Repository layout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5760"/>
      </w:tblGrid>
      <w:tr w14:paraId="7B3B3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4CAF50"/>
            <w:tcMar>
              <w:top w:w="90" w:type="dxa"/>
              <w:left w:w="90" w:type="dxa"/>
              <w:bottom w:w="90" w:type="dxa"/>
              <w:right w:w="90" w:type="dxa"/>
            </w:tcMar>
          </w:tcPr>
          <w:p w14:paraId="217B4F55">
            <w:pPr>
              <w:spacing w:after="0" w:line="240" w:lineRule="auto"/>
              <w:rPr>
                <w:rFonts w:hint="default" w:asciiTheme="majorAscii" w:hAnsiTheme="majorAscii"/>
              </w:rPr>
            </w:pPr>
            <w:r>
              <w:rPr>
                <w:rFonts w:hint="default" w:asciiTheme="majorAscii" w:hAnsiTheme="majorAscii"/>
                <w:b/>
                <w:color w:val="FFFFFF"/>
              </w:rPr>
              <w:t>Path</w:t>
            </w:r>
          </w:p>
        </w:tc>
        <w:tc>
          <w:tcPr>
            <w:tcW w:w="5760" w:type="dxa"/>
            <w:shd w:val="clear" w:color="auto" w:fill="4CAF50"/>
            <w:tcMar>
              <w:top w:w="90" w:type="dxa"/>
              <w:left w:w="90" w:type="dxa"/>
              <w:bottom w:w="90" w:type="dxa"/>
              <w:right w:w="90" w:type="dxa"/>
            </w:tcMar>
          </w:tcPr>
          <w:p w14:paraId="5F16BC35">
            <w:pPr>
              <w:spacing w:after="0" w:line="240" w:lineRule="auto"/>
              <w:rPr>
                <w:rFonts w:hint="default" w:asciiTheme="majorAscii" w:hAnsiTheme="majorAscii"/>
              </w:rPr>
            </w:pPr>
            <w:r>
              <w:rPr>
                <w:rFonts w:hint="default" w:asciiTheme="majorAscii" w:hAnsiTheme="majorAscii"/>
                <w:b/>
                <w:color w:val="FFFFFF"/>
              </w:rPr>
              <w:t>Purpose</w:t>
            </w:r>
          </w:p>
        </w:tc>
      </w:tr>
      <w:tr w14:paraId="22B3B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Mar>
              <w:top w:w="90" w:type="dxa"/>
              <w:left w:w="90" w:type="dxa"/>
              <w:bottom w:w="90" w:type="dxa"/>
              <w:right w:w="90" w:type="dxa"/>
            </w:tcMar>
            <w:vAlign w:val="top"/>
          </w:tcPr>
          <w:p w14:paraId="3539BB7B">
            <w:pPr>
              <w:spacing w:after="0" w:line="240" w:lineRule="auto"/>
              <w:rPr>
                <w:rFonts w:hint="default" w:asciiTheme="majorAscii" w:hAnsiTheme="majorAscii"/>
              </w:rPr>
            </w:pPr>
            <w:r>
              <w:rPr>
                <w:rFonts w:hint="default" w:asciiTheme="majorAscii" w:hAnsiTheme="majorAscii"/>
              </w:rPr>
              <w:t>J-Test/J-Test/</w:t>
            </w:r>
          </w:p>
        </w:tc>
        <w:tc>
          <w:tcPr>
            <w:tcW w:w="5760" w:type="dxa"/>
            <w:tcMar>
              <w:top w:w="90" w:type="dxa"/>
              <w:left w:w="90" w:type="dxa"/>
              <w:bottom w:w="90" w:type="dxa"/>
              <w:right w:w="90" w:type="dxa"/>
            </w:tcMar>
            <w:vAlign w:val="top"/>
          </w:tcPr>
          <w:p w14:paraId="4A84C1C1">
            <w:pPr>
              <w:spacing w:after="0" w:line="240" w:lineRule="auto"/>
              <w:rPr>
                <w:rFonts w:hint="default" w:asciiTheme="majorAscii" w:hAnsiTheme="majorAscii"/>
              </w:rPr>
            </w:pPr>
            <w:r>
              <w:rPr>
                <w:rFonts w:hint="default" w:asciiTheme="majorAscii" w:hAnsiTheme="majorAscii"/>
              </w:rPr>
              <w:t>ASP.NET Core backend project</w:t>
            </w:r>
          </w:p>
        </w:tc>
      </w:tr>
      <w:tr w14:paraId="47C1A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Mar>
              <w:top w:w="90" w:type="dxa"/>
              <w:left w:w="90" w:type="dxa"/>
              <w:bottom w:w="90" w:type="dxa"/>
              <w:right w:w="90" w:type="dxa"/>
            </w:tcMar>
            <w:vAlign w:val="top"/>
          </w:tcPr>
          <w:p w14:paraId="23A02C7D">
            <w:pPr>
              <w:spacing w:after="0" w:line="240" w:lineRule="auto"/>
              <w:rPr>
                <w:rFonts w:hint="default" w:asciiTheme="majorAscii" w:hAnsiTheme="majorAscii"/>
              </w:rPr>
            </w:pPr>
            <w:r>
              <w:rPr>
                <w:rFonts w:hint="default" w:asciiTheme="majorAscii" w:hAnsiTheme="majorAscii"/>
              </w:rPr>
              <w:t>J-Test/J-Test/Controllers/</w:t>
            </w:r>
          </w:p>
        </w:tc>
        <w:tc>
          <w:tcPr>
            <w:tcW w:w="5760" w:type="dxa"/>
            <w:tcMar>
              <w:top w:w="90" w:type="dxa"/>
              <w:left w:w="90" w:type="dxa"/>
              <w:bottom w:w="90" w:type="dxa"/>
              <w:right w:w="90" w:type="dxa"/>
            </w:tcMar>
            <w:vAlign w:val="top"/>
          </w:tcPr>
          <w:p w14:paraId="322FE647">
            <w:pPr>
              <w:spacing w:after="0" w:line="240" w:lineRule="auto"/>
              <w:rPr>
                <w:rFonts w:hint="default" w:asciiTheme="majorAscii" w:hAnsiTheme="majorAscii"/>
              </w:rPr>
            </w:pPr>
            <w:r>
              <w:rPr>
                <w:rFonts w:hint="default" w:asciiTheme="majorAscii" w:hAnsiTheme="majorAscii"/>
              </w:rPr>
              <w:t>Authentication, Jira import, and Gemini generation endpoints</w:t>
            </w:r>
          </w:p>
        </w:tc>
      </w:tr>
      <w:tr w14:paraId="57E5B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Mar>
              <w:top w:w="90" w:type="dxa"/>
              <w:left w:w="90" w:type="dxa"/>
              <w:bottom w:w="90" w:type="dxa"/>
              <w:right w:w="90" w:type="dxa"/>
            </w:tcMar>
            <w:vAlign w:val="top"/>
          </w:tcPr>
          <w:p w14:paraId="2F1F61F5">
            <w:pPr>
              <w:spacing w:after="0" w:line="240" w:lineRule="auto"/>
              <w:rPr>
                <w:rFonts w:hint="default" w:asciiTheme="majorAscii" w:hAnsiTheme="majorAscii"/>
              </w:rPr>
            </w:pPr>
            <w:r>
              <w:rPr>
                <w:rFonts w:hint="default" w:asciiTheme="majorAscii" w:hAnsiTheme="majorAscii"/>
              </w:rPr>
              <w:t>J-Test/J-Test/Models/</w:t>
            </w:r>
          </w:p>
        </w:tc>
        <w:tc>
          <w:tcPr>
            <w:tcW w:w="5760" w:type="dxa"/>
            <w:tcMar>
              <w:top w:w="90" w:type="dxa"/>
              <w:left w:w="90" w:type="dxa"/>
              <w:bottom w:w="90" w:type="dxa"/>
              <w:right w:w="90" w:type="dxa"/>
            </w:tcMar>
            <w:vAlign w:val="top"/>
          </w:tcPr>
          <w:p w14:paraId="7F6C4BB3">
            <w:pPr>
              <w:spacing w:after="0" w:line="240" w:lineRule="auto"/>
              <w:rPr>
                <w:rFonts w:hint="default" w:asciiTheme="majorAscii" w:hAnsiTheme="majorAscii"/>
              </w:rPr>
            </w:pPr>
            <w:r>
              <w:rPr>
                <w:rFonts w:hint="default" w:asciiTheme="majorAscii" w:hAnsiTheme="majorAscii"/>
              </w:rPr>
              <w:t>EF Core entities and request/response models</w:t>
            </w:r>
          </w:p>
        </w:tc>
      </w:tr>
      <w:tr w14:paraId="5CCB4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Mar>
              <w:top w:w="90" w:type="dxa"/>
              <w:left w:w="90" w:type="dxa"/>
              <w:bottom w:w="90" w:type="dxa"/>
              <w:right w:w="90" w:type="dxa"/>
            </w:tcMar>
            <w:vAlign w:val="top"/>
          </w:tcPr>
          <w:p w14:paraId="2594C043">
            <w:pPr>
              <w:spacing w:after="0" w:line="240" w:lineRule="auto"/>
              <w:rPr>
                <w:rFonts w:hint="default" w:asciiTheme="majorAscii" w:hAnsiTheme="majorAscii"/>
              </w:rPr>
            </w:pPr>
            <w:r>
              <w:rPr>
                <w:rFonts w:hint="default" w:asciiTheme="majorAscii" w:hAnsiTheme="majorAscii"/>
              </w:rPr>
              <w:t>J-Test/j-test-ui/</w:t>
            </w:r>
          </w:p>
        </w:tc>
        <w:tc>
          <w:tcPr>
            <w:tcW w:w="5760" w:type="dxa"/>
            <w:tcMar>
              <w:top w:w="90" w:type="dxa"/>
              <w:left w:w="90" w:type="dxa"/>
              <w:bottom w:w="90" w:type="dxa"/>
              <w:right w:w="90" w:type="dxa"/>
            </w:tcMar>
            <w:vAlign w:val="top"/>
          </w:tcPr>
          <w:p w14:paraId="4099452D">
            <w:pPr>
              <w:spacing w:after="0" w:line="240" w:lineRule="auto"/>
              <w:rPr>
                <w:rFonts w:hint="default" w:asciiTheme="majorAscii" w:hAnsiTheme="majorAscii"/>
              </w:rPr>
            </w:pPr>
            <w:r>
              <w:rPr>
                <w:rFonts w:hint="default" w:asciiTheme="majorAscii" w:hAnsiTheme="majorAscii"/>
              </w:rPr>
              <w:t>React + Vite frontend</w:t>
            </w:r>
          </w:p>
        </w:tc>
      </w:tr>
      <w:tr w14:paraId="22408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Mar>
              <w:top w:w="90" w:type="dxa"/>
              <w:left w:w="90" w:type="dxa"/>
              <w:bottom w:w="90" w:type="dxa"/>
              <w:right w:w="90" w:type="dxa"/>
            </w:tcMar>
            <w:vAlign w:val="top"/>
          </w:tcPr>
          <w:p w14:paraId="620D4DAC">
            <w:pPr>
              <w:spacing w:after="0" w:line="240" w:lineRule="auto"/>
              <w:rPr>
                <w:rFonts w:hint="default" w:asciiTheme="majorAscii" w:hAnsiTheme="majorAscii"/>
              </w:rPr>
            </w:pPr>
            <w:r>
              <w:rPr>
                <w:rFonts w:hint="default" w:asciiTheme="majorAscii" w:hAnsiTheme="majorAscii"/>
              </w:rPr>
              <w:t>J-Test/Database/</w:t>
            </w:r>
          </w:p>
        </w:tc>
        <w:tc>
          <w:tcPr>
            <w:tcW w:w="5760" w:type="dxa"/>
            <w:tcMar>
              <w:top w:w="90" w:type="dxa"/>
              <w:left w:w="90" w:type="dxa"/>
              <w:bottom w:w="90" w:type="dxa"/>
              <w:right w:w="90" w:type="dxa"/>
            </w:tcMar>
            <w:vAlign w:val="top"/>
          </w:tcPr>
          <w:p w14:paraId="0F0DDA49">
            <w:pPr>
              <w:spacing w:after="0" w:line="240" w:lineRule="auto"/>
              <w:rPr>
                <w:rFonts w:hint="default" w:asciiTheme="majorAscii" w:hAnsiTheme="majorAscii"/>
              </w:rPr>
            </w:pPr>
            <w:r>
              <w:rPr>
                <w:rFonts w:hint="default" w:asciiTheme="majorAscii" w:hAnsiTheme="majorAscii"/>
              </w:rPr>
              <w:t>Supplied LocalDB MDF/LDF database files</w:t>
            </w:r>
          </w:p>
        </w:tc>
      </w:tr>
      <w:tr w14:paraId="5267C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Mar>
              <w:top w:w="90" w:type="dxa"/>
              <w:left w:w="90" w:type="dxa"/>
              <w:bottom w:w="90" w:type="dxa"/>
              <w:right w:w="90" w:type="dxa"/>
            </w:tcMar>
            <w:vAlign w:val="top"/>
          </w:tcPr>
          <w:p w14:paraId="15D8A1ED">
            <w:pPr>
              <w:spacing w:after="0" w:line="240" w:lineRule="auto"/>
              <w:rPr>
                <w:rFonts w:hint="default" w:asciiTheme="majorAscii" w:hAnsiTheme="majorAscii"/>
              </w:rPr>
            </w:pPr>
            <w:r>
              <w:rPr>
                <w:rFonts w:hint="default" w:asciiTheme="majorAscii" w:hAnsiTheme="majorAscii"/>
              </w:rPr>
              <w:t>J-Test/Security/remediation/</w:t>
            </w:r>
          </w:p>
        </w:tc>
        <w:tc>
          <w:tcPr>
            <w:tcW w:w="5760" w:type="dxa"/>
            <w:tcMar>
              <w:top w:w="90" w:type="dxa"/>
              <w:left w:w="90" w:type="dxa"/>
              <w:bottom w:w="90" w:type="dxa"/>
              <w:right w:w="90" w:type="dxa"/>
            </w:tcMar>
            <w:vAlign w:val="top"/>
          </w:tcPr>
          <w:p w14:paraId="3FFB7533">
            <w:pPr>
              <w:spacing w:after="0" w:line="240" w:lineRule="auto"/>
              <w:rPr>
                <w:rFonts w:hint="default" w:asciiTheme="majorAscii" w:hAnsiTheme="majorAscii"/>
              </w:rPr>
            </w:pPr>
            <w:r>
              <w:rPr>
                <w:rFonts w:hint="default" w:asciiTheme="majorAscii" w:hAnsiTheme="majorAscii"/>
              </w:rPr>
              <w:t>V2 security remediation evidence</w:t>
            </w:r>
          </w:p>
        </w:tc>
      </w:tr>
      <w:tr w14:paraId="351E7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Mar>
              <w:top w:w="90" w:type="dxa"/>
              <w:left w:w="90" w:type="dxa"/>
              <w:bottom w:w="90" w:type="dxa"/>
              <w:right w:w="90" w:type="dxa"/>
            </w:tcMar>
            <w:vAlign w:val="top"/>
          </w:tcPr>
          <w:p w14:paraId="45E33B5C">
            <w:pPr>
              <w:spacing w:after="0" w:line="240" w:lineRule="auto"/>
              <w:rPr>
                <w:rFonts w:hint="default" w:asciiTheme="majorAscii" w:hAnsiTheme="majorAscii"/>
              </w:rPr>
            </w:pPr>
            <w:r>
              <w:rPr>
                <w:rFonts w:hint="default" w:asciiTheme="majorAscii" w:hAnsiTheme="majorAscii"/>
              </w:rPr>
              <w:t>J-Test/J_Test_Documentations/</w:t>
            </w:r>
          </w:p>
        </w:tc>
        <w:tc>
          <w:tcPr>
            <w:tcW w:w="5760" w:type="dxa"/>
            <w:tcMar>
              <w:top w:w="90" w:type="dxa"/>
              <w:left w:w="90" w:type="dxa"/>
              <w:bottom w:w="90" w:type="dxa"/>
              <w:right w:w="90" w:type="dxa"/>
            </w:tcMar>
            <w:vAlign w:val="top"/>
          </w:tcPr>
          <w:p w14:paraId="5D2BA080">
            <w:pPr>
              <w:spacing w:after="0" w:line="240" w:lineRule="auto"/>
              <w:rPr>
                <w:rFonts w:hint="default" w:asciiTheme="majorAscii" w:hAnsiTheme="majorAscii"/>
              </w:rPr>
            </w:pPr>
            <w:r>
              <w:rPr>
                <w:rFonts w:hint="default" w:asciiTheme="majorAscii" w:hAnsiTheme="majorAscii"/>
              </w:rPr>
              <w:t>Architecture/design/feature documentation</w:t>
            </w:r>
          </w:p>
        </w:tc>
      </w:tr>
      <w:tr w14:paraId="4D9CD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Mar>
              <w:top w:w="90" w:type="dxa"/>
              <w:left w:w="90" w:type="dxa"/>
              <w:bottom w:w="90" w:type="dxa"/>
              <w:right w:w="90" w:type="dxa"/>
            </w:tcMar>
            <w:vAlign w:val="top"/>
          </w:tcPr>
          <w:p w14:paraId="08565CC5">
            <w:pPr>
              <w:spacing w:after="0" w:line="240" w:lineRule="auto"/>
              <w:rPr>
                <w:rFonts w:hint="default" w:asciiTheme="majorAscii" w:hAnsiTheme="majorAscii"/>
              </w:rPr>
            </w:pPr>
            <w:r>
              <w:rPr>
                <w:rFonts w:hint="default" w:asciiTheme="majorAscii" w:hAnsiTheme="majorAscii"/>
              </w:rPr>
              <w:t>J-Test/Recording/</w:t>
            </w:r>
          </w:p>
        </w:tc>
        <w:tc>
          <w:tcPr>
            <w:tcW w:w="5760" w:type="dxa"/>
            <w:tcMar>
              <w:top w:w="90" w:type="dxa"/>
              <w:left w:w="90" w:type="dxa"/>
              <w:bottom w:w="90" w:type="dxa"/>
              <w:right w:w="90" w:type="dxa"/>
            </w:tcMar>
            <w:vAlign w:val="top"/>
          </w:tcPr>
          <w:p w14:paraId="3817A176">
            <w:pPr>
              <w:spacing w:after="0" w:line="240" w:lineRule="auto"/>
              <w:rPr>
                <w:rFonts w:hint="default" w:asciiTheme="majorAscii" w:hAnsiTheme="majorAscii"/>
              </w:rPr>
            </w:pPr>
            <w:r>
              <w:rPr>
                <w:rFonts w:hint="default" w:asciiTheme="majorAscii" w:hAnsiTheme="majorAscii"/>
              </w:rPr>
              <w:t>Bundled application demonstration video</w:t>
            </w:r>
          </w:p>
        </w:tc>
      </w:tr>
    </w:tbl>
    <w:p w14:paraId="6C177933">
      <w:pPr>
        <w:rPr>
          <w:rFonts w:hint="default" w:asciiTheme="majorAscii" w:hAnsiTheme="majorAscii"/>
        </w:rPr>
      </w:pPr>
    </w:p>
    <w:p w14:paraId="012D9ED4">
      <w:pPr>
        <w:pStyle w:val="2"/>
        <w:rPr>
          <w:rFonts w:hint="default" w:asciiTheme="majorAscii" w:hAnsiTheme="majorAscii"/>
        </w:rPr>
      </w:pPr>
      <w:r>
        <w:rPr>
          <w:rFonts w:hint="default" w:asciiTheme="majorAscii" w:hAnsiTheme="majorAscii"/>
        </w:rPr>
        <w:t>3. Prerequisites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4"/>
        <w:gridCol w:w="6912"/>
      </w:tblGrid>
      <w:tr w14:paraId="28186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4CAF50"/>
            <w:tcMar>
              <w:top w:w="90" w:type="dxa"/>
              <w:left w:w="90" w:type="dxa"/>
              <w:bottom w:w="90" w:type="dxa"/>
              <w:right w:w="90" w:type="dxa"/>
            </w:tcMar>
          </w:tcPr>
          <w:p w14:paraId="7C605845">
            <w:pPr>
              <w:spacing w:after="0" w:line="240" w:lineRule="auto"/>
              <w:rPr>
                <w:rFonts w:hint="default" w:asciiTheme="majorAscii" w:hAnsiTheme="majorAscii"/>
              </w:rPr>
            </w:pPr>
            <w:r>
              <w:rPr>
                <w:rFonts w:hint="default" w:asciiTheme="majorAscii" w:hAnsiTheme="majorAscii"/>
                <w:b/>
                <w:color w:val="FFFFFF"/>
              </w:rPr>
              <w:t>Component</w:t>
            </w:r>
          </w:p>
        </w:tc>
        <w:tc>
          <w:tcPr>
            <w:tcW w:w="6912" w:type="dxa"/>
            <w:shd w:val="clear" w:color="auto" w:fill="4CAF50"/>
            <w:tcMar>
              <w:top w:w="90" w:type="dxa"/>
              <w:left w:w="90" w:type="dxa"/>
              <w:bottom w:w="90" w:type="dxa"/>
              <w:right w:w="90" w:type="dxa"/>
            </w:tcMar>
          </w:tcPr>
          <w:p w14:paraId="54A7EDD8">
            <w:pPr>
              <w:spacing w:after="0" w:line="240" w:lineRule="auto"/>
              <w:rPr>
                <w:rFonts w:hint="default" w:asciiTheme="majorAscii" w:hAnsiTheme="majorAscii"/>
              </w:rPr>
            </w:pPr>
            <w:r>
              <w:rPr>
                <w:rFonts w:hint="default" w:asciiTheme="majorAscii" w:hAnsiTheme="majorAscii"/>
                <w:b/>
                <w:color w:val="FFFFFF"/>
              </w:rPr>
              <w:t>Requirement / purpose</w:t>
            </w:r>
          </w:p>
        </w:tc>
      </w:tr>
      <w:tr w14:paraId="6577A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Mar>
              <w:top w:w="90" w:type="dxa"/>
              <w:left w:w="90" w:type="dxa"/>
              <w:bottom w:w="90" w:type="dxa"/>
              <w:right w:w="90" w:type="dxa"/>
            </w:tcMar>
            <w:vAlign w:val="top"/>
          </w:tcPr>
          <w:p w14:paraId="006E5051">
            <w:pPr>
              <w:spacing w:after="0" w:line="240" w:lineRule="auto"/>
              <w:rPr>
                <w:rFonts w:hint="default" w:asciiTheme="majorAscii" w:hAnsiTheme="majorAscii"/>
              </w:rPr>
            </w:pPr>
            <w:r>
              <w:rPr>
                <w:rFonts w:hint="default" w:asciiTheme="majorAscii" w:hAnsiTheme="majorAscii"/>
              </w:rPr>
              <w:t>Operating system</w:t>
            </w:r>
          </w:p>
        </w:tc>
        <w:tc>
          <w:tcPr>
            <w:tcW w:w="6912" w:type="dxa"/>
            <w:tcMar>
              <w:top w:w="90" w:type="dxa"/>
              <w:left w:w="90" w:type="dxa"/>
              <w:bottom w:w="90" w:type="dxa"/>
              <w:right w:w="90" w:type="dxa"/>
            </w:tcMar>
            <w:vAlign w:val="top"/>
          </w:tcPr>
          <w:p w14:paraId="182DF8F9">
            <w:pPr>
              <w:spacing w:after="0" w:line="240" w:lineRule="auto"/>
              <w:rPr>
                <w:rFonts w:hint="default" w:asciiTheme="majorAscii" w:hAnsiTheme="majorAscii"/>
              </w:rPr>
            </w:pPr>
            <w:r>
              <w:rPr>
                <w:rFonts w:hint="default" w:asciiTheme="majorAscii" w:hAnsiTheme="majorAscii"/>
              </w:rPr>
              <w:t>Windows 10/11 recommended for the supplied SQL Server LocalDB setup.</w:t>
            </w:r>
          </w:p>
        </w:tc>
      </w:tr>
      <w:tr w14:paraId="17D9D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Mar>
              <w:top w:w="90" w:type="dxa"/>
              <w:left w:w="90" w:type="dxa"/>
              <w:bottom w:w="90" w:type="dxa"/>
              <w:right w:w="90" w:type="dxa"/>
            </w:tcMar>
            <w:vAlign w:val="top"/>
          </w:tcPr>
          <w:p w14:paraId="33D6D381">
            <w:pPr>
              <w:spacing w:after="0" w:line="240" w:lineRule="auto"/>
              <w:rPr>
                <w:rFonts w:hint="default" w:asciiTheme="majorAscii" w:hAnsiTheme="majorAscii"/>
              </w:rPr>
            </w:pPr>
            <w:r>
              <w:rPr>
                <w:rFonts w:hint="default" w:asciiTheme="majorAscii" w:hAnsiTheme="majorAscii"/>
              </w:rPr>
              <w:t>.NET SDK</w:t>
            </w:r>
          </w:p>
        </w:tc>
        <w:tc>
          <w:tcPr>
            <w:tcW w:w="6912" w:type="dxa"/>
            <w:tcMar>
              <w:top w:w="90" w:type="dxa"/>
              <w:left w:w="90" w:type="dxa"/>
              <w:bottom w:w="90" w:type="dxa"/>
              <w:right w:w="90" w:type="dxa"/>
            </w:tcMar>
            <w:vAlign w:val="top"/>
          </w:tcPr>
          <w:p w14:paraId="7E27C189">
            <w:pPr>
              <w:spacing w:after="0" w:line="240" w:lineRule="auto"/>
              <w:rPr>
                <w:rFonts w:hint="default" w:asciiTheme="majorAscii" w:hAnsiTheme="majorAscii"/>
              </w:rPr>
            </w:pPr>
            <w:r>
              <w:rPr>
                <w:rFonts w:hint="default" w:asciiTheme="majorAscii" w:hAnsiTheme="majorAscii"/>
              </w:rPr>
              <w:t>8.x SDK. The backend targets net8.0.</w:t>
            </w:r>
          </w:p>
        </w:tc>
      </w:tr>
      <w:tr w14:paraId="7E2D8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Mar>
              <w:top w:w="90" w:type="dxa"/>
              <w:left w:w="90" w:type="dxa"/>
              <w:bottom w:w="90" w:type="dxa"/>
              <w:right w:w="90" w:type="dxa"/>
            </w:tcMar>
            <w:vAlign w:val="top"/>
          </w:tcPr>
          <w:p w14:paraId="2D6A2912">
            <w:pPr>
              <w:spacing w:after="0" w:line="240" w:lineRule="auto"/>
              <w:rPr>
                <w:rFonts w:hint="default" w:asciiTheme="majorAscii" w:hAnsiTheme="majorAscii"/>
              </w:rPr>
            </w:pPr>
            <w:r>
              <w:rPr>
                <w:rFonts w:hint="default" w:asciiTheme="majorAscii" w:hAnsiTheme="majorAscii"/>
              </w:rPr>
              <w:t>Node.js</w:t>
            </w:r>
          </w:p>
        </w:tc>
        <w:tc>
          <w:tcPr>
            <w:tcW w:w="6912" w:type="dxa"/>
            <w:tcMar>
              <w:top w:w="90" w:type="dxa"/>
              <w:left w:w="90" w:type="dxa"/>
              <w:bottom w:w="90" w:type="dxa"/>
              <w:right w:w="90" w:type="dxa"/>
            </w:tcMar>
            <w:vAlign w:val="top"/>
          </w:tcPr>
          <w:p w14:paraId="6B0B46CD">
            <w:pPr>
              <w:spacing w:after="0" w:line="240" w:lineRule="auto"/>
              <w:rPr>
                <w:rFonts w:hint="default" w:asciiTheme="majorAscii" w:hAnsiTheme="majorAscii"/>
              </w:rPr>
            </w:pPr>
            <w:r>
              <w:rPr>
                <w:rFonts w:hint="default" w:asciiTheme="majorAscii" w:hAnsiTheme="majorAscii"/>
              </w:rPr>
              <w:t>20.19+ or 22.12+; Node 24 is also compatible with the included Vite 8.3.2 engine range.</w:t>
            </w:r>
          </w:p>
        </w:tc>
      </w:tr>
      <w:tr w14:paraId="78D8E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Mar>
              <w:top w:w="90" w:type="dxa"/>
              <w:left w:w="90" w:type="dxa"/>
              <w:bottom w:w="90" w:type="dxa"/>
              <w:right w:w="90" w:type="dxa"/>
            </w:tcMar>
            <w:vAlign w:val="top"/>
          </w:tcPr>
          <w:p w14:paraId="46F02DC0">
            <w:pPr>
              <w:spacing w:after="0" w:line="240" w:lineRule="auto"/>
              <w:rPr>
                <w:rFonts w:hint="default" w:asciiTheme="majorAscii" w:hAnsiTheme="majorAscii"/>
              </w:rPr>
            </w:pPr>
            <w:r>
              <w:rPr>
                <w:rFonts w:hint="default" w:asciiTheme="majorAscii" w:hAnsiTheme="majorAscii"/>
              </w:rPr>
              <w:t>npm</w:t>
            </w:r>
          </w:p>
        </w:tc>
        <w:tc>
          <w:tcPr>
            <w:tcW w:w="6912" w:type="dxa"/>
            <w:tcMar>
              <w:top w:w="90" w:type="dxa"/>
              <w:left w:w="90" w:type="dxa"/>
              <w:bottom w:w="90" w:type="dxa"/>
              <w:right w:w="90" w:type="dxa"/>
            </w:tcMar>
            <w:vAlign w:val="top"/>
          </w:tcPr>
          <w:p w14:paraId="28E6D6DC">
            <w:pPr>
              <w:spacing w:after="0" w:line="240" w:lineRule="auto"/>
              <w:rPr>
                <w:rFonts w:hint="default" w:asciiTheme="majorAscii" w:hAnsiTheme="majorAscii"/>
              </w:rPr>
            </w:pPr>
            <w:r>
              <w:rPr>
                <w:rFonts w:hint="default" w:asciiTheme="majorAscii" w:hAnsiTheme="majorAscii"/>
              </w:rPr>
              <w:t>Installed with Node.js.</w:t>
            </w:r>
          </w:p>
        </w:tc>
      </w:tr>
      <w:tr w14:paraId="5A09F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Mar>
              <w:top w:w="90" w:type="dxa"/>
              <w:left w:w="90" w:type="dxa"/>
              <w:bottom w:w="90" w:type="dxa"/>
              <w:right w:w="90" w:type="dxa"/>
            </w:tcMar>
            <w:vAlign w:val="top"/>
          </w:tcPr>
          <w:p w14:paraId="5A68EB58">
            <w:pPr>
              <w:spacing w:after="0" w:line="240" w:lineRule="auto"/>
              <w:rPr>
                <w:rFonts w:hint="default" w:asciiTheme="majorAscii" w:hAnsiTheme="majorAscii"/>
              </w:rPr>
            </w:pPr>
            <w:r>
              <w:rPr>
                <w:rFonts w:hint="default" w:asciiTheme="majorAscii" w:hAnsiTheme="majorAscii"/>
              </w:rPr>
              <w:t>SQL Server LocalDB</w:t>
            </w:r>
          </w:p>
        </w:tc>
        <w:tc>
          <w:tcPr>
            <w:tcW w:w="6912" w:type="dxa"/>
            <w:tcMar>
              <w:top w:w="90" w:type="dxa"/>
              <w:left w:w="90" w:type="dxa"/>
              <w:bottom w:w="90" w:type="dxa"/>
              <w:right w:w="90" w:type="dxa"/>
            </w:tcMar>
            <w:vAlign w:val="top"/>
          </w:tcPr>
          <w:p w14:paraId="6D3480CC">
            <w:pPr>
              <w:spacing w:after="0" w:line="240" w:lineRule="auto"/>
              <w:rPr>
                <w:rFonts w:hint="default" w:asciiTheme="majorAscii" w:hAnsiTheme="majorAscii"/>
              </w:rPr>
            </w:pPr>
            <w:r>
              <w:rPr>
                <w:rFonts w:hint="default" w:asciiTheme="majorAscii" w:hAnsiTheme="majorAscii"/>
              </w:rPr>
              <w:t>Local database engine used by the configured connection string.</w:t>
            </w:r>
          </w:p>
        </w:tc>
      </w:tr>
      <w:tr w14:paraId="3AAD0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Mar>
              <w:top w:w="90" w:type="dxa"/>
              <w:left w:w="90" w:type="dxa"/>
              <w:bottom w:w="90" w:type="dxa"/>
              <w:right w:w="90" w:type="dxa"/>
            </w:tcMar>
            <w:vAlign w:val="top"/>
          </w:tcPr>
          <w:p w14:paraId="5CB371E8">
            <w:pPr>
              <w:spacing w:after="0" w:line="240" w:lineRule="auto"/>
              <w:rPr>
                <w:rFonts w:hint="default" w:asciiTheme="majorAscii" w:hAnsiTheme="majorAscii"/>
              </w:rPr>
            </w:pPr>
            <w:r>
              <w:rPr>
                <w:rFonts w:hint="default" w:asciiTheme="majorAscii" w:hAnsiTheme="majorAscii"/>
              </w:rPr>
              <w:t>SSMS (optional)</w:t>
            </w:r>
          </w:p>
        </w:tc>
        <w:tc>
          <w:tcPr>
            <w:tcW w:w="6912" w:type="dxa"/>
            <w:tcMar>
              <w:top w:w="90" w:type="dxa"/>
              <w:left w:w="90" w:type="dxa"/>
              <w:bottom w:w="90" w:type="dxa"/>
              <w:right w:w="90" w:type="dxa"/>
            </w:tcMar>
            <w:vAlign w:val="top"/>
          </w:tcPr>
          <w:p w14:paraId="1FCA8890">
            <w:pPr>
              <w:spacing w:after="0" w:line="240" w:lineRule="auto"/>
              <w:rPr>
                <w:rFonts w:hint="default" w:asciiTheme="majorAscii" w:hAnsiTheme="majorAscii"/>
              </w:rPr>
            </w:pPr>
            <w:r>
              <w:rPr>
                <w:rFonts w:hint="default" w:asciiTheme="majorAscii" w:hAnsiTheme="majorAscii"/>
              </w:rPr>
              <w:t>Convenient way to attach the supplied MDF database and inspect tables.</w:t>
            </w:r>
          </w:p>
        </w:tc>
      </w:tr>
      <w:tr w14:paraId="7BA6D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Mar>
              <w:top w:w="90" w:type="dxa"/>
              <w:left w:w="90" w:type="dxa"/>
              <w:bottom w:w="90" w:type="dxa"/>
              <w:right w:w="90" w:type="dxa"/>
            </w:tcMar>
            <w:vAlign w:val="top"/>
          </w:tcPr>
          <w:p w14:paraId="23317D25">
            <w:pPr>
              <w:spacing w:after="0" w:line="240" w:lineRule="auto"/>
              <w:rPr>
                <w:rFonts w:hint="default" w:asciiTheme="majorAscii" w:hAnsiTheme="majorAscii"/>
              </w:rPr>
            </w:pPr>
            <w:r>
              <w:rPr>
                <w:rFonts w:hint="default" w:asciiTheme="majorAscii" w:hAnsiTheme="majorAscii"/>
              </w:rPr>
              <w:t>Gemini API key</w:t>
            </w:r>
          </w:p>
        </w:tc>
        <w:tc>
          <w:tcPr>
            <w:tcW w:w="6912" w:type="dxa"/>
            <w:tcMar>
              <w:top w:w="90" w:type="dxa"/>
              <w:left w:w="90" w:type="dxa"/>
              <w:bottom w:w="90" w:type="dxa"/>
              <w:right w:w="90" w:type="dxa"/>
            </w:tcMar>
            <w:vAlign w:val="top"/>
          </w:tcPr>
          <w:p w14:paraId="5C5A81A0">
            <w:pPr>
              <w:spacing w:after="0" w:line="240" w:lineRule="auto"/>
              <w:rPr>
                <w:rFonts w:hint="default" w:asciiTheme="majorAscii" w:hAnsiTheme="majorAscii"/>
              </w:rPr>
            </w:pPr>
            <w:r>
              <w:rPr>
                <w:rFonts w:hint="default" w:asciiTheme="majorAscii" w:hAnsiTheme="majorAscii"/>
              </w:rPr>
              <w:t>Required for AI test-case generation.</w:t>
            </w:r>
          </w:p>
        </w:tc>
      </w:tr>
      <w:tr w14:paraId="10D88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Mar>
              <w:top w:w="90" w:type="dxa"/>
              <w:left w:w="90" w:type="dxa"/>
              <w:bottom w:w="90" w:type="dxa"/>
              <w:right w:w="90" w:type="dxa"/>
            </w:tcMar>
            <w:vAlign w:val="top"/>
          </w:tcPr>
          <w:p w14:paraId="2A34D7FB">
            <w:pPr>
              <w:spacing w:after="0" w:line="240" w:lineRule="auto"/>
              <w:rPr>
                <w:rFonts w:hint="default" w:asciiTheme="majorAscii" w:hAnsiTheme="majorAscii"/>
              </w:rPr>
            </w:pPr>
            <w:r>
              <w:rPr>
                <w:rFonts w:hint="default" w:asciiTheme="majorAscii" w:hAnsiTheme="majorAscii"/>
              </w:rPr>
              <w:t>Jira Cloud account</w:t>
            </w:r>
          </w:p>
        </w:tc>
        <w:tc>
          <w:tcPr>
            <w:tcW w:w="6912" w:type="dxa"/>
            <w:tcMar>
              <w:top w:w="90" w:type="dxa"/>
              <w:left w:w="90" w:type="dxa"/>
              <w:bottom w:w="90" w:type="dxa"/>
              <w:right w:w="90" w:type="dxa"/>
            </w:tcMar>
            <w:vAlign w:val="top"/>
          </w:tcPr>
          <w:p w14:paraId="12AC53D0">
            <w:pPr>
              <w:spacing w:after="0" w:line="240" w:lineRule="auto"/>
              <w:rPr>
                <w:rFonts w:hint="default" w:asciiTheme="majorAscii" w:hAnsiTheme="majorAscii"/>
              </w:rPr>
            </w:pPr>
            <w:r>
              <w:rPr>
                <w:rFonts w:hint="default" w:asciiTheme="majorAscii" w:hAnsiTheme="majorAscii"/>
              </w:rPr>
              <w:t>Jira hostname, account email/username, API token, project, and issue type.</w:t>
            </w:r>
          </w:p>
        </w:tc>
      </w:tr>
      <w:tr w14:paraId="4205F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Mar>
              <w:top w:w="90" w:type="dxa"/>
              <w:left w:w="90" w:type="dxa"/>
              <w:bottom w:w="90" w:type="dxa"/>
              <w:right w:w="90" w:type="dxa"/>
            </w:tcMar>
            <w:vAlign w:val="top"/>
          </w:tcPr>
          <w:p w14:paraId="4A04EE75">
            <w:pPr>
              <w:spacing w:after="0" w:line="240" w:lineRule="auto"/>
              <w:rPr>
                <w:rFonts w:hint="default" w:asciiTheme="majorAscii" w:hAnsiTheme="majorAscii"/>
              </w:rPr>
            </w:pPr>
            <w:r>
              <w:rPr>
                <w:rFonts w:hint="default" w:asciiTheme="majorAscii" w:hAnsiTheme="majorAscii"/>
              </w:rPr>
              <w:t>Browser</w:t>
            </w:r>
          </w:p>
        </w:tc>
        <w:tc>
          <w:tcPr>
            <w:tcW w:w="6912" w:type="dxa"/>
            <w:tcMar>
              <w:top w:w="90" w:type="dxa"/>
              <w:left w:w="90" w:type="dxa"/>
              <w:bottom w:w="90" w:type="dxa"/>
              <w:right w:w="90" w:type="dxa"/>
            </w:tcMar>
            <w:vAlign w:val="top"/>
          </w:tcPr>
          <w:p w14:paraId="1A84986D">
            <w:pPr>
              <w:spacing w:after="0" w:line="240" w:lineRule="auto"/>
              <w:rPr>
                <w:rFonts w:hint="default" w:asciiTheme="majorAscii" w:hAnsiTheme="majorAscii"/>
              </w:rPr>
            </w:pPr>
            <w:r>
              <w:rPr>
                <w:rFonts w:hint="default" w:asciiTheme="majorAscii" w:hAnsiTheme="majorAscii"/>
              </w:rPr>
              <w:t>Current Edge/Chrome/Firefox.</w:t>
            </w:r>
          </w:p>
        </w:tc>
      </w:tr>
    </w:tbl>
    <w:p w14:paraId="6F36BD83">
      <w:pPr>
        <w:rPr>
          <w:rFonts w:hint="default" w:asciiTheme="majorAscii" w:hAnsiTheme="majorAscii"/>
        </w:rPr>
      </w:pPr>
    </w:p>
    <w:p w14:paraId="5F01BE31">
      <w:pPr>
        <w:pStyle w:val="164"/>
        <w:shd w:val="clear" w:fill="F3F4F6"/>
        <w:rPr>
          <w:rFonts w:hint="default" w:asciiTheme="majorAscii" w:hAnsiTheme="majorAscii"/>
        </w:rPr>
      </w:pPr>
      <w:r>
        <w:rPr>
          <w:rFonts w:hint="default" w:asciiTheme="majorAscii" w:hAnsiTheme="majorAscii"/>
          <w:sz w:val="18"/>
        </w:rPr>
        <w:t>dotnet --version</w:t>
      </w:r>
      <w:r>
        <w:rPr>
          <w:rFonts w:hint="default" w:asciiTheme="majorAscii" w:hAnsiTheme="majorAscii"/>
          <w:sz w:val="18"/>
        </w:rPr>
        <w:br w:type="textWrapping"/>
      </w:r>
      <w:r>
        <w:rPr>
          <w:rFonts w:hint="default" w:asciiTheme="majorAscii" w:hAnsiTheme="majorAscii"/>
          <w:sz w:val="18"/>
        </w:rPr>
        <w:t>node -v</w:t>
      </w:r>
      <w:r>
        <w:rPr>
          <w:rFonts w:hint="default" w:asciiTheme="majorAscii" w:hAnsiTheme="majorAscii"/>
          <w:sz w:val="18"/>
        </w:rPr>
        <w:br w:type="textWrapping"/>
      </w:r>
      <w:r>
        <w:rPr>
          <w:rFonts w:hint="default" w:asciiTheme="majorAscii" w:hAnsiTheme="majorAscii"/>
          <w:sz w:val="18"/>
        </w:rPr>
        <w:t>npm -v</w:t>
      </w:r>
      <w:r>
        <w:rPr>
          <w:rFonts w:hint="default" w:asciiTheme="majorAscii" w:hAnsiTheme="majorAscii"/>
          <w:sz w:val="18"/>
        </w:rPr>
        <w:br w:type="textWrapping"/>
      </w:r>
      <w:r>
        <w:rPr>
          <w:rFonts w:hint="default" w:asciiTheme="majorAscii" w:hAnsiTheme="majorAscii"/>
          <w:sz w:val="18"/>
        </w:rPr>
        <w:t>SqlLocalDB info</w:t>
      </w:r>
    </w:p>
    <w:p w14:paraId="0BCE8C56">
      <w:pPr>
        <w:pStyle w:val="2"/>
        <w:rPr>
          <w:rFonts w:hint="default" w:asciiTheme="majorAscii" w:hAnsiTheme="majorAscii"/>
        </w:rPr>
      </w:pPr>
      <w:r>
        <w:rPr>
          <w:rFonts w:hint="default" w:asciiTheme="majorAscii" w:hAnsiTheme="majorAscii"/>
        </w:rPr>
        <w:t>4. Installation and configuration</w:t>
      </w:r>
    </w:p>
    <w:p w14:paraId="67B63984">
      <w:pPr>
        <w:pStyle w:val="3"/>
        <w:rPr>
          <w:rFonts w:hint="default" w:asciiTheme="majorAscii" w:hAnsiTheme="majorAscii"/>
        </w:rPr>
      </w:pPr>
      <w:r>
        <w:rPr>
          <w:rFonts w:hint="default" w:asciiTheme="majorAscii" w:hAnsiTheme="majorAscii"/>
        </w:rPr>
        <w:t>4.1 Extract or clone the repository</w:t>
      </w:r>
    </w:p>
    <w:p w14:paraId="1C4F4A26">
      <w:pPr>
        <w:rPr>
          <w:rFonts w:hint="default" w:asciiTheme="majorAscii" w:hAnsiTheme="majorAscii"/>
        </w:rPr>
      </w:pPr>
      <w:r>
        <w:rPr>
          <w:rFonts w:hint="default" w:asciiTheme="majorAscii" w:hAnsiTheme="majorAscii"/>
        </w:rPr>
        <w:t>Place the repository in a local development folder. The examples below assume the repository root is named J-Test.</w:t>
      </w:r>
    </w:p>
    <w:p w14:paraId="4C463FD7">
      <w:pPr>
        <w:pStyle w:val="164"/>
        <w:shd w:val="clear" w:fill="F3F4F6"/>
        <w:rPr>
          <w:rFonts w:hint="default" w:asciiTheme="majorAscii" w:hAnsiTheme="majorAscii"/>
        </w:rPr>
      </w:pPr>
      <w:r>
        <w:rPr>
          <w:rFonts w:hint="default" w:asciiTheme="majorAscii" w:hAnsiTheme="majorAscii"/>
          <w:sz w:val="18"/>
        </w:rPr>
        <w:t>cd &lt;path-to-repository&gt;</w:t>
      </w:r>
    </w:p>
    <w:p w14:paraId="2289DD6C">
      <w:pPr>
        <w:pStyle w:val="3"/>
        <w:rPr>
          <w:rFonts w:hint="default" w:asciiTheme="majorAscii" w:hAnsiTheme="majorAscii"/>
        </w:rPr>
      </w:pPr>
      <w:r>
        <w:rPr>
          <w:rFonts w:hint="default" w:asciiTheme="majorAscii" w:hAnsiTheme="majorAscii"/>
        </w:rPr>
        <w:t>4.2 Configure SQL Server LocalDB</w:t>
      </w:r>
    </w:p>
    <w:p w14:paraId="600126BB">
      <w:pPr>
        <w:rPr>
          <w:rFonts w:hint="default" w:asciiTheme="majorAscii" w:hAnsiTheme="majorAscii"/>
        </w:rPr>
      </w:pPr>
      <w:r>
        <w:rPr>
          <w:rFonts w:hint="default" w:asciiTheme="majorAscii" w:hAnsiTheme="majorAscii"/>
        </w:rPr>
        <w:t>The backend connection string expects the LocalDB instance MSSQLLocalDB and database catalog J_Test_Credentials:</w:t>
      </w:r>
    </w:p>
    <w:p w14:paraId="77BA2F78">
      <w:pPr>
        <w:pStyle w:val="164"/>
        <w:shd w:val="clear" w:fill="F3F4F6"/>
        <w:rPr>
          <w:rFonts w:hint="default" w:asciiTheme="majorAscii" w:hAnsiTheme="majorAscii"/>
        </w:rPr>
      </w:pPr>
      <w:r>
        <w:rPr>
          <w:rFonts w:hint="default" w:asciiTheme="majorAscii" w:hAnsiTheme="majorAscii"/>
          <w:sz w:val="18"/>
        </w:rPr>
        <w:t>Data Source=(localdb)\MSSQLLocalDB;Initial Catalog=J_Test_Credentials;Integrated Security=True;TrustServerCertificate=True;</w:t>
      </w:r>
    </w:p>
    <w:p w14:paraId="5EDE383E">
      <w:pPr>
        <w:ind w:left="360" w:hanging="288"/>
        <w:rPr>
          <w:rFonts w:hint="default" w:asciiTheme="majorAscii" w:hAnsiTheme="majorAscii"/>
        </w:rPr>
      </w:pPr>
      <w:r>
        <w:rPr>
          <w:rFonts w:hint="default" w:asciiTheme="majorAscii" w:hAnsiTheme="majorAscii"/>
          <w:b/>
        </w:rPr>
        <w:t xml:space="preserve">1. </w:t>
      </w:r>
      <w:r>
        <w:rPr>
          <w:rFonts w:hint="default" w:asciiTheme="majorAscii" w:hAnsiTheme="majorAscii"/>
        </w:rPr>
        <w:t>Confirm the LocalDB instance exists. If required, create/start it.</w:t>
      </w:r>
    </w:p>
    <w:p w14:paraId="2FD566DD">
      <w:pPr>
        <w:ind w:left="360" w:hanging="288"/>
        <w:rPr>
          <w:rFonts w:hint="default" w:asciiTheme="majorAscii" w:hAnsiTheme="majorAscii"/>
        </w:rPr>
      </w:pPr>
      <w:r>
        <w:rPr>
          <w:rFonts w:hint="default" w:asciiTheme="majorAscii" w:hAnsiTheme="majorAscii"/>
          <w:b/>
        </w:rPr>
        <w:t xml:space="preserve">2. </w:t>
      </w:r>
      <w:r>
        <w:rPr>
          <w:rFonts w:hint="default" w:asciiTheme="majorAscii" w:hAnsiTheme="majorAscii"/>
        </w:rPr>
        <w:t>Connect to (localdb)\MSSQLLocalDB using SSMS or another SQL client.</w:t>
      </w:r>
    </w:p>
    <w:p w14:paraId="28FB7998">
      <w:pPr>
        <w:ind w:left="360" w:hanging="288"/>
        <w:rPr>
          <w:rFonts w:hint="default" w:asciiTheme="majorAscii" w:hAnsiTheme="majorAscii"/>
        </w:rPr>
      </w:pPr>
      <w:r>
        <w:rPr>
          <w:rFonts w:hint="default" w:asciiTheme="majorAscii" w:hAnsiTheme="majorAscii"/>
          <w:b/>
        </w:rPr>
        <w:t xml:space="preserve">3. </w:t>
      </w:r>
      <w:r>
        <w:rPr>
          <w:rFonts w:hint="default" w:asciiTheme="majorAscii" w:hAnsiTheme="majorAscii"/>
        </w:rPr>
        <w:t>Attach Database/J_Test_Credentials.mdf. Include the matching J_Test_Credentials_log.ldf when prompted.</w:t>
      </w:r>
    </w:p>
    <w:p w14:paraId="272C008C">
      <w:pPr>
        <w:ind w:left="360" w:hanging="288"/>
        <w:rPr>
          <w:rFonts w:hint="default" w:asciiTheme="majorAscii" w:hAnsiTheme="majorAscii"/>
        </w:rPr>
      </w:pPr>
      <w:r>
        <w:rPr>
          <w:rFonts w:hint="default" w:asciiTheme="majorAscii" w:hAnsiTheme="majorAscii"/>
          <w:b/>
        </w:rPr>
        <w:t xml:space="preserve">4. </w:t>
      </w:r>
      <w:r>
        <w:rPr>
          <w:rFonts w:hint="default" w:asciiTheme="majorAscii" w:hAnsiTheme="majorAscii"/>
        </w:rPr>
        <w:t>Confirm the attached database is named J_Test_Credentials. If a different catalog name is used, update ConnectionStrings:DefaultConnection in appsettings.json.</w:t>
      </w:r>
    </w:p>
    <w:p w14:paraId="2817B714">
      <w:pPr>
        <w:pStyle w:val="164"/>
        <w:shd w:val="clear" w:fill="F3F4F6"/>
        <w:rPr>
          <w:rFonts w:hint="default" w:asciiTheme="majorAscii" w:hAnsiTheme="majorAscii"/>
        </w:rPr>
      </w:pPr>
      <w:r>
        <w:rPr>
          <w:rFonts w:hint="default" w:asciiTheme="majorAscii" w:hAnsiTheme="majorAscii"/>
          <w:sz w:val="18"/>
        </w:rPr>
        <w:t>SqlLocalDB info MSSQLLocalDB</w:t>
      </w:r>
      <w:r>
        <w:rPr>
          <w:rFonts w:hint="default" w:asciiTheme="majorAscii" w:hAnsiTheme="majorAscii"/>
          <w:sz w:val="18"/>
        </w:rPr>
        <w:br w:type="textWrapping"/>
      </w:r>
      <w:r>
        <w:rPr>
          <w:rFonts w:hint="default" w:asciiTheme="majorAscii" w:hAnsiTheme="majorAscii"/>
          <w:sz w:val="18"/>
        </w:rPr>
        <w:t>SqlLocalDB start MSSQLLocalDB</w:t>
      </w:r>
    </w:p>
    <w:tbl>
      <w:tblPr>
        <w:tblStyle w:val="12"/>
        <w:tblW w:w="0" w:type="auto"/>
        <w:jc w:val="center"/>
        <w:tblLayout w:type="autofit"/>
        <w:tblCellMar>
          <w:top w:w="0" w:type="dxa"/>
          <w:left w:w="108" w:type="dxa"/>
          <w:bottom w:w="0" w:type="dxa"/>
          <w:right w:w="108" w:type="dxa"/>
        </w:tblCellMar>
      </w:tblPr>
      <w:tblGrid>
        <w:gridCol w:w="10080"/>
      </w:tblGrid>
      <w:tr w14:paraId="09B4D8C8">
        <w:tblPrEx>
          <w:tblCellMar>
            <w:top w:w="0" w:type="dxa"/>
            <w:left w:w="108" w:type="dxa"/>
            <w:bottom w:w="0" w:type="dxa"/>
            <w:right w:w="108" w:type="dxa"/>
          </w:tblCellMar>
        </w:tblPrEx>
        <w:trPr>
          <w:jc w:val="center"/>
        </w:trPr>
        <w:tc>
          <w:tcPr>
            <w:tcW w:w="10080" w:type="dxa"/>
            <w:shd w:val="clear" w:color="auto" w:fill="EAF6EA"/>
            <w:tcMar>
              <w:top w:w="100" w:type="dxa"/>
              <w:left w:w="130" w:type="dxa"/>
              <w:bottom w:w="100" w:type="dxa"/>
              <w:right w:w="130" w:type="dxa"/>
            </w:tcMar>
          </w:tcPr>
          <w:p w14:paraId="6E139D94">
            <w:pPr>
              <w:rPr>
                <w:rFonts w:hint="default" w:asciiTheme="majorAscii" w:hAnsiTheme="majorAscii"/>
              </w:rPr>
            </w:pPr>
            <w:r>
              <w:rPr>
                <w:rFonts w:hint="default" w:asciiTheme="majorAscii" w:hAnsiTheme="majorAscii"/>
                <w:b/>
                <w:color w:val="4CAF50"/>
              </w:rPr>
              <w:t xml:space="preserve">Alternative attachment: </w:t>
            </w:r>
            <w:r>
              <w:rPr>
                <w:rFonts w:hint="default" w:asciiTheme="majorAscii" w:hAnsiTheme="majorAscii"/>
              </w:rPr>
              <w:t>In SSMS, use Databases &gt; Attach &gt; Add and select the supplied MDF. A T-SQL FOR ATTACH operation can also be used if preferred.</w:t>
            </w:r>
          </w:p>
        </w:tc>
      </w:tr>
    </w:tbl>
    <w:p w14:paraId="356C54A0">
      <w:pPr>
        <w:spacing w:after="0"/>
        <w:rPr>
          <w:rFonts w:hint="default" w:asciiTheme="majorAscii" w:hAnsiTheme="majorAscii"/>
        </w:rPr>
      </w:pPr>
    </w:p>
    <w:p w14:paraId="21E2B6F7">
      <w:pPr>
        <w:pStyle w:val="3"/>
        <w:rPr>
          <w:rFonts w:hint="default" w:asciiTheme="majorAscii" w:hAnsiTheme="majorAscii"/>
        </w:rPr>
      </w:pPr>
      <w:r>
        <w:rPr>
          <w:rFonts w:hint="default" w:asciiTheme="majorAscii" w:hAnsiTheme="majorAscii"/>
        </w:rPr>
        <w:t>4.3 Configure the backend</w:t>
      </w:r>
    </w:p>
    <w:p w14:paraId="6A6AD77C">
      <w:pPr>
        <w:rPr>
          <w:rFonts w:hint="default" w:asciiTheme="majorAscii" w:hAnsiTheme="majorAscii"/>
        </w:rPr>
      </w:pPr>
      <w:r>
        <w:rPr>
          <w:rFonts w:hint="default" w:asciiTheme="majorAscii" w:hAnsiTheme="majorAscii"/>
        </w:rPr>
        <w:t>Open a terminal in the backend folder:</w:t>
      </w:r>
    </w:p>
    <w:p w14:paraId="7E6C8322">
      <w:pPr>
        <w:pStyle w:val="164"/>
        <w:shd w:val="clear" w:fill="F3F4F6"/>
        <w:rPr>
          <w:rFonts w:hint="default" w:asciiTheme="majorAscii" w:hAnsiTheme="majorAscii"/>
        </w:rPr>
      </w:pPr>
      <w:r>
        <w:rPr>
          <w:rFonts w:hint="default" w:asciiTheme="majorAscii" w:hAnsiTheme="majorAscii"/>
          <w:sz w:val="18"/>
        </w:rPr>
        <w:t>cd J-Test\J-Test</w:t>
      </w:r>
    </w:p>
    <w:p w14:paraId="1E41DFC5">
      <w:pPr>
        <w:rPr>
          <w:rFonts w:hint="default" w:asciiTheme="majorAscii" w:hAnsiTheme="majorAscii"/>
        </w:rPr>
      </w:pPr>
      <w:r>
        <w:rPr>
          <w:rFonts w:hint="default" w:asciiTheme="majorAscii" w:hAnsiTheme="majorAscii"/>
        </w:rPr>
        <w:t>Restore packages and build the project:</w:t>
      </w:r>
    </w:p>
    <w:p w14:paraId="11D37920">
      <w:pPr>
        <w:pStyle w:val="164"/>
        <w:shd w:val="clear" w:fill="F3F4F6"/>
        <w:rPr>
          <w:rFonts w:hint="default" w:asciiTheme="majorAscii" w:hAnsiTheme="majorAscii"/>
        </w:rPr>
      </w:pPr>
      <w:r>
        <w:rPr>
          <w:rFonts w:hint="default" w:asciiTheme="majorAscii" w:hAnsiTheme="majorAscii"/>
          <w:sz w:val="18"/>
        </w:rPr>
        <w:t>dotnet restore</w:t>
      </w:r>
      <w:r>
        <w:rPr>
          <w:rFonts w:hint="default" w:asciiTheme="majorAscii" w:hAnsiTheme="majorAscii"/>
          <w:sz w:val="18"/>
        </w:rPr>
        <w:br w:type="textWrapping"/>
      </w:r>
      <w:r>
        <w:rPr>
          <w:rFonts w:hint="default" w:asciiTheme="majorAscii" w:hAnsiTheme="majorAscii"/>
          <w:sz w:val="18"/>
        </w:rPr>
        <w:t>dotnet build</w:t>
      </w:r>
    </w:p>
    <w:p w14:paraId="0E8D37EB">
      <w:pPr>
        <w:pStyle w:val="3"/>
        <w:rPr>
          <w:rFonts w:hint="default" w:asciiTheme="majorAscii" w:hAnsiTheme="majorAscii"/>
        </w:rPr>
      </w:pPr>
      <w:r>
        <w:rPr>
          <w:rFonts w:hint="default" w:asciiTheme="majorAscii" w:hAnsiTheme="majorAscii"/>
        </w:rPr>
        <w:t>4.4 Configure secrets with ASP.NET Core User Secrets</w:t>
      </w:r>
    </w:p>
    <w:p w14:paraId="2173F206">
      <w:pPr>
        <w:rPr>
          <w:rFonts w:hint="default" w:asciiTheme="majorAscii" w:hAnsiTheme="majorAscii"/>
        </w:rPr>
      </w:pPr>
      <w:r>
        <w:rPr>
          <w:rFonts w:hint="default" w:asciiTheme="majorAscii" w:hAnsiTheme="majorAscii"/>
        </w:rPr>
        <w:t>V2 intentionally does not store the Gemini API key or JWT signing key in source control. Configure both from the backend project folder:</w:t>
      </w:r>
    </w:p>
    <w:p w14:paraId="149CF363">
      <w:pPr>
        <w:pStyle w:val="164"/>
        <w:shd w:val="clear" w:fill="F3F4F6"/>
        <w:rPr>
          <w:rFonts w:hint="default" w:asciiTheme="majorAscii" w:hAnsiTheme="majorAscii"/>
        </w:rPr>
      </w:pPr>
      <w:r>
        <w:rPr>
          <w:rFonts w:hint="default" w:asciiTheme="majorAscii" w:hAnsiTheme="majorAscii"/>
          <w:sz w:val="18"/>
        </w:rPr>
        <w:t>dotnet user-secrets set "Gemini:ApiKey" "&lt;YOUR_GEMINI_API_KEY&gt;"</w:t>
      </w:r>
      <w:r>
        <w:rPr>
          <w:rFonts w:hint="default" w:asciiTheme="majorAscii" w:hAnsiTheme="majorAscii"/>
          <w:sz w:val="18"/>
        </w:rPr>
        <w:br w:type="textWrapping"/>
      </w:r>
      <w:r>
        <w:rPr>
          <w:rFonts w:hint="default" w:asciiTheme="majorAscii" w:hAnsiTheme="majorAscii"/>
          <w:sz w:val="18"/>
        </w:rPr>
        <w:t>dotnet user-secrets set "Jwt:Key" "&lt;STRONG_RANDOM_SECRET_AT_LEAST_32_CHARACTERS&gt;"</w:t>
      </w:r>
      <w:r>
        <w:rPr>
          <w:rFonts w:hint="default" w:asciiTheme="majorAscii" w:hAnsiTheme="majorAscii"/>
          <w:sz w:val="18"/>
        </w:rPr>
        <w:br w:type="textWrapping"/>
      </w:r>
      <w:r>
        <w:rPr>
          <w:rFonts w:hint="default" w:asciiTheme="majorAscii" w:hAnsiTheme="majorAscii"/>
          <w:sz w:val="18"/>
        </w:rPr>
        <w:t>dotnet user-secrets list</w:t>
      </w:r>
    </w:p>
    <w:tbl>
      <w:tblPr>
        <w:tblStyle w:val="12"/>
        <w:tblW w:w="0" w:type="auto"/>
        <w:jc w:val="center"/>
        <w:tblLayout w:type="autofit"/>
        <w:tblCellMar>
          <w:top w:w="0" w:type="dxa"/>
          <w:left w:w="108" w:type="dxa"/>
          <w:bottom w:w="0" w:type="dxa"/>
          <w:right w:w="108" w:type="dxa"/>
        </w:tblCellMar>
      </w:tblPr>
      <w:tblGrid>
        <w:gridCol w:w="10080"/>
      </w:tblGrid>
      <w:tr w14:paraId="37A50649">
        <w:tblPrEx>
          <w:tblCellMar>
            <w:top w:w="0" w:type="dxa"/>
            <w:left w:w="108" w:type="dxa"/>
            <w:bottom w:w="0" w:type="dxa"/>
            <w:right w:w="108" w:type="dxa"/>
          </w:tblCellMar>
        </w:tblPrEx>
        <w:trPr>
          <w:jc w:val="center"/>
        </w:trPr>
        <w:tc>
          <w:tcPr>
            <w:tcW w:w="10080" w:type="dxa"/>
            <w:shd w:val="clear" w:color="auto" w:fill="EAF6EA"/>
            <w:tcMar>
              <w:top w:w="100" w:type="dxa"/>
              <w:left w:w="130" w:type="dxa"/>
              <w:bottom w:w="100" w:type="dxa"/>
              <w:right w:w="130" w:type="dxa"/>
            </w:tcMar>
          </w:tcPr>
          <w:p w14:paraId="754C42DF">
            <w:pPr>
              <w:rPr>
                <w:rFonts w:hint="default" w:asciiTheme="majorAscii" w:hAnsiTheme="majorAscii"/>
              </w:rPr>
            </w:pPr>
            <w:r>
              <w:rPr>
                <w:rFonts w:hint="default" w:asciiTheme="majorAscii" w:hAnsiTheme="majorAscii"/>
                <w:b/>
                <w:color w:val="4CAF50"/>
              </w:rPr>
              <w:t xml:space="preserve">Security: </w:t>
            </w:r>
            <w:r>
              <w:rPr>
                <w:rFonts w:hint="default" w:asciiTheme="majorAscii" w:hAnsiTheme="majorAscii"/>
              </w:rPr>
              <w:t>Do not place real Gemini keys, JWT signing keys, Jira API tokens, or user passwords in appsettings.json, screenshots, Git commits, or documentation.</w:t>
            </w:r>
          </w:p>
        </w:tc>
      </w:tr>
    </w:tbl>
    <w:p w14:paraId="261A07A8">
      <w:pPr>
        <w:spacing w:after="0"/>
        <w:rPr>
          <w:rFonts w:hint="default" w:asciiTheme="majorAscii" w:hAnsiTheme="majorAscii"/>
        </w:rPr>
      </w:pPr>
    </w:p>
    <w:p w14:paraId="3A8C58F4">
      <w:pPr>
        <w:pStyle w:val="3"/>
        <w:rPr>
          <w:rFonts w:hint="default" w:asciiTheme="majorAscii" w:hAnsiTheme="majorAscii"/>
        </w:rPr>
      </w:pPr>
      <w:r>
        <w:rPr>
          <w:rFonts w:hint="default" w:asciiTheme="majorAscii" w:hAnsiTheme="majorAscii"/>
        </w:rPr>
        <w:t>4.5 Review application configuration</w:t>
      </w:r>
    </w:p>
    <w:p w14:paraId="783F3969">
      <w:pPr>
        <w:rPr>
          <w:rFonts w:hint="default" w:asciiTheme="majorAscii" w:hAnsiTheme="majorAscii"/>
        </w:rPr>
      </w:pPr>
      <w:r>
        <w:rPr>
          <w:rFonts w:hint="default" w:asciiTheme="majorAscii" w:hAnsiTheme="majorAscii"/>
        </w:rPr>
        <w:t>The supplied appsettings.json contains the non-secret JWT issuer/audience, Gemini model, LocalDB connection string, and Jira host allowlist. The Gemini model in V2 is gemini-2.5-flash.</w:t>
      </w:r>
    </w:p>
    <w:p w14:paraId="29B7650F">
      <w:pPr>
        <w:pStyle w:val="164"/>
        <w:shd w:val="clear" w:fill="F3F4F6"/>
        <w:rPr>
          <w:rFonts w:hint="default" w:asciiTheme="majorAscii" w:hAnsiTheme="majorAscii"/>
        </w:rPr>
      </w:pPr>
      <w:r>
        <w:rPr>
          <w:rFonts w:hint="default" w:asciiTheme="majorAscii" w:hAnsiTheme="majorAscii"/>
          <w:sz w:val="18"/>
        </w:rPr>
        <w:t>"Jwt": {</w:t>
      </w:r>
      <w:r>
        <w:rPr>
          <w:rFonts w:hint="default" w:asciiTheme="majorAscii" w:hAnsiTheme="majorAscii"/>
          <w:sz w:val="18"/>
        </w:rPr>
        <w:br w:type="textWrapping"/>
      </w:r>
      <w:r>
        <w:rPr>
          <w:rFonts w:hint="default" w:asciiTheme="majorAscii" w:hAnsiTheme="majorAscii"/>
          <w:sz w:val="18"/>
        </w:rPr>
        <w:t xml:space="preserve">  "Issuer": "JTestApi",</w:t>
      </w:r>
      <w:r>
        <w:rPr>
          <w:rFonts w:hint="default" w:asciiTheme="majorAscii" w:hAnsiTheme="majorAscii"/>
          <w:sz w:val="18"/>
        </w:rPr>
        <w:br w:type="textWrapping"/>
      </w:r>
      <w:r>
        <w:rPr>
          <w:rFonts w:hint="default" w:asciiTheme="majorAscii" w:hAnsiTheme="majorAscii"/>
          <w:sz w:val="18"/>
        </w:rPr>
        <w:t xml:space="preserve">  "Audience": "JTestClient"</w:t>
      </w:r>
      <w:r>
        <w:rPr>
          <w:rFonts w:hint="default" w:asciiTheme="majorAscii" w:hAnsiTheme="majorAscii"/>
          <w:sz w:val="18"/>
        </w:rPr>
        <w:br w:type="textWrapping"/>
      </w:r>
      <w:r>
        <w:rPr>
          <w:rFonts w:hint="default" w:asciiTheme="majorAscii" w:hAnsiTheme="majorAscii"/>
          <w:sz w:val="18"/>
        </w:rPr>
        <w:t>},</w:t>
      </w:r>
      <w:r>
        <w:rPr>
          <w:rFonts w:hint="default" w:asciiTheme="majorAscii" w:hAnsiTheme="majorAscii"/>
          <w:sz w:val="18"/>
        </w:rPr>
        <w:br w:type="textWrapping"/>
      </w:r>
      <w:r>
        <w:rPr>
          <w:rFonts w:hint="default" w:asciiTheme="majorAscii" w:hAnsiTheme="majorAscii"/>
          <w:sz w:val="18"/>
        </w:rPr>
        <w:t>"Gemini": {</w:t>
      </w:r>
      <w:r>
        <w:rPr>
          <w:rFonts w:hint="default" w:asciiTheme="majorAscii" w:hAnsiTheme="majorAscii"/>
          <w:sz w:val="18"/>
        </w:rPr>
        <w:br w:type="textWrapping"/>
      </w:r>
      <w:r>
        <w:rPr>
          <w:rFonts w:hint="default" w:asciiTheme="majorAscii" w:hAnsiTheme="majorAscii"/>
          <w:sz w:val="18"/>
        </w:rPr>
        <w:t xml:space="preserve">  "Model": "gemini-2.5-flash"</w:t>
      </w:r>
      <w:r>
        <w:rPr>
          <w:rFonts w:hint="default" w:asciiTheme="majorAscii" w:hAnsiTheme="majorAscii"/>
          <w:sz w:val="18"/>
        </w:rPr>
        <w:br w:type="textWrapping"/>
      </w:r>
      <w:r>
        <w:rPr>
          <w:rFonts w:hint="default" w:asciiTheme="majorAscii" w:hAnsiTheme="majorAscii"/>
          <w:sz w:val="18"/>
        </w:rPr>
        <w:t>}</w:t>
      </w:r>
    </w:p>
    <w:p w14:paraId="5B1EA4F1">
      <w:pPr>
        <w:rPr>
          <w:rFonts w:hint="default" w:asciiTheme="majorAscii" w:hAnsiTheme="majorAscii"/>
        </w:rPr>
      </w:pPr>
      <w:r>
        <w:rPr>
          <w:rFonts w:hint="default" w:asciiTheme="majorAscii" w:hAnsiTheme="majorAscii"/>
        </w:rPr>
        <w:t>Add the Jira Cloud hostname(s) that this installation is allowed to contact. Use hostname only—no https://, path, query string, user information, or port:</w:t>
      </w:r>
    </w:p>
    <w:p w14:paraId="6B8630CB">
      <w:pPr>
        <w:pStyle w:val="164"/>
        <w:shd w:val="clear" w:fill="F3F4F6"/>
        <w:rPr>
          <w:rFonts w:hint="default" w:asciiTheme="majorAscii" w:hAnsiTheme="majorAscii"/>
        </w:rPr>
      </w:pPr>
      <w:r>
        <w:rPr>
          <w:rFonts w:hint="default" w:asciiTheme="majorAscii" w:hAnsiTheme="majorAscii"/>
          <w:sz w:val="18"/>
        </w:rPr>
        <w:t>"Jira": {</w:t>
      </w:r>
      <w:r>
        <w:rPr>
          <w:rFonts w:hint="default" w:asciiTheme="majorAscii" w:hAnsiTheme="majorAscii"/>
          <w:sz w:val="18"/>
        </w:rPr>
        <w:br w:type="textWrapping"/>
      </w:r>
      <w:r>
        <w:rPr>
          <w:rFonts w:hint="default" w:asciiTheme="majorAscii" w:hAnsiTheme="majorAscii"/>
          <w:sz w:val="18"/>
        </w:rPr>
        <w:t xml:space="preserve">  "AllowedHosts": [</w:t>
      </w:r>
      <w:r>
        <w:rPr>
          <w:rFonts w:hint="default" w:asciiTheme="majorAscii" w:hAnsiTheme="majorAscii"/>
          <w:sz w:val="18"/>
        </w:rPr>
        <w:br w:type="textWrapping"/>
      </w:r>
      <w:r>
        <w:rPr>
          <w:rFonts w:hint="default" w:asciiTheme="majorAscii" w:hAnsiTheme="majorAscii"/>
          <w:sz w:val="18"/>
        </w:rPr>
        <w:t xml:space="preserve">    "yourtenant.atlassian.net"</w:t>
      </w:r>
      <w:r>
        <w:rPr>
          <w:rFonts w:hint="default" w:asciiTheme="majorAscii" w:hAnsiTheme="majorAscii"/>
          <w:sz w:val="18"/>
        </w:rPr>
        <w:br w:type="textWrapping"/>
      </w:r>
      <w:r>
        <w:rPr>
          <w:rFonts w:hint="default" w:asciiTheme="majorAscii" w:hAnsiTheme="majorAscii"/>
          <w:sz w:val="18"/>
        </w:rPr>
        <w:t xml:space="preserve">  ]</w:t>
      </w:r>
      <w:r>
        <w:rPr>
          <w:rFonts w:hint="default" w:asciiTheme="majorAscii" w:hAnsiTheme="majorAscii"/>
          <w:sz w:val="18"/>
        </w:rPr>
        <w:br w:type="textWrapping"/>
      </w:r>
      <w:r>
        <w:rPr>
          <w:rFonts w:hint="default" w:asciiTheme="majorAscii" w:hAnsiTheme="majorAscii"/>
          <w:sz w:val="18"/>
        </w:rPr>
        <w:t>}</w:t>
      </w:r>
    </w:p>
    <w:tbl>
      <w:tblPr>
        <w:tblStyle w:val="12"/>
        <w:tblW w:w="0" w:type="auto"/>
        <w:jc w:val="center"/>
        <w:tblLayout w:type="autofit"/>
        <w:tblCellMar>
          <w:top w:w="0" w:type="dxa"/>
          <w:left w:w="108" w:type="dxa"/>
          <w:bottom w:w="0" w:type="dxa"/>
          <w:right w:w="108" w:type="dxa"/>
        </w:tblCellMar>
      </w:tblPr>
      <w:tblGrid>
        <w:gridCol w:w="10080"/>
      </w:tblGrid>
      <w:tr w14:paraId="1D63E5A1">
        <w:tblPrEx>
          <w:tblCellMar>
            <w:top w:w="0" w:type="dxa"/>
            <w:left w:w="108" w:type="dxa"/>
            <w:bottom w:w="0" w:type="dxa"/>
            <w:right w:w="108" w:type="dxa"/>
          </w:tblCellMar>
        </w:tblPrEx>
        <w:trPr>
          <w:jc w:val="center"/>
        </w:trPr>
        <w:tc>
          <w:tcPr>
            <w:tcW w:w="10080" w:type="dxa"/>
            <w:shd w:val="clear" w:color="auto" w:fill="EAF6EA"/>
            <w:tcMar>
              <w:top w:w="100" w:type="dxa"/>
              <w:left w:w="130" w:type="dxa"/>
              <w:bottom w:w="100" w:type="dxa"/>
              <w:right w:w="130" w:type="dxa"/>
            </w:tcMar>
          </w:tcPr>
          <w:p w14:paraId="5D827C63">
            <w:pPr>
              <w:rPr>
                <w:rFonts w:hint="default" w:asciiTheme="majorAscii" w:hAnsiTheme="majorAscii"/>
              </w:rPr>
            </w:pPr>
            <w:r>
              <w:rPr>
                <w:rFonts w:hint="default" w:asciiTheme="majorAscii" w:hAnsiTheme="majorAscii"/>
                <w:b/>
                <w:color w:val="4CAF50"/>
              </w:rPr>
              <w:t xml:space="preserve">Why this matters: </w:t>
            </w:r>
            <w:r>
              <w:rPr>
                <w:rFonts w:hint="default" w:asciiTheme="majorAscii" w:hAnsiTheme="majorAscii"/>
              </w:rPr>
              <w:t>The backend rejects localhost, IP literals, explicit ports, URL schemes, and hosts not present in Jira:AllowedHosts. This is the V2 SSRF protection.</w:t>
            </w:r>
          </w:p>
        </w:tc>
      </w:tr>
    </w:tbl>
    <w:p w14:paraId="576704C1">
      <w:pPr>
        <w:spacing w:after="0"/>
        <w:rPr>
          <w:rFonts w:hint="default" w:asciiTheme="majorAscii" w:hAnsiTheme="majorAscii"/>
        </w:rPr>
      </w:pPr>
    </w:p>
    <w:p w14:paraId="735AD598">
      <w:pPr>
        <w:pStyle w:val="3"/>
        <w:rPr>
          <w:rFonts w:hint="default" w:asciiTheme="majorAscii" w:hAnsiTheme="majorAscii"/>
        </w:rPr>
      </w:pPr>
      <w:r>
        <w:rPr>
          <w:rFonts w:hint="default" w:asciiTheme="majorAscii" w:hAnsiTheme="majorAscii"/>
        </w:rPr>
        <w:t>4.6 Install the frontend</w:t>
      </w:r>
    </w:p>
    <w:p w14:paraId="07589DB5">
      <w:pPr>
        <w:rPr>
          <w:rFonts w:hint="default" w:asciiTheme="majorAscii" w:hAnsiTheme="majorAscii"/>
        </w:rPr>
      </w:pPr>
      <w:r>
        <w:rPr>
          <w:rFonts w:hint="default" w:asciiTheme="majorAscii" w:hAnsiTheme="majorAscii"/>
        </w:rPr>
        <w:t>Open a second terminal in the Vite frontend folder:</w:t>
      </w:r>
    </w:p>
    <w:p w14:paraId="13EF26BB">
      <w:pPr>
        <w:pStyle w:val="164"/>
        <w:shd w:val="clear" w:fill="F3F4F6"/>
        <w:rPr>
          <w:rFonts w:hint="default" w:asciiTheme="majorAscii" w:hAnsiTheme="majorAscii"/>
        </w:rPr>
      </w:pPr>
      <w:r>
        <w:rPr>
          <w:rFonts w:hint="default" w:asciiTheme="majorAscii" w:hAnsiTheme="majorAscii"/>
          <w:sz w:val="18"/>
        </w:rPr>
        <w:t>cd J-Test\j-test-ui</w:t>
      </w:r>
      <w:r>
        <w:rPr>
          <w:rFonts w:hint="default" w:asciiTheme="majorAscii" w:hAnsiTheme="majorAscii"/>
          <w:sz w:val="18"/>
        </w:rPr>
        <w:br w:type="textWrapping"/>
      </w:r>
      <w:r>
        <w:rPr>
          <w:rFonts w:hint="default" w:asciiTheme="majorAscii" w:hAnsiTheme="majorAscii"/>
          <w:sz w:val="18"/>
        </w:rPr>
        <w:t>npm install</w:t>
      </w:r>
      <w:r>
        <w:rPr>
          <w:rFonts w:hint="default" w:asciiTheme="majorAscii" w:hAnsiTheme="majorAscii"/>
          <w:sz w:val="18"/>
        </w:rPr>
        <w:br w:type="textWrapping"/>
      </w:r>
      <w:r>
        <w:rPr>
          <w:rFonts w:hint="default" w:asciiTheme="majorAscii" w:hAnsiTheme="majorAscii"/>
          <w:sz w:val="18"/>
        </w:rPr>
        <w:t>npm run build</w:t>
      </w:r>
    </w:p>
    <w:p w14:paraId="266DDFDA">
      <w:pPr>
        <w:rPr>
          <w:rFonts w:hint="default" w:asciiTheme="majorAscii" w:hAnsiTheme="majorAscii"/>
        </w:rPr>
      </w:pPr>
      <w:r>
        <w:rPr>
          <w:rFonts w:hint="default" w:asciiTheme="majorAscii" w:hAnsiTheme="majorAscii"/>
        </w:rPr>
        <w:t>The Vite development server is configured for port 3000. The backend CORS policy also allows http://localhost:3000, so keep this port unless you intentionally update both configurations.</w:t>
      </w:r>
    </w:p>
    <w:tbl>
      <w:tblPr>
        <w:tblStyle w:val="12"/>
        <w:tblW w:w="0" w:type="auto"/>
        <w:jc w:val="center"/>
        <w:tblLayout w:type="autofit"/>
        <w:tblCellMar>
          <w:top w:w="0" w:type="dxa"/>
          <w:left w:w="108" w:type="dxa"/>
          <w:bottom w:w="0" w:type="dxa"/>
          <w:right w:w="108" w:type="dxa"/>
        </w:tblCellMar>
      </w:tblPr>
      <w:tblGrid>
        <w:gridCol w:w="10080"/>
      </w:tblGrid>
      <w:tr w14:paraId="56AD7787">
        <w:tblPrEx>
          <w:tblCellMar>
            <w:top w:w="0" w:type="dxa"/>
            <w:left w:w="108" w:type="dxa"/>
            <w:bottom w:w="0" w:type="dxa"/>
            <w:right w:w="108" w:type="dxa"/>
          </w:tblCellMar>
        </w:tblPrEx>
        <w:trPr>
          <w:jc w:val="center"/>
        </w:trPr>
        <w:tc>
          <w:tcPr>
            <w:tcW w:w="10080" w:type="dxa"/>
            <w:shd w:val="clear" w:color="auto" w:fill="FFF4E5"/>
            <w:tcMar>
              <w:top w:w="100" w:type="dxa"/>
              <w:left w:w="130" w:type="dxa"/>
              <w:bottom w:w="100" w:type="dxa"/>
              <w:right w:w="130" w:type="dxa"/>
            </w:tcMar>
          </w:tcPr>
          <w:p w14:paraId="4AA2D0EA">
            <w:pPr>
              <w:rPr>
                <w:rFonts w:hint="default" w:asciiTheme="majorAscii" w:hAnsiTheme="majorAscii"/>
              </w:rPr>
            </w:pPr>
            <w:r>
              <w:rPr>
                <w:rFonts w:hint="default" w:asciiTheme="majorAscii" w:hAnsiTheme="majorAscii"/>
                <w:b/>
                <w:color w:val="A15C00"/>
              </w:rPr>
              <w:t xml:space="preserve">Docker status: </w:t>
            </w:r>
            <w:r>
              <w:rPr>
                <w:rFonts w:hint="default" w:asciiTheme="majorAscii" w:hAnsiTheme="majorAscii"/>
              </w:rPr>
              <w:t>The repository contains Dockerfiles, but the current local V2 setup is the recommended path for this guide. The frontend Dockerfile should be reviewed before production use because the active Vite configuration and Node engine requirements have changed from the older frontend setup.</w:t>
            </w:r>
          </w:p>
        </w:tc>
      </w:tr>
    </w:tbl>
    <w:p w14:paraId="1B4A9A2C">
      <w:pPr>
        <w:spacing w:after="0"/>
        <w:rPr>
          <w:rFonts w:hint="default" w:asciiTheme="majorAscii" w:hAnsiTheme="majorAscii"/>
        </w:rPr>
      </w:pPr>
    </w:p>
    <w:p w14:paraId="7AF9F401">
      <w:pPr>
        <w:pStyle w:val="2"/>
        <w:rPr>
          <w:rFonts w:hint="default" w:asciiTheme="majorAscii" w:hAnsiTheme="majorAscii"/>
        </w:rPr>
      </w:pPr>
      <w:r>
        <w:rPr>
          <w:rFonts w:hint="default" w:asciiTheme="majorAscii" w:hAnsiTheme="majorAscii"/>
        </w:rPr>
        <w:t>5. Starting and validating the application</w:t>
      </w:r>
    </w:p>
    <w:p w14:paraId="78504962">
      <w:pPr>
        <w:pStyle w:val="3"/>
        <w:rPr>
          <w:rFonts w:hint="default" w:asciiTheme="majorAscii" w:hAnsiTheme="majorAscii"/>
        </w:rPr>
      </w:pPr>
      <w:r>
        <w:rPr>
          <w:rFonts w:hint="default" w:asciiTheme="majorAscii" w:hAnsiTheme="majorAscii"/>
        </w:rPr>
        <w:t>5.1 Start the backend</w:t>
      </w:r>
    </w:p>
    <w:p w14:paraId="394C7605">
      <w:pPr>
        <w:pStyle w:val="164"/>
        <w:shd w:val="clear" w:fill="F3F4F6"/>
        <w:rPr>
          <w:rFonts w:hint="default" w:asciiTheme="majorAscii" w:hAnsiTheme="majorAscii"/>
        </w:rPr>
      </w:pPr>
      <w:r>
        <w:rPr>
          <w:rFonts w:hint="default" w:asciiTheme="majorAscii" w:hAnsiTheme="majorAscii"/>
          <w:sz w:val="18"/>
        </w:rPr>
        <w:t>cd J-Test\J-Test</w:t>
      </w:r>
      <w:r>
        <w:rPr>
          <w:rFonts w:hint="default" w:asciiTheme="majorAscii" w:hAnsiTheme="majorAscii"/>
          <w:sz w:val="18"/>
        </w:rPr>
        <w:br w:type="textWrapping"/>
      </w:r>
      <w:r>
        <w:rPr>
          <w:rFonts w:hint="default" w:asciiTheme="majorAscii" w:hAnsiTheme="majorAscii"/>
          <w:sz w:val="18"/>
        </w:rPr>
        <w:t>dotnet run</w:t>
      </w:r>
    </w:p>
    <w:p w14:paraId="20679B8C">
      <w:pPr>
        <w:rPr>
          <w:rFonts w:hint="default" w:asciiTheme="majorAscii" w:hAnsiTheme="majorAscii"/>
        </w:rPr>
      </w:pPr>
      <w:r>
        <w:rPr>
          <w:rFonts w:hint="default" w:asciiTheme="majorAscii" w:hAnsiTheme="majorAscii"/>
        </w:rPr>
        <w:t>With the supplied launch settings, the frontend calls the backend at http://localhost:5104. In Development, Swagger is enabled and mounted at the API root.</w:t>
      </w:r>
    </w:p>
    <w:p w14:paraId="4F1262F0">
      <w:pPr>
        <w:pStyle w:val="164"/>
        <w:shd w:val="clear" w:fill="F3F4F6"/>
        <w:rPr>
          <w:rFonts w:hint="default" w:asciiTheme="majorAscii" w:hAnsiTheme="majorAscii"/>
        </w:rPr>
      </w:pPr>
      <w:r>
        <w:rPr>
          <w:rFonts w:hint="default" w:asciiTheme="majorAscii" w:hAnsiTheme="majorAscii"/>
          <w:sz w:val="18"/>
        </w:rPr>
        <w:t>http://localhost:5104</w:t>
      </w:r>
    </w:p>
    <w:p w14:paraId="1E9A58CF">
      <w:pPr>
        <w:pStyle w:val="3"/>
        <w:rPr>
          <w:rFonts w:hint="default" w:asciiTheme="majorAscii" w:hAnsiTheme="majorAscii"/>
        </w:rPr>
      </w:pPr>
      <w:r>
        <w:rPr>
          <w:rFonts w:hint="default" w:asciiTheme="majorAscii" w:hAnsiTheme="majorAscii"/>
        </w:rPr>
        <w:t>5.2 Start the frontend</w:t>
      </w:r>
    </w:p>
    <w:p w14:paraId="41AC35F5">
      <w:pPr>
        <w:pStyle w:val="164"/>
        <w:shd w:val="clear" w:fill="F3F4F6"/>
        <w:rPr>
          <w:rFonts w:hint="default" w:asciiTheme="majorAscii" w:hAnsiTheme="majorAscii"/>
        </w:rPr>
      </w:pPr>
      <w:r>
        <w:rPr>
          <w:rFonts w:hint="default" w:asciiTheme="majorAscii" w:hAnsiTheme="majorAscii"/>
          <w:sz w:val="18"/>
        </w:rPr>
        <w:t>cd J-Test\j-test-ui</w:t>
      </w:r>
      <w:r>
        <w:rPr>
          <w:rFonts w:hint="default" w:asciiTheme="majorAscii" w:hAnsiTheme="majorAscii"/>
          <w:sz w:val="18"/>
        </w:rPr>
        <w:br w:type="textWrapping"/>
      </w:r>
      <w:r>
        <w:rPr>
          <w:rFonts w:hint="default" w:asciiTheme="majorAscii" w:hAnsiTheme="majorAscii"/>
          <w:sz w:val="18"/>
        </w:rPr>
        <w:t>npm start</w:t>
      </w:r>
    </w:p>
    <w:p w14:paraId="2E7F992D">
      <w:pPr>
        <w:rPr>
          <w:rFonts w:hint="default" w:asciiTheme="majorAscii" w:hAnsiTheme="majorAscii"/>
        </w:rPr>
      </w:pPr>
      <w:r>
        <w:rPr>
          <w:rFonts w:hint="default" w:asciiTheme="majorAscii" w:hAnsiTheme="majorAscii"/>
        </w:rPr>
        <w:t>Open:</w:t>
      </w:r>
    </w:p>
    <w:p w14:paraId="3A69FCCD">
      <w:pPr>
        <w:pStyle w:val="164"/>
        <w:shd w:val="clear" w:fill="F3F4F6"/>
        <w:rPr>
          <w:rFonts w:hint="default" w:asciiTheme="majorAscii" w:hAnsiTheme="majorAscii"/>
        </w:rPr>
      </w:pPr>
      <w:r>
        <w:rPr>
          <w:rFonts w:hint="default" w:asciiTheme="majorAscii" w:hAnsiTheme="majorAscii"/>
          <w:sz w:val="18"/>
        </w:rPr>
        <w:t>http://localhost:3000</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6336"/>
      </w:tblGrid>
      <w:tr w14:paraId="21EE4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4CAF50"/>
            <w:tcMar>
              <w:top w:w="90" w:type="dxa"/>
              <w:left w:w="90" w:type="dxa"/>
              <w:bottom w:w="90" w:type="dxa"/>
              <w:right w:w="90" w:type="dxa"/>
            </w:tcMar>
          </w:tcPr>
          <w:p w14:paraId="7BACE007">
            <w:pPr>
              <w:spacing w:after="0" w:line="240" w:lineRule="auto"/>
              <w:rPr>
                <w:rFonts w:hint="default" w:asciiTheme="majorAscii" w:hAnsiTheme="majorAscii"/>
              </w:rPr>
            </w:pPr>
            <w:r>
              <w:rPr>
                <w:rFonts w:hint="default" w:asciiTheme="majorAscii" w:hAnsiTheme="majorAscii"/>
                <w:b/>
                <w:color w:val="FFFFFF"/>
              </w:rPr>
              <w:t>Validation check</w:t>
            </w:r>
          </w:p>
        </w:tc>
        <w:tc>
          <w:tcPr>
            <w:tcW w:w="6336" w:type="dxa"/>
            <w:shd w:val="clear" w:color="auto" w:fill="4CAF50"/>
            <w:tcMar>
              <w:top w:w="90" w:type="dxa"/>
              <w:left w:w="90" w:type="dxa"/>
              <w:bottom w:w="90" w:type="dxa"/>
              <w:right w:w="90" w:type="dxa"/>
            </w:tcMar>
          </w:tcPr>
          <w:p w14:paraId="7A8304C3">
            <w:pPr>
              <w:spacing w:after="0" w:line="240" w:lineRule="auto"/>
              <w:rPr>
                <w:rFonts w:hint="default" w:asciiTheme="majorAscii" w:hAnsiTheme="majorAscii"/>
              </w:rPr>
            </w:pPr>
            <w:r>
              <w:rPr>
                <w:rFonts w:hint="default" w:asciiTheme="majorAscii" w:hAnsiTheme="majorAscii"/>
                <w:b/>
                <w:color w:val="FFFFFF"/>
              </w:rPr>
              <w:t>Expected result</w:t>
            </w:r>
          </w:p>
        </w:tc>
      </w:tr>
      <w:tr w14:paraId="47DFD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90" w:type="dxa"/>
              <w:left w:w="90" w:type="dxa"/>
              <w:bottom w:w="90" w:type="dxa"/>
              <w:right w:w="90" w:type="dxa"/>
            </w:tcMar>
            <w:vAlign w:val="top"/>
          </w:tcPr>
          <w:p w14:paraId="5FFB5AC5">
            <w:pPr>
              <w:spacing w:after="0" w:line="240" w:lineRule="auto"/>
              <w:rPr>
                <w:rFonts w:hint="default" w:asciiTheme="majorAscii" w:hAnsiTheme="majorAscii"/>
              </w:rPr>
            </w:pPr>
            <w:r>
              <w:rPr>
                <w:rFonts w:hint="default" w:asciiTheme="majorAscii" w:hAnsiTheme="majorAscii"/>
              </w:rPr>
              <w:t>Login page</w:t>
            </w:r>
          </w:p>
        </w:tc>
        <w:tc>
          <w:tcPr>
            <w:tcW w:w="6336" w:type="dxa"/>
            <w:tcMar>
              <w:top w:w="90" w:type="dxa"/>
              <w:left w:w="90" w:type="dxa"/>
              <w:bottom w:w="90" w:type="dxa"/>
              <w:right w:w="90" w:type="dxa"/>
            </w:tcMar>
            <w:vAlign w:val="top"/>
          </w:tcPr>
          <w:p w14:paraId="0AB8F0E8">
            <w:pPr>
              <w:spacing w:after="0" w:line="240" w:lineRule="auto"/>
              <w:rPr>
                <w:rFonts w:hint="default" w:asciiTheme="majorAscii" w:hAnsiTheme="majorAscii"/>
              </w:rPr>
            </w:pPr>
            <w:r>
              <w:rPr>
                <w:rFonts w:hint="default" w:asciiTheme="majorAscii" w:hAnsiTheme="majorAscii"/>
              </w:rPr>
              <w:t>J-Test logo and Login form are displayed.</w:t>
            </w:r>
          </w:p>
        </w:tc>
      </w:tr>
      <w:tr w14:paraId="5AAEE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90" w:type="dxa"/>
              <w:left w:w="90" w:type="dxa"/>
              <w:bottom w:w="90" w:type="dxa"/>
              <w:right w:w="90" w:type="dxa"/>
            </w:tcMar>
            <w:vAlign w:val="top"/>
          </w:tcPr>
          <w:p w14:paraId="6F3885A0">
            <w:pPr>
              <w:spacing w:after="0" w:line="240" w:lineRule="auto"/>
              <w:rPr>
                <w:rFonts w:hint="default" w:asciiTheme="majorAscii" w:hAnsiTheme="majorAscii"/>
              </w:rPr>
            </w:pPr>
            <w:r>
              <w:rPr>
                <w:rFonts w:hint="default" w:asciiTheme="majorAscii" w:hAnsiTheme="majorAscii"/>
              </w:rPr>
              <w:t>Signup</w:t>
            </w:r>
          </w:p>
        </w:tc>
        <w:tc>
          <w:tcPr>
            <w:tcW w:w="6336" w:type="dxa"/>
            <w:tcMar>
              <w:top w:w="90" w:type="dxa"/>
              <w:left w:w="90" w:type="dxa"/>
              <w:bottom w:w="90" w:type="dxa"/>
              <w:right w:w="90" w:type="dxa"/>
            </w:tcMar>
            <w:vAlign w:val="top"/>
          </w:tcPr>
          <w:p w14:paraId="4657C9EA">
            <w:pPr>
              <w:spacing w:after="0" w:line="240" w:lineRule="auto"/>
              <w:rPr>
                <w:rFonts w:hint="default" w:asciiTheme="majorAscii" w:hAnsiTheme="majorAscii"/>
              </w:rPr>
            </w:pPr>
            <w:r>
              <w:rPr>
                <w:rFonts w:hint="default" w:asciiTheme="majorAscii" w:hAnsiTheme="majorAscii"/>
              </w:rPr>
              <w:t>A new account can be created and then used to log in.</w:t>
            </w:r>
          </w:p>
        </w:tc>
      </w:tr>
      <w:tr w14:paraId="1C871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90" w:type="dxa"/>
              <w:left w:w="90" w:type="dxa"/>
              <w:bottom w:w="90" w:type="dxa"/>
              <w:right w:w="90" w:type="dxa"/>
            </w:tcMar>
            <w:vAlign w:val="top"/>
          </w:tcPr>
          <w:p w14:paraId="19B3682F">
            <w:pPr>
              <w:spacing w:after="0" w:line="240" w:lineRule="auto"/>
              <w:rPr>
                <w:rFonts w:hint="default" w:asciiTheme="majorAscii" w:hAnsiTheme="majorAscii"/>
              </w:rPr>
            </w:pPr>
            <w:r>
              <w:rPr>
                <w:rFonts w:hint="default" w:asciiTheme="majorAscii" w:hAnsiTheme="majorAscii"/>
              </w:rPr>
              <w:t>Backend authentication</w:t>
            </w:r>
          </w:p>
        </w:tc>
        <w:tc>
          <w:tcPr>
            <w:tcW w:w="6336" w:type="dxa"/>
            <w:tcMar>
              <w:top w:w="90" w:type="dxa"/>
              <w:left w:w="90" w:type="dxa"/>
              <w:bottom w:w="90" w:type="dxa"/>
              <w:right w:w="90" w:type="dxa"/>
            </w:tcMar>
            <w:vAlign w:val="top"/>
          </w:tcPr>
          <w:p w14:paraId="32A8592A">
            <w:pPr>
              <w:spacing w:after="0" w:line="240" w:lineRule="auto"/>
              <w:rPr>
                <w:rFonts w:hint="default" w:asciiTheme="majorAscii" w:hAnsiTheme="majorAscii"/>
              </w:rPr>
            </w:pPr>
            <w:r>
              <w:rPr>
                <w:rFonts w:hint="default" w:asciiTheme="majorAscii" w:hAnsiTheme="majorAscii"/>
              </w:rPr>
              <w:t>Successful login returns a JWT; protected API calls succeed.</w:t>
            </w:r>
          </w:p>
        </w:tc>
      </w:tr>
      <w:tr w14:paraId="1217B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90" w:type="dxa"/>
              <w:left w:w="90" w:type="dxa"/>
              <w:bottom w:w="90" w:type="dxa"/>
              <w:right w:w="90" w:type="dxa"/>
            </w:tcMar>
            <w:vAlign w:val="top"/>
          </w:tcPr>
          <w:p w14:paraId="231979AB">
            <w:pPr>
              <w:spacing w:after="0" w:line="240" w:lineRule="auto"/>
              <w:rPr>
                <w:rFonts w:hint="default" w:asciiTheme="majorAscii" w:hAnsiTheme="majorAscii"/>
              </w:rPr>
            </w:pPr>
            <w:r>
              <w:rPr>
                <w:rFonts w:hint="default" w:asciiTheme="majorAscii" w:hAnsiTheme="majorAscii"/>
              </w:rPr>
              <w:t>Settings</w:t>
            </w:r>
          </w:p>
        </w:tc>
        <w:tc>
          <w:tcPr>
            <w:tcW w:w="6336" w:type="dxa"/>
            <w:tcMar>
              <w:top w:w="90" w:type="dxa"/>
              <w:left w:w="90" w:type="dxa"/>
              <w:bottom w:w="90" w:type="dxa"/>
              <w:right w:w="90" w:type="dxa"/>
            </w:tcMar>
            <w:vAlign w:val="top"/>
          </w:tcPr>
          <w:p w14:paraId="0F0BAC02">
            <w:pPr>
              <w:spacing w:after="0" w:line="240" w:lineRule="auto"/>
              <w:rPr>
                <w:rFonts w:hint="default" w:asciiTheme="majorAscii" w:hAnsiTheme="majorAscii"/>
              </w:rPr>
            </w:pPr>
            <w:r>
              <w:rPr>
                <w:rFonts w:hint="default" w:asciiTheme="majorAscii" w:hAnsiTheme="majorAscii"/>
              </w:rPr>
              <w:t>Saved Jira credentials can be listed/saved/deleted.</w:t>
            </w:r>
          </w:p>
        </w:tc>
      </w:tr>
      <w:tr w14:paraId="15BEC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90" w:type="dxa"/>
              <w:left w:w="90" w:type="dxa"/>
              <w:bottom w:w="90" w:type="dxa"/>
              <w:right w:w="90" w:type="dxa"/>
            </w:tcMar>
            <w:vAlign w:val="top"/>
          </w:tcPr>
          <w:p w14:paraId="7352FD7E">
            <w:pPr>
              <w:spacing w:after="0" w:line="240" w:lineRule="auto"/>
              <w:rPr>
                <w:rFonts w:hint="default" w:asciiTheme="majorAscii" w:hAnsiTheme="majorAscii"/>
              </w:rPr>
            </w:pPr>
            <w:r>
              <w:rPr>
                <w:rFonts w:hint="default" w:asciiTheme="majorAscii" w:hAnsiTheme="majorAscii"/>
              </w:rPr>
              <w:t>Jira import</w:t>
            </w:r>
          </w:p>
        </w:tc>
        <w:tc>
          <w:tcPr>
            <w:tcW w:w="6336" w:type="dxa"/>
            <w:tcMar>
              <w:top w:w="90" w:type="dxa"/>
              <w:left w:w="90" w:type="dxa"/>
              <w:bottom w:w="90" w:type="dxa"/>
              <w:right w:w="90" w:type="dxa"/>
            </w:tcMar>
            <w:vAlign w:val="top"/>
          </w:tcPr>
          <w:p w14:paraId="7416A980">
            <w:pPr>
              <w:spacing w:after="0" w:line="240" w:lineRule="auto"/>
              <w:rPr>
                <w:rFonts w:hint="default" w:asciiTheme="majorAscii" w:hAnsiTheme="majorAscii"/>
              </w:rPr>
            </w:pPr>
            <w:r>
              <w:rPr>
                <w:rFonts w:hint="default" w:asciiTheme="majorAscii" w:hAnsiTheme="majorAscii"/>
              </w:rPr>
              <w:t>Stories can be fetched using a loaded credential, project, and issue type.</w:t>
            </w:r>
          </w:p>
        </w:tc>
      </w:tr>
      <w:tr w14:paraId="75E88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90" w:type="dxa"/>
              <w:left w:w="90" w:type="dxa"/>
              <w:bottom w:w="90" w:type="dxa"/>
              <w:right w:w="90" w:type="dxa"/>
            </w:tcMar>
            <w:vAlign w:val="top"/>
          </w:tcPr>
          <w:p w14:paraId="2ED738C0">
            <w:pPr>
              <w:spacing w:after="0" w:line="240" w:lineRule="auto"/>
              <w:rPr>
                <w:rFonts w:hint="default" w:asciiTheme="majorAscii" w:hAnsiTheme="majorAscii"/>
              </w:rPr>
            </w:pPr>
            <w:r>
              <w:rPr>
                <w:rFonts w:hint="default" w:asciiTheme="majorAscii" w:hAnsiTheme="majorAscii"/>
              </w:rPr>
              <w:t>Gemini generation</w:t>
            </w:r>
          </w:p>
        </w:tc>
        <w:tc>
          <w:tcPr>
            <w:tcW w:w="6336" w:type="dxa"/>
            <w:tcMar>
              <w:top w:w="90" w:type="dxa"/>
              <w:left w:w="90" w:type="dxa"/>
              <w:bottom w:w="90" w:type="dxa"/>
              <w:right w:w="90" w:type="dxa"/>
            </w:tcMar>
            <w:vAlign w:val="top"/>
          </w:tcPr>
          <w:p w14:paraId="79CEF7EC">
            <w:pPr>
              <w:spacing w:after="0" w:line="240" w:lineRule="auto"/>
              <w:rPr>
                <w:rFonts w:hint="default" w:asciiTheme="majorAscii" w:hAnsiTheme="majorAscii"/>
              </w:rPr>
            </w:pPr>
            <w:r>
              <w:rPr>
                <w:rFonts w:hint="default" w:asciiTheme="majorAscii" w:hAnsiTheme="majorAscii"/>
              </w:rPr>
              <w:t>Submitting a valid user story produces generated test cases.</w:t>
            </w:r>
          </w:p>
        </w:tc>
      </w:tr>
      <w:tr w14:paraId="1F66D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90" w:type="dxa"/>
              <w:left w:w="90" w:type="dxa"/>
              <w:bottom w:w="90" w:type="dxa"/>
              <w:right w:w="90" w:type="dxa"/>
            </w:tcMar>
            <w:vAlign w:val="top"/>
          </w:tcPr>
          <w:p w14:paraId="2A1EA9AA">
            <w:pPr>
              <w:spacing w:after="0" w:line="240" w:lineRule="auto"/>
              <w:rPr>
                <w:rFonts w:hint="default" w:asciiTheme="majorAscii" w:hAnsiTheme="majorAscii"/>
              </w:rPr>
            </w:pPr>
            <w:r>
              <w:rPr>
                <w:rFonts w:hint="default" w:asciiTheme="majorAscii" w:hAnsiTheme="majorAscii"/>
              </w:rPr>
              <w:t>Export</w:t>
            </w:r>
          </w:p>
        </w:tc>
        <w:tc>
          <w:tcPr>
            <w:tcW w:w="6336" w:type="dxa"/>
            <w:tcMar>
              <w:top w:w="90" w:type="dxa"/>
              <w:left w:w="90" w:type="dxa"/>
              <w:bottom w:w="90" w:type="dxa"/>
              <w:right w:w="90" w:type="dxa"/>
            </w:tcMar>
            <w:vAlign w:val="top"/>
          </w:tcPr>
          <w:p w14:paraId="6E9402D9">
            <w:pPr>
              <w:spacing w:after="0" w:line="240" w:lineRule="auto"/>
              <w:rPr>
                <w:rFonts w:hint="default" w:asciiTheme="majorAscii" w:hAnsiTheme="majorAscii"/>
              </w:rPr>
            </w:pPr>
            <w:r>
              <w:rPr>
                <w:rFonts w:hint="default" w:asciiTheme="majorAscii" w:hAnsiTheme="majorAscii"/>
              </w:rPr>
              <w:t>Export downloads Functional Test Cases.docx.</w:t>
            </w:r>
          </w:p>
        </w:tc>
      </w:tr>
      <w:tr w14:paraId="3FED2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Mar>
              <w:top w:w="90" w:type="dxa"/>
              <w:left w:w="90" w:type="dxa"/>
              <w:bottom w:w="90" w:type="dxa"/>
              <w:right w:w="90" w:type="dxa"/>
            </w:tcMar>
            <w:vAlign w:val="top"/>
          </w:tcPr>
          <w:p w14:paraId="4A496D6E">
            <w:pPr>
              <w:spacing w:after="0" w:line="240" w:lineRule="auto"/>
              <w:rPr>
                <w:rFonts w:hint="default" w:asciiTheme="majorAscii" w:hAnsiTheme="majorAscii"/>
              </w:rPr>
            </w:pPr>
            <w:r>
              <w:rPr>
                <w:rFonts w:hint="default" w:asciiTheme="majorAscii" w:hAnsiTheme="majorAscii"/>
              </w:rPr>
              <w:t>Logout</w:t>
            </w:r>
          </w:p>
        </w:tc>
        <w:tc>
          <w:tcPr>
            <w:tcW w:w="6336" w:type="dxa"/>
            <w:tcMar>
              <w:top w:w="90" w:type="dxa"/>
              <w:left w:w="90" w:type="dxa"/>
              <w:bottom w:w="90" w:type="dxa"/>
              <w:right w:w="90" w:type="dxa"/>
            </w:tcMar>
            <w:vAlign w:val="top"/>
          </w:tcPr>
          <w:p w14:paraId="072262EF">
            <w:pPr>
              <w:spacing w:after="0" w:line="240" w:lineRule="auto"/>
              <w:rPr>
                <w:rFonts w:hint="default" w:asciiTheme="majorAscii" w:hAnsiTheme="majorAscii"/>
              </w:rPr>
            </w:pPr>
            <w:r>
              <w:rPr>
                <w:rFonts w:hint="default" w:asciiTheme="majorAscii" w:hAnsiTheme="majorAscii"/>
              </w:rPr>
              <w:t>authToken is removed from sessionStorage and the UI returns to Login.</w:t>
            </w:r>
          </w:p>
        </w:tc>
      </w:tr>
    </w:tbl>
    <w:p w14:paraId="3142F62E">
      <w:pPr>
        <w:rPr>
          <w:rFonts w:hint="default" w:asciiTheme="majorAscii" w:hAnsiTheme="majorAscii"/>
        </w:rPr>
      </w:pPr>
    </w:p>
    <w:p w14:paraId="450A0A63">
      <w:pPr>
        <w:rPr>
          <w:rFonts w:hint="default" w:asciiTheme="majorAscii" w:hAnsiTheme="majorAscii"/>
        </w:rPr>
      </w:pPr>
      <w:r>
        <w:rPr>
          <w:rFonts w:hint="default" w:asciiTheme="majorAscii" w:hAnsiTheme="majorAscii"/>
        </w:rPr>
        <w:br w:type="page"/>
      </w:r>
    </w:p>
    <w:p w14:paraId="751E6A95">
      <w:pPr>
        <w:pStyle w:val="2"/>
        <w:rPr>
          <w:rFonts w:hint="default" w:asciiTheme="majorAscii" w:hAnsiTheme="majorAscii"/>
        </w:rPr>
      </w:pPr>
      <w:r>
        <w:rPr>
          <w:rFonts w:hint="default" w:asciiTheme="majorAscii" w:hAnsiTheme="majorAscii"/>
        </w:rPr>
        <w:t>6. User guide</w:t>
      </w:r>
    </w:p>
    <w:p w14:paraId="5A96586B">
      <w:pPr>
        <w:pStyle w:val="3"/>
        <w:rPr>
          <w:rFonts w:hint="default" w:asciiTheme="majorAscii" w:hAnsiTheme="majorAscii"/>
        </w:rPr>
      </w:pPr>
      <w:r>
        <w:rPr>
          <w:rFonts w:hint="default" w:asciiTheme="majorAscii" w:hAnsiTheme="majorAscii"/>
        </w:rPr>
        <w:t>6.1 Create an application account</w:t>
      </w:r>
    </w:p>
    <w:p w14:paraId="34C45AD5">
      <w:pPr>
        <w:rPr>
          <w:rFonts w:hint="default" w:asciiTheme="majorAscii" w:hAnsiTheme="majorAscii"/>
        </w:rPr>
      </w:pPr>
      <w:r>
        <w:rPr>
          <w:rFonts w:hint="default" w:asciiTheme="majorAscii" w:hAnsiTheme="majorAscii"/>
        </w:rPr>
        <w:t>From the Login page, select Sign up. Enter an email address, password, and matching confirmation password. The backend hashes the password before saving it.</w:t>
      </w:r>
    </w:p>
    <w:p w14:paraId="5EF0B450">
      <w:pPr>
        <w:ind w:left="360" w:hanging="288"/>
        <w:rPr>
          <w:rFonts w:hint="default" w:asciiTheme="majorAscii" w:hAnsiTheme="majorAscii"/>
        </w:rPr>
      </w:pPr>
      <w:r>
        <w:rPr>
          <w:rFonts w:hint="default" w:asciiTheme="majorAscii" w:hAnsiTheme="majorAscii"/>
          <w:b/>
        </w:rPr>
        <w:t xml:space="preserve">1. </w:t>
      </w:r>
      <w:r>
        <w:rPr>
          <w:rFonts w:hint="default" w:asciiTheme="majorAscii" w:hAnsiTheme="majorAscii"/>
        </w:rPr>
        <w:t>Open http://localhost:3000.</w:t>
      </w:r>
    </w:p>
    <w:p w14:paraId="7AE770F3">
      <w:pPr>
        <w:ind w:left="360" w:hanging="288"/>
        <w:rPr>
          <w:rFonts w:hint="default" w:asciiTheme="majorAscii" w:hAnsiTheme="majorAscii"/>
        </w:rPr>
      </w:pPr>
      <w:r>
        <w:rPr>
          <w:rFonts w:hint="default" w:asciiTheme="majorAscii" w:hAnsiTheme="majorAscii"/>
          <w:b/>
        </w:rPr>
        <w:t xml:space="preserve">2. </w:t>
      </w:r>
      <w:r>
        <w:rPr>
          <w:rFonts w:hint="default" w:asciiTheme="majorAscii" w:hAnsiTheme="majorAscii"/>
        </w:rPr>
        <w:t>Select Sign up.</w:t>
      </w:r>
    </w:p>
    <w:p w14:paraId="18D41CC5">
      <w:pPr>
        <w:ind w:left="360" w:hanging="288"/>
        <w:rPr>
          <w:rFonts w:hint="default" w:asciiTheme="majorAscii" w:hAnsiTheme="majorAscii"/>
        </w:rPr>
      </w:pPr>
      <w:r>
        <w:rPr>
          <w:rFonts w:hint="default" w:asciiTheme="majorAscii" w:hAnsiTheme="majorAscii"/>
          <w:b/>
        </w:rPr>
        <w:t xml:space="preserve">3. </w:t>
      </w:r>
      <w:r>
        <w:rPr>
          <w:rFonts w:hint="default" w:asciiTheme="majorAscii" w:hAnsiTheme="majorAscii"/>
        </w:rPr>
        <w:t>Enter Email, Password, and Confirm Password.</w:t>
      </w:r>
    </w:p>
    <w:p w14:paraId="656F8FA7">
      <w:pPr>
        <w:ind w:left="360" w:hanging="288"/>
        <w:rPr>
          <w:rFonts w:hint="default" w:asciiTheme="majorAscii" w:hAnsiTheme="majorAscii"/>
        </w:rPr>
      </w:pPr>
      <w:r>
        <w:rPr>
          <w:rFonts w:hint="default" w:asciiTheme="majorAscii" w:hAnsiTheme="majorAscii"/>
          <w:b/>
        </w:rPr>
        <w:t xml:space="preserve">4. </w:t>
      </w:r>
      <w:r>
        <w:rPr>
          <w:rFonts w:hint="default" w:asciiTheme="majorAscii" w:hAnsiTheme="majorAscii"/>
        </w:rPr>
        <w:t>Select Sign Up.</w:t>
      </w:r>
    </w:p>
    <w:p w14:paraId="33A46F3D">
      <w:pPr>
        <w:ind w:left="360" w:hanging="288"/>
        <w:rPr>
          <w:rFonts w:hint="default" w:asciiTheme="majorAscii" w:hAnsiTheme="majorAscii"/>
        </w:rPr>
      </w:pPr>
      <w:r>
        <w:rPr>
          <w:rFonts w:hint="default" w:asciiTheme="majorAscii" w:hAnsiTheme="majorAscii"/>
          <w:b/>
        </w:rPr>
        <w:t xml:space="preserve">5. </w:t>
      </w:r>
      <w:r>
        <w:rPr>
          <w:rFonts w:hint="default" w:asciiTheme="majorAscii" w:hAnsiTheme="majorAscii"/>
        </w:rPr>
        <w:t>After the success message, return to Login.</w:t>
      </w:r>
    </w:p>
    <w:p w14:paraId="4C07C95A">
      <w:pPr>
        <w:jc w:val="center"/>
      </w:pPr>
      <w:r>
        <w:drawing>
          <wp:inline distT="0" distB="0" distL="114300" distR="114300">
            <wp:extent cx="6263640" cy="3709670"/>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0"/>
                    <a:stretch>
                      <a:fillRect/>
                    </a:stretch>
                  </pic:blipFill>
                  <pic:spPr>
                    <a:xfrm>
                      <a:off x="0" y="0"/>
                      <a:ext cx="6263640" cy="3709851"/>
                    </a:xfrm>
                    <a:prstGeom prst="rect">
                      <a:avLst/>
                    </a:prstGeom>
                  </pic:spPr>
                </pic:pic>
              </a:graphicData>
            </a:graphic>
          </wp:inline>
        </w:drawing>
      </w:r>
    </w:p>
    <w:p w14:paraId="2B306309">
      <w:pPr>
        <w:jc w:val="center"/>
        <w:rPr>
          <w:rFonts w:hint="default" w:asciiTheme="majorAscii" w:hAnsiTheme="majorAscii"/>
        </w:rPr>
      </w:pPr>
      <w:r>
        <w:rPr>
          <w:rFonts w:hint="default" w:asciiTheme="majorAscii" w:hAnsiTheme="majorAscii"/>
          <w:i/>
          <w:color w:val="5A5A5A"/>
          <w:sz w:val="18"/>
        </w:rPr>
        <w:t>Figure 2 — Login page</w:t>
      </w:r>
    </w:p>
    <w:p w14:paraId="77BBA576">
      <w:pPr>
        <w:pStyle w:val="3"/>
        <w:rPr>
          <w:rFonts w:hint="default" w:asciiTheme="majorAscii" w:hAnsiTheme="majorAscii"/>
        </w:rPr>
      </w:pPr>
      <w:r>
        <w:rPr>
          <w:rFonts w:hint="default" w:asciiTheme="majorAscii" w:hAnsiTheme="majorAscii"/>
        </w:rPr>
        <w:t>6.2 Log in</w:t>
      </w:r>
    </w:p>
    <w:p w14:paraId="6A718731">
      <w:pPr>
        <w:ind w:left="360" w:hanging="288"/>
        <w:rPr>
          <w:rFonts w:hint="default" w:asciiTheme="majorAscii" w:hAnsiTheme="majorAscii"/>
        </w:rPr>
      </w:pPr>
      <w:r>
        <w:rPr>
          <w:rFonts w:hint="default" w:asciiTheme="majorAscii" w:hAnsiTheme="majorAscii"/>
          <w:b/>
        </w:rPr>
        <w:t xml:space="preserve">1. </w:t>
      </w:r>
      <w:r>
        <w:rPr>
          <w:rFonts w:hint="default" w:asciiTheme="majorAscii" w:hAnsiTheme="majorAscii"/>
        </w:rPr>
        <w:t>Enter the registered email address.</w:t>
      </w:r>
    </w:p>
    <w:p w14:paraId="56DC1DC0">
      <w:pPr>
        <w:ind w:left="360" w:hanging="288"/>
        <w:rPr>
          <w:rFonts w:hint="default" w:asciiTheme="majorAscii" w:hAnsiTheme="majorAscii"/>
        </w:rPr>
      </w:pPr>
      <w:r>
        <w:rPr>
          <w:rFonts w:hint="default" w:asciiTheme="majorAscii" w:hAnsiTheme="majorAscii"/>
          <w:b/>
        </w:rPr>
        <w:t xml:space="preserve">2. </w:t>
      </w:r>
      <w:r>
        <w:rPr>
          <w:rFonts w:hint="default" w:asciiTheme="majorAscii" w:hAnsiTheme="majorAscii"/>
        </w:rPr>
        <w:t>Enter the password.</w:t>
      </w:r>
    </w:p>
    <w:p w14:paraId="61339DCD">
      <w:pPr>
        <w:ind w:left="360" w:hanging="288"/>
        <w:rPr>
          <w:rFonts w:hint="default" w:asciiTheme="majorAscii" w:hAnsiTheme="majorAscii"/>
        </w:rPr>
      </w:pPr>
      <w:r>
        <w:rPr>
          <w:rFonts w:hint="default" w:asciiTheme="majorAscii" w:hAnsiTheme="majorAscii"/>
          <w:b/>
        </w:rPr>
        <w:t xml:space="preserve">3. </w:t>
      </w:r>
      <w:r>
        <w:rPr>
          <w:rFonts w:hint="default" w:asciiTheme="majorAscii" w:hAnsiTheme="majorAscii"/>
        </w:rPr>
        <w:t>Select Login.</w:t>
      </w:r>
    </w:p>
    <w:p w14:paraId="1B8C3E5E">
      <w:pPr>
        <w:ind w:left="360" w:hanging="288"/>
        <w:rPr>
          <w:rFonts w:hint="default" w:asciiTheme="majorAscii" w:hAnsiTheme="majorAscii"/>
        </w:rPr>
      </w:pPr>
      <w:r>
        <w:rPr>
          <w:rFonts w:hint="default" w:asciiTheme="majorAscii" w:hAnsiTheme="majorAscii"/>
          <w:b/>
        </w:rPr>
        <w:t xml:space="preserve">4. </w:t>
      </w:r>
      <w:r>
        <w:rPr>
          <w:rFonts w:hint="default" w:asciiTheme="majorAscii" w:hAnsiTheme="majorAscii"/>
        </w:rPr>
        <w:t>After successful authentication, J-Test stores the JWT in sessionStorage and opens the Home page.</w:t>
      </w:r>
    </w:p>
    <w:tbl>
      <w:tblPr>
        <w:tblStyle w:val="12"/>
        <w:tblW w:w="0" w:type="auto"/>
        <w:jc w:val="center"/>
        <w:tblLayout w:type="autofit"/>
        <w:tblCellMar>
          <w:top w:w="0" w:type="dxa"/>
          <w:left w:w="108" w:type="dxa"/>
          <w:bottom w:w="0" w:type="dxa"/>
          <w:right w:w="108" w:type="dxa"/>
        </w:tblCellMar>
      </w:tblPr>
      <w:tblGrid>
        <w:gridCol w:w="10080"/>
      </w:tblGrid>
      <w:tr w14:paraId="2CAB4AF5">
        <w:tblPrEx>
          <w:tblCellMar>
            <w:top w:w="0" w:type="dxa"/>
            <w:left w:w="108" w:type="dxa"/>
            <w:bottom w:w="0" w:type="dxa"/>
            <w:right w:w="108" w:type="dxa"/>
          </w:tblCellMar>
        </w:tblPrEx>
        <w:trPr>
          <w:jc w:val="center"/>
        </w:trPr>
        <w:tc>
          <w:tcPr>
            <w:tcW w:w="10080" w:type="dxa"/>
            <w:shd w:val="clear" w:color="auto" w:fill="EAF6EA"/>
            <w:tcMar>
              <w:top w:w="100" w:type="dxa"/>
              <w:left w:w="130" w:type="dxa"/>
              <w:bottom w:w="100" w:type="dxa"/>
              <w:right w:w="130" w:type="dxa"/>
            </w:tcMar>
          </w:tcPr>
          <w:p w14:paraId="207D21E8">
            <w:pPr>
              <w:rPr>
                <w:rFonts w:hint="default" w:asciiTheme="majorAscii" w:hAnsiTheme="majorAscii"/>
              </w:rPr>
            </w:pPr>
            <w:r>
              <w:rPr>
                <w:rFonts w:hint="default" w:asciiTheme="majorAscii" w:hAnsiTheme="majorAscii"/>
                <w:b/>
                <w:color w:val="4CAF50"/>
              </w:rPr>
              <w:t xml:space="preserve">Session behavior: </w:t>
            </w:r>
            <w:r>
              <w:rPr>
                <w:rFonts w:hint="default" w:asciiTheme="majorAscii" w:hAnsiTheme="majorAscii"/>
              </w:rPr>
              <w:t>The backend JWT lifetime is one hour. If protected API calls begin returning HTTP 401, sign in again.</w:t>
            </w:r>
          </w:p>
        </w:tc>
      </w:tr>
    </w:tbl>
    <w:p w14:paraId="6D6EA4A1">
      <w:pPr>
        <w:spacing w:after="0"/>
        <w:rPr>
          <w:rFonts w:hint="default" w:asciiTheme="majorAscii" w:hAnsiTheme="majorAscii"/>
        </w:rPr>
      </w:pPr>
    </w:p>
    <w:p w14:paraId="772E90F1">
      <w:pPr>
        <w:pStyle w:val="3"/>
        <w:rPr>
          <w:rFonts w:hint="default" w:asciiTheme="majorAscii" w:hAnsiTheme="majorAscii"/>
        </w:rPr>
      </w:pPr>
      <w:r>
        <w:rPr>
          <w:rFonts w:hint="default" w:asciiTheme="majorAscii" w:hAnsiTheme="majorAscii"/>
        </w:rPr>
        <w:t>6.3 Navigate the application</w:t>
      </w:r>
    </w:p>
    <w:p w14:paraId="189FF8B1">
      <w:pPr>
        <w:rPr>
          <w:rFonts w:hint="default" w:asciiTheme="majorAscii" w:hAnsiTheme="majorAscii"/>
        </w:rPr>
      </w:pPr>
      <w:r>
        <w:rPr>
          <w:rFonts w:hint="default" w:asciiTheme="majorAscii" w:hAnsiTheme="majorAscii"/>
        </w:rPr>
        <w:t>After login, use the side-navigation arrow. Available destinations are Home, Chat, Settings, and Logout.</w:t>
      </w:r>
    </w:p>
    <w:p w14:paraId="52DBF445">
      <w:pPr>
        <w:jc w:val="center"/>
      </w:pPr>
      <w:r>
        <w:drawing>
          <wp:inline distT="0" distB="0" distL="114300" distR="114300">
            <wp:extent cx="6263640" cy="370967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1"/>
                    <a:stretch>
                      <a:fillRect/>
                    </a:stretch>
                  </pic:blipFill>
                  <pic:spPr>
                    <a:xfrm>
                      <a:off x="0" y="0"/>
                      <a:ext cx="6263640" cy="3709851"/>
                    </a:xfrm>
                    <a:prstGeom prst="rect">
                      <a:avLst/>
                    </a:prstGeom>
                  </pic:spPr>
                </pic:pic>
              </a:graphicData>
            </a:graphic>
          </wp:inline>
        </w:drawing>
      </w:r>
    </w:p>
    <w:p w14:paraId="2F0071BF">
      <w:pPr>
        <w:jc w:val="center"/>
        <w:rPr>
          <w:rFonts w:hint="default" w:asciiTheme="majorAscii" w:hAnsiTheme="majorAscii"/>
        </w:rPr>
      </w:pPr>
      <w:r>
        <w:rPr>
          <w:rFonts w:hint="default" w:asciiTheme="majorAscii" w:hAnsiTheme="majorAscii"/>
          <w:i/>
          <w:color w:val="5A5A5A"/>
          <w:sz w:val="18"/>
        </w:rPr>
        <w:t>Figure 3 — Home page</w:t>
      </w:r>
    </w:p>
    <w:p w14:paraId="7FB3FA9B">
      <w:pPr>
        <w:pStyle w:val="3"/>
        <w:rPr>
          <w:rFonts w:hint="default" w:asciiTheme="majorAscii" w:hAnsiTheme="majorAscii"/>
        </w:rPr>
      </w:pPr>
      <w:r>
        <w:rPr>
          <w:rFonts w:hint="default" w:asciiTheme="majorAscii" w:hAnsiTheme="majorAscii"/>
        </w:rPr>
        <w:t>6.4 Configure Jira credentials</w:t>
      </w:r>
    </w:p>
    <w:p w14:paraId="76857A9F">
      <w:pPr>
        <w:rPr>
          <w:rFonts w:hint="default" w:asciiTheme="majorAscii" w:hAnsiTheme="majorAscii"/>
        </w:rPr>
      </w:pPr>
      <w:r>
        <w:rPr>
          <w:rFonts w:hint="default" w:asciiTheme="majorAscii" w:hAnsiTheme="majorAscii"/>
        </w:rPr>
        <w:t>Open Settings before importing Jira stories. The input area is initially locked; use the checkbox beside the action buttons to unlock the fields.</w:t>
      </w:r>
    </w:p>
    <w:p w14:paraId="2ABEE2DE">
      <w:pPr>
        <w:ind w:left="360" w:hanging="288"/>
        <w:rPr>
          <w:rFonts w:hint="default" w:asciiTheme="majorAscii" w:hAnsiTheme="majorAscii"/>
        </w:rPr>
      </w:pPr>
      <w:r>
        <w:rPr>
          <w:rFonts w:hint="default" w:asciiTheme="majorAscii" w:hAnsiTheme="majorAscii"/>
          <w:b/>
        </w:rPr>
        <w:t xml:space="preserve">1. </w:t>
      </w:r>
      <w:r>
        <w:rPr>
          <w:rFonts w:hint="default" w:asciiTheme="majorAscii" w:hAnsiTheme="majorAscii"/>
        </w:rPr>
        <w:t>Open Settings from the side navigation.</w:t>
      </w:r>
    </w:p>
    <w:p w14:paraId="04D02346">
      <w:pPr>
        <w:ind w:left="360" w:hanging="288"/>
        <w:rPr>
          <w:rFonts w:hint="default" w:asciiTheme="majorAscii" w:hAnsiTheme="majorAscii"/>
        </w:rPr>
      </w:pPr>
      <w:r>
        <w:rPr>
          <w:rFonts w:hint="default" w:asciiTheme="majorAscii" w:hAnsiTheme="majorAscii"/>
          <w:b/>
        </w:rPr>
        <w:t xml:space="preserve">2. </w:t>
      </w:r>
      <w:r>
        <w:rPr>
          <w:rFonts w:hint="default" w:asciiTheme="majorAscii" w:hAnsiTheme="majorAscii"/>
        </w:rPr>
        <w:t>Unlock the credential input fields.</w:t>
      </w:r>
    </w:p>
    <w:p w14:paraId="1D072D55">
      <w:pPr>
        <w:ind w:left="360" w:hanging="288"/>
        <w:rPr>
          <w:rFonts w:hint="default" w:asciiTheme="majorAscii" w:hAnsiTheme="majorAscii"/>
        </w:rPr>
      </w:pPr>
      <w:r>
        <w:rPr>
          <w:rFonts w:hint="default" w:asciiTheme="majorAscii" w:hAnsiTheme="majorAscii"/>
          <w:b/>
        </w:rPr>
        <w:t xml:space="preserve">3. </w:t>
      </w:r>
      <w:r>
        <w:rPr>
          <w:rFonts w:hint="default" w:asciiTheme="majorAscii" w:hAnsiTheme="majorAscii"/>
        </w:rPr>
        <w:t>Enter Domain as the Jira hostname only (for example, yourtenant.atlassian.net).</w:t>
      </w:r>
    </w:p>
    <w:p w14:paraId="1D30DB61">
      <w:pPr>
        <w:ind w:left="360" w:hanging="288"/>
        <w:rPr>
          <w:rFonts w:hint="default" w:asciiTheme="majorAscii" w:hAnsiTheme="majorAscii"/>
        </w:rPr>
      </w:pPr>
      <w:r>
        <w:rPr>
          <w:rFonts w:hint="default" w:asciiTheme="majorAscii" w:hAnsiTheme="majorAscii"/>
          <w:b/>
        </w:rPr>
        <w:t xml:space="preserve">4. </w:t>
      </w:r>
      <w:r>
        <w:rPr>
          <w:rFonts w:hint="default" w:asciiTheme="majorAscii" w:hAnsiTheme="majorAscii"/>
        </w:rPr>
        <w:t>Enter Jira Username (typically the Jira/Atlassian account email).</w:t>
      </w:r>
    </w:p>
    <w:p w14:paraId="2AF2C320">
      <w:pPr>
        <w:ind w:left="360" w:hanging="288"/>
        <w:rPr>
          <w:rFonts w:hint="default" w:asciiTheme="majorAscii" w:hAnsiTheme="majorAscii"/>
        </w:rPr>
      </w:pPr>
      <w:r>
        <w:rPr>
          <w:rFonts w:hint="default" w:asciiTheme="majorAscii" w:hAnsiTheme="majorAscii"/>
          <w:b/>
        </w:rPr>
        <w:t xml:space="preserve">5. </w:t>
      </w:r>
      <w:r>
        <w:rPr>
          <w:rFonts w:hint="default" w:asciiTheme="majorAscii" w:hAnsiTheme="majorAscii"/>
        </w:rPr>
        <w:t>Enter the Jira API Token.</w:t>
      </w:r>
    </w:p>
    <w:p w14:paraId="0A51656C">
      <w:pPr>
        <w:ind w:left="360" w:hanging="288"/>
        <w:rPr>
          <w:rFonts w:hint="default" w:asciiTheme="majorAscii" w:hAnsiTheme="majorAscii"/>
        </w:rPr>
      </w:pPr>
      <w:r>
        <w:rPr>
          <w:rFonts w:hint="default" w:asciiTheme="majorAscii" w:hAnsiTheme="majorAscii"/>
          <w:b/>
        </w:rPr>
        <w:t xml:space="preserve">6. </w:t>
      </w:r>
      <w:r>
        <w:rPr>
          <w:rFonts w:hint="default" w:asciiTheme="majorAscii" w:hAnsiTheme="majorAscii"/>
        </w:rPr>
        <w:t>Select Save. The API token is protected before being stored and is not returned to the browser.</w:t>
      </w:r>
    </w:p>
    <w:p w14:paraId="3879DBD3">
      <w:pPr>
        <w:ind w:left="360" w:hanging="288"/>
        <w:rPr>
          <w:rFonts w:hint="default" w:asciiTheme="majorAscii" w:hAnsiTheme="majorAscii"/>
        </w:rPr>
      </w:pPr>
      <w:r>
        <w:rPr>
          <w:rFonts w:hint="default" w:asciiTheme="majorAscii" w:hAnsiTheme="majorAscii"/>
          <w:b/>
        </w:rPr>
        <w:t xml:space="preserve">7. </w:t>
      </w:r>
      <w:r>
        <w:rPr>
          <w:rFonts w:hint="default" w:asciiTheme="majorAscii" w:hAnsiTheme="majorAscii"/>
        </w:rPr>
        <w:t>Under Stored Credentials, select exactly one credential and choose Load to continue to Chat with that credential.</w:t>
      </w:r>
    </w:p>
    <w:p w14:paraId="7DA1E2F9">
      <w:pPr>
        <w:jc w:val="center"/>
      </w:pPr>
      <w:r>
        <w:drawing>
          <wp:inline distT="0" distB="0" distL="114300" distR="114300">
            <wp:extent cx="6263640" cy="331787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2"/>
                    <a:stretch>
                      <a:fillRect/>
                    </a:stretch>
                  </pic:blipFill>
                  <pic:spPr>
                    <a:xfrm>
                      <a:off x="0" y="0"/>
                      <a:ext cx="6263640" cy="3317966"/>
                    </a:xfrm>
                    <a:prstGeom prst="rect">
                      <a:avLst/>
                    </a:prstGeom>
                  </pic:spPr>
                </pic:pic>
              </a:graphicData>
            </a:graphic>
          </wp:inline>
        </w:drawing>
      </w:r>
    </w:p>
    <w:p w14:paraId="2BBA5E1D">
      <w:pPr>
        <w:jc w:val="center"/>
        <w:rPr>
          <w:rFonts w:hint="default" w:asciiTheme="majorAscii" w:hAnsiTheme="majorAscii"/>
        </w:rPr>
      </w:pPr>
      <w:r>
        <w:rPr>
          <w:rFonts w:hint="default" w:asciiTheme="majorAscii" w:hAnsiTheme="majorAscii"/>
          <w:i/>
          <w:color w:val="5A5A5A"/>
          <w:sz w:val="18"/>
        </w:rPr>
        <w:t>Figure 4 — Jira Settings screen</w:t>
      </w:r>
    </w:p>
    <w:tbl>
      <w:tblPr>
        <w:tblStyle w:val="12"/>
        <w:tblW w:w="0" w:type="auto"/>
        <w:jc w:val="center"/>
        <w:tblLayout w:type="autofit"/>
        <w:tblCellMar>
          <w:top w:w="0" w:type="dxa"/>
          <w:left w:w="108" w:type="dxa"/>
          <w:bottom w:w="0" w:type="dxa"/>
          <w:right w:w="108" w:type="dxa"/>
        </w:tblCellMar>
      </w:tblPr>
      <w:tblGrid>
        <w:gridCol w:w="10080"/>
      </w:tblGrid>
      <w:tr w14:paraId="362F61EE">
        <w:trPr>
          <w:jc w:val="center"/>
        </w:trPr>
        <w:tc>
          <w:tcPr>
            <w:tcW w:w="10080" w:type="dxa"/>
            <w:shd w:val="clear" w:color="auto" w:fill="EAF6EA"/>
            <w:tcMar>
              <w:top w:w="100" w:type="dxa"/>
              <w:left w:w="130" w:type="dxa"/>
              <w:bottom w:w="100" w:type="dxa"/>
              <w:right w:w="130" w:type="dxa"/>
            </w:tcMar>
          </w:tcPr>
          <w:p w14:paraId="438D0991">
            <w:pPr>
              <w:rPr>
                <w:rFonts w:hint="default" w:asciiTheme="majorAscii" w:hAnsiTheme="majorAscii"/>
              </w:rPr>
            </w:pPr>
            <w:r>
              <w:rPr>
                <w:rFonts w:hint="default" w:asciiTheme="majorAscii" w:hAnsiTheme="majorAscii"/>
                <w:b/>
                <w:color w:val="4CAF50"/>
              </w:rPr>
              <w:t xml:space="preserve">V2 credential handling: </w:t>
            </w:r>
            <w:r>
              <w:rPr>
                <w:rFonts w:hint="default" w:asciiTheme="majorAscii" w:hAnsiTheme="majorAscii"/>
              </w:rPr>
              <w:t>The Stored Credentials table shows “Stored securely” instead of the Jira token. Existing pre-V2/plaintext credentials should be deleted and recreated through the V2 Settings workflow.</w:t>
            </w:r>
          </w:p>
        </w:tc>
      </w:tr>
    </w:tbl>
    <w:p w14:paraId="4C5052CE">
      <w:pPr>
        <w:spacing w:after="0"/>
        <w:rPr>
          <w:rFonts w:hint="default" w:asciiTheme="majorAscii" w:hAnsiTheme="majorAscii"/>
        </w:rPr>
      </w:pPr>
    </w:p>
    <w:p w14:paraId="26D9FA0C">
      <w:pPr>
        <w:pStyle w:val="3"/>
        <w:rPr>
          <w:rFonts w:hint="default" w:asciiTheme="majorAscii" w:hAnsiTheme="majorAscii"/>
        </w:rPr>
      </w:pPr>
      <w:r>
        <w:rPr>
          <w:rFonts w:hint="default" w:asciiTheme="majorAscii" w:hAnsiTheme="majorAscii"/>
        </w:rPr>
        <w:t>6.5 Import a Jira user story</w:t>
      </w:r>
    </w:p>
    <w:p w14:paraId="0DBB20EC">
      <w:pPr>
        <w:ind w:left="360" w:hanging="288"/>
        <w:rPr>
          <w:rFonts w:hint="default" w:asciiTheme="majorAscii" w:hAnsiTheme="majorAscii"/>
        </w:rPr>
      </w:pPr>
      <w:r>
        <w:rPr>
          <w:rFonts w:hint="default" w:asciiTheme="majorAscii" w:hAnsiTheme="majorAscii"/>
          <w:b/>
        </w:rPr>
        <w:t xml:space="preserve">1. </w:t>
      </w:r>
      <w:r>
        <w:rPr>
          <w:rFonts w:hint="default" w:asciiTheme="majorAscii" w:hAnsiTheme="majorAscii"/>
        </w:rPr>
        <w:t>Load one saved Jira credential from Settings. J-Test navigates to Chat with that credential selected.</w:t>
      </w:r>
    </w:p>
    <w:p w14:paraId="5D8F225A">
      <w:pPr>
        <w:ind w:left="360" w:hanging="288"/>
        <w:rPr>
          <w:rFonts w:hint="default" w:asciiTheme="majorAscii" w:hAnsiTheme="majorAscii"/>
        </w:rPr>
      </w:pPr>
      <w:r>
        <w:rPr>
          <w:rFonts w:hint="default" w:asciiTheme="majorAscii" w:hAnsiTheme="majorAscii"/>
          <w:b/>
        </w:rPr>
        <w:t xml:space="preserve">2. </w:t>
      </w:r>
      <w:r>
        <w:rPr>
          <w:rFonts w:hint="default" w:asciiTheme="majorAscii" w:hAnsiTheme="majorAscii"/>
        </w:rPr>
        <w:t>Open the Jira User Stories sidebar using the arrow on the right side of the Chat screen.</w:t>
      </w:r>
    </w:p>
    <w:p w14:paraId="325D3125">
      <w:pPr>
        <w:ind w:left="360" w:hanging="288"/>
        <w:rPr>
          <w:rFonts w:hint="default" w:asciiTheme="majorAscii" w:hAnsiTheme="majorAscii"/>
        </w:rPr>
      </w:pPr>
      <w:r>
        <w:rPr>
          <w:rFonts w:hint="default" w:asciiTheme="majorAscii" w:hAnsiTheme="majorAscii"/>
          <w:b/>
        </w:rPr>
        <w:t xml:space="preserve">3. </w:t>
      </w:r>
      <w:r>
        <w:rPr>
          <w:rFonts w:hint="default" w:asciiTheme="majorAscii" w:hAnsiTheme="majorAscii"/>
        </w:rPr>
        <w:t>Confirm the Domain and Username are pre-populated and read-only.</w:t>
      </w:r>
    </w:p>
    <w:p w14:paraId="6F5390D2">
      <w:pPr>
        <w:ind w:left="360" w:hanging="288"/>
        <w:rPr>
          <w:rFonts w:hint="default" w:asciiTheme="majorAscii" w:hAnsiTheme="majorAscii"/>
        </w:rPr>
      </w:pPr>
      <w:r>
        <w:rPr>
          <w:rFonts w:hint="default" w:asciiTheme="majorAscii" w:hAnsiTheme="majorAscii"/>
          <w:b/>
        </w:rPr>
        <w:t xml:space="preserve">4. </w:t>
      </w:r>
      <w:r>
        <w:rPr>
          <w:rFonts w:hint="default" w:asciiTheme="majorAscii" w:hAnsiTheme="majorAscii"/>
        </w:rPr>
        <w:t>Enter the Jira Project value used by your site (for example, a project key/name accepted by your Jira JQL).</w:t>
      </w:r>
    </w:p>
    <w:p w14:paraId="5338E1F4">
      <w:pPr>
        <w:ind w:left="360" w:hanging="288"/>
        <w:rPr>
          <w:rFonts w:hint="default" w:asciiTheme="majorAscii" w:hAnsiTheme="majorAscii"/>
        </w:rPr>
      </w:pPr>
      <w:r>
        <w:rPr>
          <w:rFonts w:hint="default" w:asciiTheme="majorAscii" w:hAnsiTheme="majorAscii"/>
          <w:b/>
        </w:rPr>
        <w:t xml:space="preserve">5. </w:t>
      </w:r>
      <w:r>
        <w:rPr>
          <w:rFonts w:hint="default" w:asciiTheme="majorAscii" w:hAnsiTheme="majorAscii"/>
        </w:rPr>
        <w:t>Enter Issue Type, such as Story.</w:t>
      </w:r>
    </w:p>
    <w:p w14:paraId="2E2E2E98">
      <w:pPr>
        <w:ind w:left="360" w:hanging="288"/>
        <w:rPr>
          <w:rFonts w:hint="default" w:asciiTheme="majorAscii" w:hAnsiTheme="majorAscii"/>
        </w:rPr>
      </w:pPr>
      <w:r>
        <w:rPr>
          <w:rFonts w:hint="default" w:asciiTheme="majorAscii" w:hAnsiTheme="majorAscii"/>
          <w:b/>
        </w:rPr>
        <w:t xml:space="preserve">6. </w:t>
      </w:r>
      <w:r>
        <w:rPr>
          <w:rFonts w:hint="default" w:asciiTheme="majorAscii" w:hAnsiTheme="majorAscii"/>
        </w:rPr>
        <w:t>Select Fetch.</w:t>
      </w:r>
    </w:p>
    <w:p w14:paraId="7A86BD30">
      <w:pPr>
        <w:ind w:left="360" w:hanging="288"/>
        <w:rPr>
          <w:rFonts w:hint="default" w:asciiTheme="majorAscii" w:hAnsiTheme="majorAscii"/>
        </w:rPr>
      </w:pPr>
      <w:r>
        <w:rPr>
          <w:rFonts w:hint="default" w:asciiTheme="majorAscii" w:hAnsiTheme="majorAscii"/>
          <w:b/>
        </w:rPr>
        <w:t xml:space="preserve">7. </w:t>
      </w:r>
      <w:r>
        <w:rPr>
          <w:rFonts w:hint="default" w:asciiTheme="majorAscii" w:hAnsiTheme="majorAscii"/>
        </w:rPr>
        <w:t>Review the returned story cards. Each card displays summary, assignee label, and description.</w:t>
      </w:r>
    </w:p>
    <w:p w14:paraId="58772015">
      <w:pPr>
        <w:ind w:left="360" w:hanging="288"/>
        <w:rPr>
          <w:rFonts w:hint="default" w:asciiTheme="majorAscii" w:hAnsiTheme="majorAscii"/>
        </w:rPr>
      </w:pPr>
      <w:r>
        <w:rPr>
          <w:rFonts w:hint="default" w:asciiTheme="majorAscii" w:hAnsiTheme="majorAscii"/>
          <w:b/>
        </w:rPr>
        <w:t xml:space="preserve">8. </w:t>
      </w:r>
      <w:r>
        <w:rPr>
          <w:rFonts w:hint="default" w:asciiTheme="majorAscii" w:hAnsiTheme="majorAscii"/>
        </w:rPr>
        <w:t>Select a story card to copy its description into the Chat input area.</w:t>
      </w:r>
    </w:p>
    <w:p w14:paraId="15C1952F">
      <w:pPr>
        <w:ind w:left="360" w:hanging="288"/>
        <w:rPr>
          <w:rFonts w:hint="default" w:asciiTheme="majorAscii" w:hAnsiTheme="majorAscii"/>
        </w:rPr>
      </w:pPr>
      <w:r>
        <w:rPr>
          <w:rFonts w:hint="default" w:asciiTheme="majorAscii" w:hAnsiTheme="majorAscii"/>
          <w:b/>
        </w:rPr>
        <w:t xml:space="preserve">9. </w:t>
      </w:r>
      <w:r>
        <w:rPr>
          <w:rFonts w:hint="default" w:asciiTheme="majorAscii" w:hAnsiTheme="majorAscii"/>
        </w:rPr>
        <w:t>Use Clear to clear fetched Jira results if needed.</w:t>
      </w:r>
    </w:p>
    <w:tbl>
      <w:tblPr>
        <w:tblStyle w:val="12"/>
        <w:tblW w:w="0" w:type="auto"/>
        <w:jc w:val="center"/>
        <w:tblLayout w:type="autofit"/>
        <w:tblCellMar>
          <w:top w:w="0" w:type="dxa"/>
          <w:left w:w="108" w:type="dxa"/>
          <w:bottom w:w="0" w:type="dxa"/>
          <w:right w:w="108" w:type="dxa"/>
        </w:tblCellMar>
      </w:tblPr>
      <w:tblGrid>
        <w:gridCol w:w="10080"/>
      </w:tblGrid>
      <w:tr w14:paraId="4C2AED2B">
        <w:tblPrEx>
          <w:tblCellMar>
            <w:top w:w="0" w:type="dxa"/>
            <w:left w:w="108" w:type="dxa"/>
            <w:bottom w:w="0" w:type="dxa"/>
            <w:right w:w="108" w:type="dxa"/>
          </w:tblCellMar>
        </w:tblPrEx>
        <w:trPr>
          <w:jc w:val="center"/>
        </w:trPr>
        <w:tc>
          <w:tcPr>
            <w:tcW w:w="10080" w:type="dxa"/>
            <w:shd w:val="clear" w:color="auto" w:fill="EAF6EA"/>
            <w:tcMar>
              <w:top w:w="100" w:type="dxa"/>
              <w:left w:w="130" w:type="dxa"/>
              <w:bottom w:w="100" w:type="dxa"/>
              <w:right w:w="130" w:type="dxa"/>
            </w:tcMar>
          </w:tcPr>
          <w:p w14:paraId="3719529B">
            <w:pPr>
              <w:rPr>
                <w:rFonts w:hint="default" w:asciiTheme="majorAscii" w:hAnsiTheme="majorAscii"/>
              </w:rPr>
            </w:pPr>
            <w:r>
              <w:rPr>
                <w:rFonts w:hint="default" w:asciiTheme="majorAscii" w:hAnsiTheme="majorAscii"/>
                <w:b/>
                <w:color w:val="4CAF50"/>
              </w:rPr>
              <w:t xml:space="preserve">Jira query behavior: </w:t>
            </w:r>
            <w:r>
              <w:rPr>
                <w:rFonts w:hint="default" w:asciiTheme="majorAscii" w:hAnsiTheme="majorAscii"/>
              </w:rPr>
              <w:t>The backend uses the saved credential ID, project, and issue type. The Jira API token stays on the server and is unprotected only when the backend prepares the outbound Jira request.</w:t>
            </w:r>
          </w:p>
        </w:tc>
      </w:tr>
    </w:tbl>
    <w:p w14:paraId="63C472E6">
      <w:pPr>
        <w:spacing w:after="0"/>
        <w:rPr>
          <w:rFonts w:hint="default" w:asciiTheme="majorAscii" w:hAnsiTheme="majorAscii"/>
        </w:rPr>
      </w:pPr>
    </w:p>
    <w:p w14:paraId="65D51BF4">
      <w:pPr>
        <w:jc w:val="center"/>
      </w:pPr>
      <w:r>
        <w:drawing>
          <wp:inline distT="0" distB="0" distL="114300" distR="114300">
            <wp:extent cx="6263640" cy="3709670"/>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3"/>
                    <a:stretch>
                      <a:fillRect/>
                    </a:stretch>
                  </pic:blipFill>
                  <pic:spPr>
                    <a:xfrm>
                      <a:off x="0" y="0"/>
                      <a:ext cx="6263640" cy="3709851"/>
                    </a:xfrm>
                    <a:prstGeom prst="rect">
                      <a:avLst/>
                    </a:prstGeom>
                  </pic:spPr>
                </pic:pic>
              </a:graphicData>
            </a:graphic>
          </wp:inline>
        </w:drawing>
      </w:r>
    </w:p>
    <w:p w14:paraId="3D01E2E8">
      <w:pPr>
        <w:pStyle w:val="16"/>
        <w:jc w:val="center"/>
      </w:pPr>
      <w:r>
        <w:rPr>
          <w:i/>
        </w:rPr>
        <w:t>Figure 5 — Jira User Stories sidebar with fetched stories</w:t>
      </w:r>
    </w:p>
    <w:p w14:paraId="0B4AD051">
      <w:pPr>
        <w:pStyle w:val="3"/>
        <w:rPr>
          <w:rFonts w:hint="default" w:asciiTheme="majorAscii" w:hAnsiTheme="majorAscii"/>
        </w:rPr>
      </w:pPr>
      <w:r>
        <w:rPr>
          <w:rFonts w:hint="default" w:asciiTheme="majorAscii" w:hAnsiTheme="majorAscii"/>
        </w:rPr>
        <w:t>6.6 Enter or select a user story</w:t>
      </w:r>
    </w:p>
    <w:p w14:paraId="4D3BB5C0">
      <w:pPr>
        <w:rPr>
          <w:rFonts w:hint="default" w:asciiTheme="majorAscii" w:hAnsiTheme="majorAscii"/>
        </w:rPr>
      </w:pPr>
      <w:r>
        <w:rPr>
          <w:rFonts w:hint="default" w:asciiTheme="majorAscii" w:hAnsiTheme="majorAscii"/>
        </w:rPr>
        <w:t>A story can be entered manually or selected from Jira. The application validates that the input resembles a user-story format before generation.</w:t>
      </w:r>
    </w:p>
    <w:p w14:paraId="2ED740F6">
      <w:pPr>
        <w:jc w:val="center"/>
      </w:pPr>
      <w:r>
        <w:drawing>
          <wp:inline distT="0" distB="0" distL="114300" distR="114300">
            <wp:extent cx="6263640" cy="3317875"/>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4"/>
                    <a:stretch>
                      <a:fillRect/>
                    </a:stretch>
                  </pic:blipFill>
                  <pic:spPr>
                    <a:xfrm>
                      <a:off x="0" y="0"/>
                      <a:ext cx="6263640" cy="3317966"/>
                    </a:xfrm>
                    <a:prstGeom prst="rect">
                      <a:avLst/>
                    </a:prstGeom>
                  </pic:spPr>
                </pic:pic>
              </a:graphicData>
            </a:graphic>
          </wp:inline>
        </w:drawing>
      </w:r>
    </w:p>
    <w:p w14:paraId="66497E84">
      <w:pPr>
        <w:jc w:val="center"/>
        <w:rPr>
          <w:rFonts w:hint="default" w:asciiTheme="majorAscii" w:hAnsiTheme="majorAscii"/>
        </w:rPr>
      </w:pPr>
      <w:r>
        <w:rPr>
          <w:rFonts w:hint="default" w:asciiTheme="majorAscii" w:hAnsiTheme="majorAscii"/>
          <w:i/>
          <w:color w:val="5A5A5A"/>
          <w:sz w:val="18"/>
        </w:rPr>
        <w:t>Figure 6 — User story selected in Chat</w:t>
      </w:r>
    </w:p>
    <w:p w14:paraId="224D0E4E">
      <w:pPr>
        <w:pStyle w:val="3"/>
        <w:rPr>
          <w:rFonts w:hint="default" w:asciiTheme="majorAscii" w:hAnsiTheme="majorAscii"/>
        </w:rPr>
      </w:pPr>
      <w:r>
        <w:rPr>
          <w:rFonts w:hint="default" w:asciiTheme="majorAscii" w:hAnsiTheme="majorAscii"/>
        </w:rPr>
        <w:t>6.7 Generate functional test cases</w:t>
      </w:r>
    </w:p>
    <w:p w14:paraId="4D6C2586">
      <w:pPr>
        <w:ind w:left="360" w:hanging="288"/>
        <w:rPr>
          <w:rFonts w:hint="default" w:asciiTheme="majorAscii" w:hAnsiTheme="majorAscii"/>
        </w:rPr>
      </w:pPr>
      <w:r>
        <w:rPr>
          <w:rFonts w:hint="default" w:asciiTheme="majorAscii" w:hAnsiTheme="majorAscii"/>
          <w:b/>
        </w:rPr>
        <w:t xml:space="preserve">1. </w:t>
      </w:r>
      <w:r>
        <w:rPr>
          <w:rFonts w:hint="default" w:asciiTheme="majorAscii" w:hAnsiTheme="majorAscii"/>
        </w:rPr>
        <w:t>Ensure the user-story text is present in the Chat input.</w:t>
      </w:r>
    </w:p>
    <w:p w14:paraId="0324A0A5">
      <w:pPr>
        <w:ind w:left="360" w:hanging="288"/>
        <w:rPr>
          <w:rFonts w:hint="default" w:asciiTheme="majorAscii" w:hAnsiTheme="majorAscii"/>
        </w:rPr>
      </w:pPr>
      <w:r>
        <w:rPr>
          <w:rFonts w:hint="default" w:asciiTheme="majorAscii" w:hAnsiTheme="majorAscii"/>
          <w:b/>
        </w:rPr>
        <w:t xml:space="preserve">2. </w:t>
      </w:r>
      <w:r>
        <w:rPr>
          <w:rFonts w:hint="default" w:asciiTheme="majorAscii" w:hAnsiTheme="majorAscii"/>
        </w:rPr>
        <w:t>Select Send.</w:t>
      </w:r>
    </w:p>
    <w:p w14:paraId="56D45900">
      <w:pPr>
        <w:ind w:left="360" w:hanging="288"/>
        <w:rPr>
          <w:rFonts w:hint="default" w:asciiTheme="majorAscii" w:hAnsiTheme="majorAscii"/>
        </w:rPr>
      </w:pPr>
      <w:r>
        <w:rPr>
          <w:rFonts w:hint="default" w:asciiTheme="majorAscii" w:hAnsiTheme="majorAscii"/>
          <w:b/>
        </w:rPr>
        <w:t xml:space="preserve">3. </w:t>
      </w:r>
      <w:r>
        <w:rPr>
          <w:rFonts w:hint="default" w:asciiTheme="majorAscii" w:hAnsiTheme="majorAscii"/>
        </w:rPr>
        <w:t>Wait for Gemini processing to complete.</w:t>
      </w:r>
    </w:p>
    <w:p w14:paraId="10684EDA">
      <w:pPr>
        <w:ind w:left="360" w:hanging="288"/>
        <w:rPr>
          <w:rFonts w:hint="default" w:asciiTheme="majorAscii" w:hAnsiTheme="majorAscii"/>
        </w:rPr>
      </w:pPr>
      <w:r>
        <w:rPr>
          <w:rFonts w:hint="default" w:asciiTheme="majorAscii" w:hAnsiTheme="majorAscii"/>
          <w:b/>
        </w:rPr>
        <w:t xml:space="preserve">4. </w:t>
      </w:r>
      <w:r>
        <w:rPr>
          <w:rFonts w:hint="default" w:asciiTheme="majorAscii" w:hAnsiTheme="majorAscii"/>
        </w:rPr>
        <w:t>Review the generated functional test cases in the chat response area. Markdown is converted to HTML and sanitized before it is rendered.</w:t>
      </w:r>
    </w:p>
    <w:p w14:paraId="2E17AB45">
      <w:pPr>
        <w:jc w:val="center"/>
      </w:pPr>
      <w:r>
        <w:drawing>
          <wp:inline distT="0" distB="0" distL="114300" distR="114300">
            <wp:extent cx="6263640" cy="331787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5"/>
                    <a:stretch>
                      <a:fillRect/>
                    </a:stretch>
                  </pic:blipFill>
                  <pic:spPr>
                    <a:xfrm>
                      <a:off x="0" y="0"/>
                      <a:ext cx="6263640" cy="3317966"/>
                    </a:xfrm>
                    <a:prstGeom prst="rect">
                      <a:avLst/>
                    </a:prstGeom>
                  </pic:spPr>
                </pic:pic>
              </a:graphicData>
            </a:graphic>
          </wp:inline>
        </w:drawing>
      </w:r>
    </w:p>
    <w:p w14:paraId="263CB639">
      <w:pPr>
        <w:jc w:val="center"/>
        <w:rPr>
          <w:rFonts w:hint="default" w:asciiTheme="majorAscii" w:hAnsiTheme="majorAscii"/>
        </w:rPr>
      </w:pPr>
      <w:r>
        <w:rPr>
          <w:rFonts w:hint="default" w:asciiTheme="majorAscii" w:hAnsiTheme="majorAscii"/>
          <w:i/>
          <w:color w:val="5A5A5A"/>
          <w:sz w:val="18"/>
        </w:rPr>
        <w:t>Figure 7 — Generated functional test cases</w:t>
      </w:r>
    </w:p>
    <w:p w14:paraId="57C6857F">
      <w:pPr>
        <w:pStyle w:val="3"/>
        <w:rPr>
          <w:rFonts w:hint="default" w:asciiTheme="majorAscii" w:hAnsiTheme="majorAscii"/>
        </w:rPr>
      </w:pPr>
      <w:r>
        <w:rPr>
          <w:rFonts w:hint="default" w:asciiTheme="majorAscii" w:hAnsiTheme="majorAscii"/>
        </w:rPr>
        <w:t>6.8 Export generated output to Word</w:t>
      </w:r>
    </w:p>
    <w:p w14:paraId="79D53040">
      <w:pPr>
        <w:rPr>
          <w:rFonts w:hint="default" w:asciiTheme="majorAscii" w:hAnsiTheme="majorAscii"/>
        </w:rPr>
      </w:pPr>
      <w:r>
        <w:rPr>
          <w:rFonts w:hint="default" w:asciiTheme="majorAscii" w:hAnsiTheme="majorAscii"/>
        </w:rPr>
        <w:t>After a bot/AI response exists, the Export button becomes available. Selecting Export converts the bot output to a Word document and downloads it as Functional Test Cases.docx.</w:t>
      </w:r>
    </w:p>
    <w:p w14:paraId="5D51DCCC">
      <w:pPr>
        <w:ind w:left="360" w:hanging="288"/>
        <w:rPr>
          <w:rFonts w:hint="default" w:asciiTheme="majorAscii" w:hAnsiTheme="majorAscii"/>
        </w:rPr>
      </w:pPr>
      <w:r>
        <w:rPr>
          <w:rFonts w:hint="default" w:asciiTheme="majorAscii" w:hAnsiTheme="majorAscii"/>
          <w:b/>
        </w:rPr>
        <w:t xml:space="preserve">1. </w:t>
      </w:r>
      <w:r>
        <w:rPr>
          <w:rFonts w:hint="default" w:asciiTheme="majorAscii" w:hAnsiTheme="majorAscii"/>
        </w:rPr>
        <w:t>Generate at least one AI response.</w:t>
      </w:r>
    </w:p>
    <w:p w14:paraId="702C685C">
      <w:pPr>
        <w:ind w:left="360" w:hanging="288"/>
        <w:rPr>
          <w:rFonts w:hint="default" w:asciiTheme="majorAscii" w:hAnsiTheme="majorAscii"/>
        </w:rPr>
      </w:pPr>
      <w:r>
        <w:rPr>
          <w:rFonts w:hint="default" w:asciiTheme="majorAscii" w:hAnsiTheme="majorAscii"/>
          <w:b/>
        </w:rPr>
        <w:t xml:space="preserve">2. </w:t>
      </w:r>
      <w:r>
        <w:rPr>
          <w:rFonts w:hint="default" w:asciiTheme="majorAscii" w:hAnsiTheme="majorAscii"/>
        </w:rPr>
        <w:t>Select Export.</w:t>
      </w:r>
    </w:p>
    <w:p w14:paraId="531F3454">
      <w:pPr>
        <w:ind w:left="360" w:hanging="288"/>
        <w:rPr>
          <w:rFonts w:hint="default" w:asciiTheme="majorAscii" w:hAnsiTheme="majorAscii"/>
        </w:rPr>
      </w:pPr>
      <w:r>
        <w:rPr>
          <w:rFonts w:hint="default" w:asciiTheme="majorAscii" w:hAnsiTheme="majorAscii"/>
          <w:b/>
        </w:rPr>
        <w:t xml:space="preserve">3. </w:t>
      </w:r>
      <w:r>
        <w:rPr>
          <w:rFonts w:hint="default" w:asciiTheme="majorAscii" w:hAnsiTheme="majorAscii"/>
        </w:rPr>
        <w:t>Open the downloaded Functional Test Cases.docx and review the generated content.</w:t>
      </w:r>
    </w:p>
    <w:p w14:paraId="1998464D">
      <w:pPr>
        <w:jc w:val="center"/>
      </w:pPr>
      <w:r>
        <w:drawing>
          <wp:inline distT="0" distB="0" distL="114300" distR="114300">
            <wp:extent cx="6263640" cy="3317875"/>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6"/>
                    <a:stretch>
                      <a:fillRect/>
                    </a:stretch>
                  </pic:blipFill>
                  <pic:spPr>
                    <a:xfrm>
                      <a:off x="0" y="0"/>
                      <a:ext cx="6263640" cy="3317966"/>
                    </a:xfrm>
                    <a:prstGeom prst="rect">
                      <a:avLst/>
                    </a:prstGeom>
                  </pic:spPr>
                </pic:pic>
              </a:graphicData>
            </a:graphic>
          </wp:inline>
        </w:drawing>
      </w:r>
    </w:p>
    <w:p w14:paraId="49078FCC">
      <w:pPr>
        <w:jc w:val="center"/>
        <w:rPr>
          <w:rFonts w:hint="default" w:asciiTheme="majorAscii" w:hAnsiTheme="majorAscii"/>
        </w:rPr>
      </w:pPr>
      <w:r>
        <w:rPr>
          <w:rFonts w:hint="default" w:asciiTheme="majorAscii" w:hAnsiTheme="majorAscii"/>
          <w:i/>
          <w:color w:val="5A5A5A"/>
          <w:sz w:val="18"/>
        </w:rPr>
        <w:t>Figure 8 — Example exported Word document</w:t>
      </w:r>
    </w:p>
    <w:p w14:paraId="05BF8360">
      <w:pPr>
        <w:pStyle w:val="3"/>
        <w:rPr>
          <w:rFonts w:hint="default" w:asciiTheme="majorAscii" w:hAnsiTheme="majorAscii"/>
        </w:rPr>
      </w:pPr>
      <w:r>
        <w:rPr>
          <w:rFonts w:hint="default" w:asciiTheme="majorAscii" w:hAnsiTheme="majorAscii"/>
        </w:rPr>
        <w:t>6.9 Delete saved data</w:t>
      </w:r>
    </w:p>
    <w:p w14:paraId="6DD7623F">
      <w:pPr>
        <w:pStyle w:val="23"/>
        <w:rPr>
          <w:rFonts w:hint="default" w:asciiTheme="majorAscii" w:hAnsiTheme="majorAscii"/>
        </w:rPr>
      </w:pPr>
      <w:r>
        <w:rPr>
          <w:rFonts w:hint="default" w:asciiTheme="majorAscii" w:hAnsiTheme="majorAscii"/>
        </w:rPr>
        <w:t>Jira credential: in Settings &gt; Stored Credentials, select the row and choose Delete.</w:t>
      </w:r>
    </w:p>
    <w:p w14:paraId="4F24423D">
      <w:pPr>
        <w:pStyle w:val="23"/>
        <w:rPr>
          <w:rFonts w:hint="default" w:asciiTheme="majorAscii" w:hAnsiTheme="majorAscii"/>
        </w:rPr>
      </w:pPr>
      <w:r>
        <w:rPr>
          <w:rFonts w:hint="default" w:asciiTheme="majorAscii" w:hAnsiTheme="majorAscii"/>
        </w:rPr>
        <w:t>Application signup: in Settings &gt; Stored Sign-ups, select the user row and choose Delete.</w:t>
      </w:r>
    </w:p>
    <w:p w14:paraId="41AF54B8">
      <w:pPr>
        <w:pStyle w:val="3"/>
        <w:rPr>
          <w:rFonts w:hint="default" w:asciiTheme="majorAscii" w:hAnsiTheme="majorAscii"/>
        </w:rPr>
      </w:pPr>
      <w:r>
        <w:rPr>
          <w:rFonts w:hint="default" w:asciiTheme="majorAscii" w:hAnsiTheme="majorAscii"/>
        </w:rPr>
        <w:t>6.10 Log out</w:t>
      </w:r>
    </w:p>
    <w:p w14:paraId="225A8395">
      <w:pPr>
        <w:rPr>
          <w:rFonts w:hint="default" w:asciiTheme="majorAscii" w:hAnsiTheme="majorAscii"/>
        </w:rPr>
      </w:pPr>
      <w:r>
        <w:rPr>
          <w:rFonts w:hint="default" w:asciiTheme="majorAscii" w:hAnsiTheme="majorAscii"/>
        </w:rPr>
        <w:t>Open the side navigation and select Logout. The frontend removes authToken from sessionStorage and returns to Login.</w:t>
      </w:r>
    </w:p>
    <w:p w14:paraId="03F4CD92">
      <w:pPr>
        <w:pStyle w:val="2"/>
        <w:rPr>
          <w:rFonts w:hint="default" w:asciiTheme="majorAscii" w:hAnsiTheme="majorAscii"/>
        </w:rPr>
      </w:pPr>
      <w:r>
        <w:rPr>
          <w:rFonts w:hint="default" w:asciiTheme="majorAscii" w:hAnsiTheme="majorAscii"/>
        </w:rPr>
        <w:t>7. Security behavior in V2</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2"/>
        <w:gridCol w:w="6624"/>
      </w:tblGrid>
      <w:tr w14:paraId="68424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4CAF50"/>
            <w:tcMar>
              <w:top w:w="90" w:type="dxa"/>
              <w:left w:w="90" w:type="dxa"/>
              <w:bottom w:w="90" w:type="dxa"/>
              <w:right w:w="90" w:type="dxa"/>
            </w:tcMar>
          </w:tcPr>
          <w:p w14:paraId="79E7820F">
            <w:pPr>
              <w:spacing w:after="0" w:line="240" w:lineRule="auto"/>
              <w:rPr>
                <w:rFonts w:hint="default" w:asciiTheme="majorAscii" w:hAnsiTheme="majorAscii"/>
              </w:rPr>
            </w:pPr>
            <w:r>
              <w:rPr>
                <w:rFonts w:hint="default" w:asciiTheme="majorAscii" w:hAnsiTheme="majorAscii"/>
                <w:b/>
                <w:color w:val="FFFFFF"/>
              </w:rPr>
              <w:t>Control</w:t>
            </w:r>
          </w:p>
        </w:tc>
        <w:tc>
          <w:tcPr>
            <w:tcW w:w="6624" w:type="dxa"/>
            <w:shd w:val="clear" w:color="auto" w:fill="4CAF50"/>
            <w:tcMar>
              <w:top w:w="90" w:type="dxa"/>
              <w:left w:w="90" w:type="dxa"/>
              <w:bottom w:w="90" w:type="dxa"/>
              <w:right w:w="90" w:type="dxa"/>
            </w:tcMar>
          </w:tcPr>
          <w:p w14:paraId="51817EF5">
            <w:pPr>
              <w:spacing w:after="0" w:line="240" w:lineRule="auto"/>
              <w:rPr>
                <w:rFonts w:hint="default" w:asciiTheme="majorAscii" w:hAnsiTheme="majorAscii"/>
              </w:rPr>
            </w:pPr>
            <w:r>
              <w:rPr>
                <w:rFonts w:hint="default" w:asciiTheme="majorAscii" w:hAnsiTheme="majorAscii"/>
                <w:b/>
                <w:color w:val="FFFFFF"/>
              </w:rPr>
              <w:t>V2 behavior</w:t>
            </w:r>
          </w:p>
        </w:tc>
      </w:tr>
      <w:tr w14:paraId="0C821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Mar>
              <w:top w:w="90" w:type="dxa"/>
              <w:left w:w="90" w:type="dxa"/>
              <w:bottom w:w="90" w:type="dxa"/>
              <w:right w:w="90" w:type="dxa"/>
            </w:tcMar>
            <w:vAlign w:val="top"/>
          </w:tcPr>
          <w:p w14:paraId="74097EAE">
            <w:pPr>
              <w:spacing w:after="0" w:line="240" w:lineRule="auto"/>
              <w:rPr>
                <w:rFonts w:hint="default" w:asciiTheme="majorAscii" w:hAnsiTheme="majorAscii"/>
              </w:rPr>
            </w:pPr>
            <w:r>
              <w:rPr>
                <w:rFonts w:hint="default" w:asciiTheme="majorAscii" w:hAnsiTheme="majorAscii"/>
              </w:rPr>
              <w:t>Password storage</w:t>
            </w:r>
          </w:p>
        </w:tc>
        <w:tc>
          <w:tcPr>
            <w:tcW w:w="6624" w:type="dxa"/>
            <w:tcMar>
              <w:top w:w="90" w:type="dxa"/>
              <w:left w:w="90" w:type="dxa"/>
              <w:bottom w:w="90" w:type="dxa"/>
              <w:right w:w="90" w:type="dxa"/>
            </w:tcMar>
            <w:vAlign w:val="top"/>
          </w:tcPr>
          <w:p w14:paraId="6EF9062C">
            <w:pPr>
              <w:spacing w:after="0" w:line="240" w:lineRule="auto"/>
              <w:rPr>
                <w:rFonts w:hint="default" w:asciiTheme="majorAscii" w:hAnsiTheme="majorAscii"/>
              </w:rPr>
            </w:pPr>
            <w:r>
              <w:rPr>
                <w:rFonts w:hint="default" w:asciiTheme="majorAscii" w:hAnsiTheme="majorAscii"/>
              </w:rPr>
              <w:t>Passwords are hashed using ASP.NET Core PasswordHasher; plaintext passwords are not returned by the credentials API.</w:t>
            </w:r>
          </w:p>
        </w:tc>
      </w:tr>
      <w:tr w14:paraId="5A493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Mar>
              <w:top w:w="90" w:type="dxa"/>
              <w:left w:w="90" w:type="dxa"/>
              <w:bottom w:w="90" w:type="dxa"/>
              <w:right w:w="90" w:type="dxa"/>
            </w:tcMar>
            <w:vAlign w:val="top"/>
          </w:tcPr>
          <w:p w14:paraId="5033B196">
            <w:pPr>
              <w:spacing w:after="0" w:line="240" w:lineRule="auto"/>
              <w:rPr>
                <w:rFonts w:hint="default" w:asciiTheme="majorAscii" w:hAnsiTheme="majorAscii"/>
              </w:rPr>
            </w:pPr>
            <w:r>
              <w:rPr>
                <w:rFonts w:hint="default" w:asciiTheme="majorAscii" w:hAnsiTheme="majorAscii"/>
              </w:rPr>
              <w:t>Authentication</w:t>
            </w:r>
          </w:p>
        </w:tc>
        <w:tc>
          <w:tcPr>
            <w:tcW w:w="6624" w:type="dxa"/>
            <w:tcMar>
              <w:top w:w="90" w:type="dxa"/>
              <w:left w:w="90" w:type="dxa"/>
              <w:bottom w:w="90" w:type="dxa"/>
              <w:right w:w="90" w:type="dxa"/>
            </w:tcMar>
            <w:vAlign w:val="top"/>
          </w:tcPr>
          <w:p w14:paraId="5C3FA791">
            <w:pPr>
              <w:spacing w:after="0" w:line="240" w:lineRule="auto"/>
              <w:rPr>
                <w:rFonts w:hint="default" w:asciiTheme="majorAscii" w:hAnsiTheme="majorAscii"/>
              </w:rPr>
            </w:pPr>
            <w:r>
              <w:rPr>
                <w:rFonts w:hint="default" w:asciiTheme="majorAscii" w:hAnsiTheme="majorAscii"/>
              </w:rPr>
              <w:t>JWT Bearer authentication protects sensitive controllers/endpoints; Login and Signup are anonymous entry points.</w:t>
            </w:r>
          </w:p>
        </w:tc>
      </w:tr>
      <w:tr w14:paraId="22CC5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Mar>
              <w:top w:w="90" w:type="dxa"/>
              <w:left w:w="90" w:type="dxa"/>
              <w:bottom w:w="90" w:type="dxa"/>
              <w:right w:w="90" w:type="dxa"/>
            </w:tcMar>
            <w:vAlign w:val="top"/>
          </w:tcPr>
          <w:p w14:paraId="31AF0B6B">
            <w:pPr>
              <w:spacing w:after="0" w:line="240" w:lineRule="auto"/>
              <w:rPr>
                <w:rFonts w:hint="default" w:asciiTheme="majorAscii" w:hAnsiTheme="majorAscii"/>
              </w:rPr>
            </w:pPr>
            <w:r>
              <w:rPr>
                <w:rFonts w:hint="default" w:asciiTheme="majorAscii" w:hAnsiTheme="majorAscii"/>
              </w:rPr>
              <w:t>JWT handling</w:t>
            </w:r>
          </w:p>
        </w:tc>
        <w:tc>
          <w:tcPr>
            <w:tcW w:w="6624" w:type="dxa"/>
            <w:tcMar>
              <w:top w:w="90" w:type="dxa"/>
              <w:left w:w="90" w:type="dxa"/>
              <w:bottom w:w="90" w:type="dxa"/>
              <w:right w:w="90" w:type="dxa"/>
            </w:tcMar>
            <w:vAlign w:val="top"/>
          </w:tcPr>
          <w:p w14:paraId="5A109187">
            <w:pPr>
              <w:spacing w:after="0" w:line="240" w:lineRule="auto"/>
              <w:rPr>
                <w:rFonts w:hint="default" w:asciiTheme="majorAscii" w:hAnsiTheme="majorAscii"/>
              </w:rPr>
            </w:pPr>
            <w:r>
              <w:rPr>
                <w:rFonts w:hint="default" w:asciiTheme="majorAscii" w:hAnsiTheme="majorAscii"/>
              </w:rPr>
              <w:t>Frontend stores the JWT in sessionStorage and sends Authorization: Bearer on protected requests.</w:t>
            </w:r>
          </w:p>
        </w:tc>
      </w:tr>
      <w:tr w14:paraId="1C993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Mar>
              <w:top w:w="90" w:type="dxa"/>
              <w:left w:w="90" w:type="dxa"/>
              <w:bottom w:w="90" w:type="dxa"/>
              <w:right w:w="90" w:type="dxa"/>
            </w:tcMar>
            <w:vAlign w:val="top"/>
          </w:tcPr>
          <w:p w14:paraId="6FD6502C">
            <w:pPr>
              <w:spacing w:after="0" w:line="240" w:lineRule="auto"/>
              <w:rPr>
                <w:rFonts w:hint="default" w:asciiTheme="majorAscii" w:hAnsiTheme="majorAscii"/>
              </w:rPr>
            </w:pPr>
            <w:r>
              <w:rPr>
                <w:rFonts w:hint="default" w:asciiTheme="majorAscii" w:hAnsiTheme="majorAscii"/>
              </w:rPr>
              <w:t>Jira API tokens</w:t>
            </w:r>
          </w:p>
        </w:tc>
        <w:tc>
          <w:tcPr>
            <w:tcW w:w="6624" w:type="dxa"/>
            <w:tcMar>
              <w:top w:w="90" w:type="dxa"/>
              <w:left w:w="90" w:type="dxa"/>
              <w:bottom w:w="90" w:type="dxa"/>
              <w:right w:w="90" w:type="dxa"/>
            </w:tcMar>
            <w:vAlign w:val="top"/>
          </w:tcPr>
          <w:p w14:paraId="743003F9">
            <w:pPr>
              <w:spacing w:after="0" w:line="240" w:lineRule="auto"/>
              <w:rPr>
                <w:rFonts w:hint="default" w:asciiTheme="majorAscii" w:hAnsiTheme="majorAscii"/>
              </w:rPr>
            </w:pPr>
            <w:r>
              <w:rPr>
                <w:rFonts w:hint="default" w:asciiTheme="majorAscii" w:hAnsiTheme="majorAscii"/>
              </w:rPr>
              <w:t>Protected with ASP.NET Core Data Protection before database storage; never returned to the browser.</w:t>
            </w:r>
          </w:p>
        </w:tc>
      </w:tr>
      <w:tr w14:paraId="338E1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Mar>
              <w:top w:w="90" w:type="dxa"/>
              <w:left w:w="90" w:type="dxa"/>
              <w:bottom w:w="90" w:type="dxa"/>
              <w:right w:w="90" w:type="dxa"/>
            </w:tcMar>
            <w:vAlign w:val="top"/>
          </w:tcPr>
          <w:p w14:paraId="7032B8B0">
            <w:pPr>
              <w:spacing w:after="0" w:line="240" w:lineRule="auto"/>
              <w:rPr>
                <w:rFonts w:hint="default" w:asciiTheme="majorAscii" w:hAnsiTheme="majorAscii"/>
              </w:rPr>
            </w:pPr>
            <w:r>
              <w:rPr>
                <w:rFonts w:hint="default" w:asciiTheme="majorAscii" w:hAnsiTheme="majorAscii"/>
              </w:rPr>
              <w:t>Jira SSRF protection</w:t>
            </w:r>
          </w:p>
        </w:tc>
        <w:tc>
          <w:tcPr>
            <w:tcW w:w="6624" w:type="dxa"/>
            <w:tcMar>
              <w:top w:w="90" w:type="dxa"/>
              <w:left w:w="90" w:type="dxa"/>
              <w:bottom w:w="90" w:type="dxa"/>
              <w:right w:w="90" w:type="dxa"/>
            </w:tcMar>
            <w:vAlign w:val="top"/>
          </w:tcPr>
          <w:p w14:paraId="4B273258">
            <w:pPr>
              <w:spacing w:after="0" w:line="240" w:lineRule="auto"/>
              <w:rPr>
                <w:rFonts w:hint="default" w:asciiTheme="majorAscii" w:hAnsiTheme="majorAscii"/>
              </w:rPr>
            </w:pPr>
            <w:r>
              <w:rPr>
                <w:rFonts w:hint="default" w:asciiTheme="majorAscii" w:hAnsiTheme="majorAscii"/>
              </w:rPr>
              <w:t>Outbound Jira host must match the configured allowlist and must be a hostname-only value.</w:t>
            </w:r>
          </w:p>
        </w:tc>
      </w:tr>
      <w:tr w14:paraId="593E6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Mar>
              <w:top w:w="90" w:type="dxa"/>
              <w:left w:w="90" w:type="dxa"/>
              <w:bottom w:w="90" w:type="dxa"/>
              <w:right w:w="90" w:type="dxa"/>
            </w:tcMar>
            <w:vAlign w:val="top"/>
          </w:tcPr>
          <w:p w14:paraId="588546BA">
            <w:pPr>
              <w:spacing w:after="0" w:line="240" w:lineRule="auto"/>
              <w:rPr>
                <w:rFonts w:hint="default" w:asciiTheme="majorAscii" w:hAnsiTheme="majorAscii"/>
              </w:rPr>
            </w:pPr>
            <w:r>
              <w:rPr>
                <w:rFonts w:hint="default" w:asciiTheme="majorAscii" w:hAnsiTheme="majorAscii"/>
              </w:rPr>
              <w:t>XSS protection</w:t>
            </w:r>
          </w:p>
        </w:tc>
        <w:tc>
          <w:tcPr>
            <w:tcW w:w="6624" w:type="dxa"/>
            <w:tcMar>
              <w:top w:w="90" w:type="dxa"/>
              <w:left w:w="90" w:type="dxa"/>
              <w:bottom w:w="90" w:type="dxa"/>
              <w:right w:w="90" w:type="dxa"/>
            </w:tcMar>
            <w:vAlign w:val="top"/>
          </w:tcPr>
          <w:p w14:paraId="388E6EEB">
            <w:pPr>
              <w:spacing w:after="0" w:line="240" w:lineRule="auto"/>
              <w:rPr>
                <w:rFonts w:hint="default" w:asciiTheme="majorAscii" w:hAnsiTheme="majorAscii"/>
              </w:rPr>
            </w:pPr>
            <w:r>
              <w:rPr>
                <w:rFonts w:hint="default" w:asciiTheme="majorAscii" w:hAnsiTheme="majorAscii"/>
              </w:rPr>
              <w:t>User messages render as React text; AI HTML is sanitized with DOMPurify.</w:t>
            </w:r>
          </w:p>
        </w:tc>
      </w:tr>
      <w:tr w14:paraId="19E55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Mar>
              <w:top w:w="90" w:type="dxa"/>
              <w:left w:w="90" w:type="dxa"/>
              <w:bottom w:w="90" w:type="dxa"/>
              <w:right w:w="90" w:type="dxa"/>
            </w:tcMar>
            <w:vAlign w:val="top"/>
          </w:tcPr>
          <w:p w14:paraId="3282C8C1">
            <w:pPr>
              <w:spacing w:after="0" w:line="240" w:lineRule="auto"/>
              <w:rPr>
                <w:rFonts w:hint="default" w:asciiTheme="majorAscii" w:hAnsiTheme="majorAscii"/>
              </w:rPr>
            </w:pPr>
            <w:r>
              <w:rPr>
                <w:rFonts w:hint="default" w:asciiTheme="majorAscii" w:hAnsiTheme="majorAscii"/>
              </w:rPr>
              <w:t>Error handling</w:t>
            </w:r>
          </w:p>
        </w:tc>
        <w:tc>
          <w:tcPr>
            <w:tcW w:w="6624" w:type="dxa"/>
            <w:tcMar>
              <w:top w:w="90" w:type="dxa"/>
              <w:left w:w="90" w:type="dxa"/>
              <w:bottom w:w="90" w:type="dxa"/>
              <w:right w:w="90" w:type="dxa"/>
            </w:tcMar>
            <w:vAlign w:val="top"/>
          </w:tcPr>
          <w:p w14:paraId="0B491E82">
            <w:pPr>
              <w:spacing w:after="0" w:line="240" w:lineRule="auto"/>
              <w:rPr>
                <w:rFonts w:hint="default" w:asciiTheme="majorAscii" w:hAnsiTheme="majorAscii"/>
              </w:rPr>
            </w:pPr>
            <w:r>
              <w:rPr>
                <w:rFonts w:hint="default" w:asciiTheme="majorAscii" w:hAnsiTheme="majorAscii"/>
              </w:rPr>
              <w:t>Internal exception details are not returned to API clients.</w:t>
            </w:r>
          </w:p>
        </w:tc>
      </w:tr>
      <w:tr w14:paraId="0705B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Mar>
              <w:top w:w="90" w:type="dxa"/>
              <w:left w:w="90" w:type="dxa"/>
              <w:bottom w:w="90" w:type="dxa"/>
              <w:right w:w="90" w:type="dxa"/>
            </w:tcMar>
            <w:vAlign w:val="top"/>
          </w:tcPr>
          <w:p w14:paraId="106F598D">
            <w:pPr>
              <w:spacing w:after="0" w:line="240" w:lineRule="auto"/>
              <w:rPr>
                <w:rFonts w:hint="default" w:asciiTheme="majorAscii" w:hAnsiTheme="majorAscii"/>
              </w:rPr>
            </w:pPr>
            <w:r>
              <w:rPr>
                <w:rFonts w:hint="default" w:asciiTheme="majorAscii" w:hAnsiTheme="majorAscii"/>
              </w:rPr>
              <w:t>Logging</w:t>
            </w:r>
          </w:p>
        </w:tc>
        <w:tc>
          <w:tcPr>
            <w:tcW w:w="6624" w:type="dxa"/>
            <w:tcMar>
              <w:top w:w="90" w:type="dxa"/>
              <w:left w:w="90" w:type="dxa"/>
              <w:bottom w:w="90" w:type="dxa"/>
              <w:right w:w="90" w:type="dxa"/>
            </w:tcMar>
            <w:vAlign w:val="top"/>
          </w:tcPr>
          <w:p w14:paraId="168B34CB">
            <w:pPr>
              <w:spacing w:after="0" w:line="240" w:lineRule="auto"/>
              <w:rPr>
                <w:rFonts w:hint="default" w:asciiTheme="majorAscii" w:hAnsiTheme="majorAscii"/>
              </w:rPr>
            </w:pPr>
            <w:r>
              <w:rPr>
                <w:rFonts w:hint="default" w:asciiTheme="majorAscii" w:hAnsiTheme="majorAscii"/>
              </w:rPr>
              <w:t>Full Jira bodies, tokens, user stories, and detailed JWT exception messages are not logged.</w:t>
            </w:r>
          </w:p>
        </w:tc>
      </w:tr>
      <w:tr w14:paraId="7C919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Mar>
              <w:top w:w="90" w:type="dxa"/>
              <w:left w:w="90" w:type="dxa"/>
              <w:bottom w:w="90" w:type="dxa"/>
              <w:right w:w="90" w:type="dxa"/>
            </w:tcMar>
            <w:vAlign w:val="top"/>
          </w:tcPr>
          <w:p w14:paraId="3771C93A">
            <w:pPr>
              <w:spacing w:after="0" w:line="240" w:lineRule="auto"/>
              <w:rPr>
                <w:rFonts w:hint="default" w:asciiTheme="majorAscii" w:hAnsiTheme="majorAscii"/>
              </w:rPr>
            </w:pPr>
            <w:r>
              <w:rPr>
                <w:rFonts w:hint="default" w:asciiTheme="majorAscii" w:hAnsiTheme="majorAscii"/>
              </w:rPr>
              <w:t>Swagger</w:t>
            </w:r>
          </w:p>
        </w:tc>
        <w:tc>
          <w:tcPr>
            <w:tcW w:w="6624" w:type="dxa"/>
            <w:tcMar>
              <w:top w:w="90" w:type="dxa"/>
              <w:left w:w="90" w:type="dxa"/>
              <w:bottom w:w="90" w:type="dxa"/>
              <w:right w:w="90" w:type="dxa"/>
            </w:tcMar>
            <w:vAlign w:val="top"/>
          </w:tcPr>
          <w:p w14:paraId="05B59B6D">
            <w:pPr>
              <w:spacing w:after="0" w:line="240" w:lineRule="auto"/>
              <w:rPr>
                <w:rFonts w:hint="default" w:asciiTheme="majorAscii" w:hAnsiTheme="majorAscii"/>
              </w:rPr>
            </w:pPr>
            <w:r>
              <w:rPr>
                <w:rFonts w:hint="default" w:asciiTheme="majorAscii" w:hAnsiTheme="majorAscii"/>
              </w:rPr>
              <w:t>Available only when ASPNETCORE_ENVIRONMENT is Development.</w:t>
            </w:r>
          </w:p>
        </w:tc>
      </w:tr>
      <w:tr w14:paraId="09CF8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Mar>
              <w:top w:w="90" w:type="dxa"/>
              <w:left w:w="90" w:type="dxa"/>
              <w:bottom w:w="90" w:type="dxa"/>
              <w:right w:w="90" w:type="dxa"/>
            </w:tcMar>
            <w:vAlign w:val="top"/>
          </w:tcPr>
          <w:p w14:paraId="5A00F630">
            <w:pPr>
              <w:spacing w:after="0" w:line="240" w:lineRule="auto"/>
              <w:rPr>
                <w:rFonts w:hint="default" w:asciiTheme="majorAscii" w:hAnsiTheme="majorAscii"/>
              </w:rPr>
            </w:pPr>
            <w:r>
              <w:rPr>
                <w:rFonts w:hint="default" w:asciiTheme="majorAscii" w:hAnsiTheme="majorAscii"/>
              </w:rPr>
              <w:t>Dependencies</w:t>
            </w:r>
          </w:p>
        </w:tc>
        <w:tc>
          <w:tcPr>
            <w:tcW w:w="6624" w:type="dxa"/>
            <w:tcMar>
              <w:top w:w="90" w:type="dxa"/>
              <w:left w:w="90" w:type="dxa"/>
              <w:bottom w:w="90" w:type="dxa"/>
              <w:right w:w="90" w:type="dxa"/>
            </w:tcMar>
            <w:vAlign w:val="top"/>
          </w:tcPr>
          <w:p w14:paraId="53FA9A7E">
            <w:pPr>
              <w:spacing w:after="0" w:line="240" w:lineRule="auto"/>
              <w:rPr>
                <w:rFonts w:hint="default" w:asciiTheme="majorAscii" w:hAnsiTheme="majorAscii"/>
              </w:rPr>
            </w:pPr>
            <w:r>
              <w:rPr>
                <w:rFonts w:hint="default" w:asciiTheme="majorAscii" w:hAnsiTheme="majorAscii"/>
              </w:rPr>
              <w:t>V2 removed the vulnerable Jira.SDK/RestSharp chain and migrated the frontend build from Create React App/react-scripts to Vite.</w:t>
            </w:r>
          </w:p>
        </w:tc>
      </w:tr>
    </w:tbl>
    <w:p w14:paraId="32B8C71D">
      <w:pPr>
        <w:rPr>
          <w:rFonts w:hint="default" w:asciiTheme="majorAscii" w:hAnsiTheme="majorAscii"/>
        </w:rPr>
      </w:pPr>
    </w:p>
    <w:p w14:paraId="42D8309A">
      <w:pPr>
        <w:pStyle w:val="2"/>
        <w:rPr>
          <w:rFonts w:hint="default" w:asciiTheme="majorAscii" w:hAnsiTheme="majorAscii"/>
        </w:rPr>
      </w:pPr>
      <w:r>
        <w:rPr>
          <w:rFonts w:hint="default" w:asciiTheme="majorAscii" w:hAnsiTheme="majorAscii"/>
        </w:rPr>
        <w:t>8. Troubleshooting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6"/>
        <w:gridCol w:w="6120"/>
      </w:tblGrid>
      <w:tr w14:paraId="09160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6" w:type="dxa"/>
            <w:shd w:val="clear" w:color="auto" w:fill="4CAF50"/>
            <w:tcMar>
              <w:top w:w="90" w:type="dxa"/>
              <w:left w:w="90" w:type="dxa"/>
              <w:bottom w:w="90" w:type="dxa"/>
              <w:right w:w="90" w:type="dxa"/>
            </w:tcMar>
          </w:tcPr>
          <w:p w14:paraId="332B1F3E">
            <w:pPr>
              <w:spacing w:after="0" w:line="240" w:lineRule="auto"/>
              <w:rPr>
                <w:rFonts w:hint="default" w:asciiTheme="majorAscii" w:hAnsiTheme="majorAscii"/>
              </w:rPr>
            </w:pPr>
            <w:r>
              <w:rPr>
                <w:rFonts w:hint="default" w:asciiTheme="majorAscii" w:hAnsiTheme="majorAscii"/>
                <w:b/>
                <w:color w:val="FFFFFF"/>
              </w:rPr>
              <w:t>Symptom</w:t>
            </w:r>
          </w:p>
        </w:tc>
        <w:tc>
          <w:tcPr>
            <w:tcW w:w="6120" w:type="dxa"/>
            <w:shd w:val="clear" w:color="auto" w:fill="4CAF50"/>
            <w:tcMar>
              <w:top w:w="90" w:type="dxa"/>
              <w:left w:w="90" w:type="dxa"/>
              <w:bottom w:w="90" w:type="dxa"/>
              <w:right w:w="90" w:type="dxa"/>
            </w:tcMar>
          </w:tcPr>
          <w:p w14:paraId="00FD9D9D">
            <w:pPr>
              <w:spacing w:after="0" w:line="240" w:lineRule="auto"/>
              <w:rPr>
                <w:rFonts w:hint="default" w:asciiTheme="majorAscii" w:hAnsiTheme="majorAscii"/>
              </w:rPr>
            </w:pPr>
            <w:r>
              <w:rPr>
                <w:rFonts w:hint="default" w:asciiTheme="majorAscii" w:hAnsiTheme="majorAscii"/>
                <w:b/>
                <w:color w:val="FFFFFF"/>
              </w:rPr>
              <w:t>Likely cause / action</w:t>
            </w:r>
          </w:p>
        </w:tc>
      </w:tr>
      <w:tr w14:paraId="7A664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6" w:type="dxa"/>
            <w:tcMar>
              <w:top w:w="90" w:type="dxa"/>
              <w:left w:w="90" w:type="dxa"/>
              <w:bottom w:w="90" w:type="dxa"/>
              <w:right w:w="90" w:type="dxa"/>
            </w:tcMar>
            <w:vAlign w:val="top"/>
          </w:tcPr>
          <w:p w14:paraId="3DB31D24">
            <w:pPr>
              <w:spacing w:after="0" w:line="240" w:lineRule="auto"/>
              <w:rPr>
                <w:rFonts w:hint="default" w:asciiTheme="majorAscii" w:hAnsiTheme="majorAscii"/>
              </w:rPr>
            </w:pPr>
            <w:r>
              <w:rPr>
                <w:rFonts w:hint="default" w:asciiTheme="majorAscii" w:hAnsiTheme="majorAscii"/>
              </w:rPr>
              <w:t>JWT signing key is not configured</w:t>
            </w:r>
          </w:p>
        </w:tc>
        <w:tc>
          <w:tcPr>
            <w:tcW w:w="6120" w:type="dxa"/>
            <w:tcMar>
              <w:top w:w="90" w:type="dxa"/>
              <w:left w:w="90" w:type="dxa"/>
              <w:bottom w:w="90" w:type="dxa"/>
              <w:right w:w="90" w:type="dxa"/>
            </w:tcMar>
            <w:vAlign w:val="top"/>
          </w:tcPr>
          <w:p w14:paraId="7B1787A5">
            <w:pPr>
              <w:spacing w:after="0" w:line="240" w:lineRule="auto"/>
              <w:rPr>
                <w:rFonts w:hint="default" w:asciiTheme="majorAscii" w:hAnsiTheme="majorAscii"/>
              </w:rPr>
            </w:pPr>
            <w:r>
              <w:rPr>
                <w:rFonts w:hint="default" w:asciiTheme="majorAscii" w:hAnsiTheme="majorAscii"/>
              </w:rPr>
              <w:t>Run dotnet user-secrets set "Jwt:Key" "&lt;strong secret&gt;" from the backend project folder.</w:t>
            </w:r>
          </w:p>
        </w:tc>
      </w:tr>
      <w:tr w14:paraId="438AE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6" w:type="dxa"/>
            <w:tcMar>
              <w:top w:w="90" w:type="dxa"/>
              <w:left w:w="90" w:type="dxa"/>
              <w:bottom w:w="90" w:type="dxa"/>
              <w:right w:w="90" w:type="dxa"/>
            </w:tcMar>
            <w:vAlign w:val="top"/>
          </w:tcPr>
          <w:p w14:paraId="78178624">
            <w:pPr>
              <w:spacing w:after="0" w:line="240" w:lineRule="auto"/>
              <w:rPr>
                <w:rFonts w:hint="default" w:asciiTheme="majorAscii" w:hAnsiTheme="majorAscii"/>
              </w:rPr>
            </w:pPr>
            <w:r>
              <w:rPr>
                <w:rFonts w:hint="default" w:asciiTheme="majorAscii" w:hAnsiTheme="majorAscii"/>
              </w:rPr>
              <w:t>Gemini API key is not configured</w:t>
            </w:r>
          </w:p>
        </w:tc>
        <w:tc>
          <w:tcPr>
            <w:tcW w:w="6120" w:type="dxa"/>
            <w:tcMar>
              <w:top w:w="90" w:type="dxa"/>
              <w:left w:w="90" w:type="dxa"/>
              <w:bottom w:w="90" w:type="dxa"/>
              <w:right w:w="90" w:type="dxa"/>
            </w:tcMar>
            <w:vAlign w:val="top"/>
          </w:tcPr>
          <w:p w14:paraId="74B26829">
            <w:pPr>
              <w:spacing w:after="0" w:line="240" w:lineRule="auto"/>
              <w:rPr>
                <w:rFonts w:hint="default" w:asciiTheme="majorAscii" w:hAnsiTheme="majorAscii"/>
              </w:rPr>
            </w:pPr>
            <w:r>
              <w:rPr>
                <w:rFonts w:hint="default" w:asciiTheme="majorAscii" w:hAnsiTheme="majorAscii"/>
              </w:rPr>
              <w:t>Set Gemini:ApiKey with User Secrets. Do not add the real key to appsettings.json.</w:t>
            </w:r>
          </w:p>
        </w:tc>
      </w:tr>
      <w:tr w14:paraId="64CC1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6" w:type="dxa"/>
            <w:tcMar>
              <w:top w:w="90" w:type="dxa"/>
              <w:left w:w="90" w:type="dxa"/>
              <w:bottom w:w="90" w:type="dxa"/>
              <w:right w:w="90" w:type="dxa"/>
            </w:tcMar>
            <w:vAlign w:val="top"/>
          </w:tcPr>
          <w:p w14:paraId="68569BC9">
            <w:pPr>
              <w:spacing w:after="0" w:line="240" w:lineRule="auto"/>
              <w:rPr>
                <w:rFonts w:hint="default" w:asciiTheme="majorAscii" w:hAnsiTheme="majorAscii"/>
              </w:rPr>
            </w:pPr>
            <w:r>
              <w:rPr>
                <w:rFonts w:hint="default" w:asciiTheme="majorAscii" w:hAnsiTheme="majorAscii"/>
              </w:rPr>
              <w:t>Gemini request fails</w:t>
            </w:r>
          </w:p>
        </w:tc>
        <w:tc>
          <w:tcPr>
            <w:tcW w:w="6120" w:type="dxa"/>
            <w:tcMar>
              <w:top w:w="90" w:type="dxa"/>
              <w:left w:w="90" w:type="dxa"/>
              <w:bottom w:w="90" w:type="dxa"/>
              <w:right w:w="90" w:type="dxa"/>
            </w:tcMar>
            <w:vAlign w:val="top"/>
          </w:tcPr>
          <w:p w14:paraId="71EA83DF">
            <w:pPr>
              <w:spacing w:after="0" w:line="240" w:lineRule="auto"/>
              <w:rPr>
                <w:rFonts w:hint="default" w:asciiTheme="majorAscii" w:hAnsiTheme="majorAscii"/>
              </w:rPr>
            </w:pPr>
            <w:r>
              <w:rPr>
                <w:rFonts w:hint="default" w:asciiTheme="majorAscii" w:hAnsiTheme="majorAscii"/>
              </w:rPr>
              <w:t>Verify the API key is valid and Gemini:Model is available to that API key. V2 is configured for gemini-2.5-flash.</w:t>
            </w:r>
          </w:p>
        </w:tc>
      </w:tr>
      <w:tr w14:paraId="3CDB5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6" w:type="dxa"/>
            <w:tcMar>
              <w:top w:w="90" w:type="dxa"/>
              <w:left w:w="90" w:type="dxa"/>
              <w:bottom w:w="90" w:type="dxa"/>
              <w:right w:w="90" w:type="dxa"/>
            </w:tcMar>
            <w:vAlign w:val="top"/>
          </w:tcPr>
          <w:p w14:paraId="08112810">
            <w:pPr>
              <w:spacing w:after="0" w:line="240" w:lineRule="auto"/>
              <w:rPr>
                <w:rFonts w:hint="default" w:asciiTheme="majorAscii" w:hAnsiTheme="majorAscii"/>
              </w:rPr>
            </w:pPr>
            <w:r>
              <w:rPr>
                <w:rFonts w:hint="default" w:asciiTheme="majorAscii" w:hAnsiTheme="majorAscii"/>
              </w:rPr>
              <w:t>HTTP 401 on Settings/Jira/Generate</w:t>
            </w:r>
          </w:p>
        </w:tc>
        <w:tc>
          <w:tcPr>
            <w:tcW w:w="6120" w:type="dxa"/>
            <w:tcMar>
              <w:top w:w="90" w:type="dxa"/>
              <w:left w:w="90" w:type="dxa"/>
              <w:bottom w:w="90" w:type="dxa"/>
              <w:right w:w="90" w:type="dxa"/>
            </w:tcMar>
            <w:vAlign w:val="top"/>
          </w:tcPr>
          <w:p w14:paraId="27844764">
            <w:pPr>
              <w:spacing w:after="0" w:line="240" w:lineRule="auto"/>
              <w:rPr>
                <w:rFonts w:hint="default" w:asciiTheme="majorAscii" w:hAnsiTheme="majorAscii"/>
              </w:rPr>
            </w:pPr>
            <w:r>
              <w:rPr>
                <w:rFonts w:hint="default" w:asciiTheme="majorAscii" w:hAnsiTheme="majorAscii"/>
              </w:rPr>
              <w:t>JWT is missing, malformed, or expired. Log in again and retry.</w:t>
            </w:r>
          </w:p>
        </w:tc>
      </w:tr>
      <w:tr w14:paraId="41B33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6" w:type="dxa"/>
            <w:tcMar>
              <w:top w:w="90" w:type="dxa"/>
              <w:left w:w="90" w:type="dxa"/>
              <w:bottom w:w="90" w:type="dxa"/>
              <w:right w:w="90" w:type="dxa"/>
            </w:tcMar>
            <w:vAlign w:val="top"/>
          </w:tcPr>
          <w:p w14:paraId="347FB47C">
            <w:pPr>
              <w:spacing w:after="0" w:line="240" w:lineRule="auto"/>
              <w:rPr>
                <w:rFonts w:hint="default" w:asciiTheme="majorAscii" w:hAnsiTheme="majorAscii"/>
              </w:rPr>
            </w:pPr>
            <w:r>
              <w:rPr>
                <w:rFonts w:hint="default" w:asciiTheme="majorAscii" w:hAnsiTheme="majorAscii"/>
              </w:rPr>
              <w:t>The configured Jira domain is not allowed</w:t>
            </w:r>
          </w:p>
        </w:tc>
        <w:tc>
          <w:tcPr>
            <w:tcW w:w="6120" w:type="dxa"/>
            <w:tcMar>
              <w:top w:w="90" w:type="dxa"/>
              <w:left w:w="90" w:type="dxa"/>
              <w:bottom w:w="90" w:type="dxa"/>
              <w:right w:w="90" w:type="dxa"/>
            </w:tcMar>
            <w:vAlign w:val="top"/>
          </w:tcPr>
          <w:p w14:paraId="6F3B1CA3">
            <w:pPr>
              <w:spacing w:after="0" w:line="240" w:lineRule="auto"/>
              <w:rPr>
                <w:rFonts w:hint="default" w:asciiTheme="majorAscii" w:hAnsiTheme="majorAscii"/>
              </w:rPr>
            </w:pPr>
            <w:r>
              <w:rPr>
                <w:rFonts w:hint="default" w:asciiTheme="majorAscii" w:hAnsiTheme="majorAscii"/>
              </w:rPr>
              <w:t>Add the exact Jira hostname to Jira:AllowedHosts. Do not include https://, paths, or ports.</w:t>
            </w:r>
          </w:p>
        </w:tc>
      </w:tr>
      <w:tr w14:paraId="788E0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6" w:type="dxa"/>
            <w:tcMar>
              <w:top w:w="90" w:type="dxa"/>
              <w:left w:w="90" w:type="dxa"/>
              <w:bottom w:w="90" w:type="dxa"/>
              <w:right w:w="90" w:type="dxa"/>
            </w:tcMar>
            <w:vAlign w:val="top"/>
          </w:tcPr>
          <w:p w14:paraId="570B9A5E">
            <w:pPr>
              <w:spacing w:after="0" w:line="240" w:lineRule="auto"/>
              <w:rPr>
                <w:rFonts w:hint="default" w:asciiTheme="majorAscii" w:hAnsiTheme="majorAscii"/>
              </w:rPr>
            </w:pPr>
            <w:r>
              <w:rPr>
                <w:rFonts w:hint="default" w:asciiTheme="majorAscii" w:hAnsiTheme="majorAscii"/>
              </w:rPr>
              <w:t>Unable to unprotect Jira API token</w:t>
            </w:r>
          </w:p>
        </w:tc>
        <w:tc>
          <w:tcPr>
            <w:tcW w:w="6120" w:type="dxa"/>
            <w:tcMar>
              <w:top w:w="90" w:type="dxa"/>
              <w:left w:w="90" w:type="dxa"/>
              <w:bottom w:w="90" w:type="dxa"/>
              <w:right w:w="90" w:type="dxa"/>
            </w:tcMar>
            <w:vAlign w:val="top"/>
          </w:tcPr>
          <w:p w14:paraId="3C9E4AE3">
            <w:pPr>
              <w:spacing w:after="0" w:line="240" w:lineRule="auto"/>
              <w:rPr>
                <w:rFonts w:hint="default" w:asciiTheme="majorAscii" w:hAnsiTheme="majorAscii"/>
              </w:rPr>
            </w:pPr>
            <w:r>
              <w:rPr>
                <w:rFonts w:hint="default" w:asciiTheme="majorAscii" w:hAnsiTheme="majorAscii"/>
              </w:rPr>
              <w:t>The record may be legacy/plaintext or protected under a different Data Protection key context. Delete the saved Jira credential and recreate it through V2 Settings.</w:t>
            </w:r>
          </w:p>
        </w:tc>
      </w:tr>
      <w:tr w14:paraId="5286E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6" w:type="dxa"/>
            <w:tcMar>
              <w:top w:w="90" w:type="dxa"/>
              <w:left w:w="90" w:type="dxa"/>
              <w:bottom w:w="90" w:type="dxa"/>
              <w:right w:w="90" w:type="dxa"/>
            </w:tcMar>
            <w:vAlign w:val="top"/>
          </w:tcPr>
          <w:p w14:paraId="3298F4E7">
            <w:pPr>
              <w:spacing w:after="0" w:line="240" w:lineRule="auto"/>
              <w:rPr>
                <w:rFonts w:hint="default" w:asciiTheme="majorAscii" w:hAnsiTheme="majorAscii"/>
              </w:rPr>
            </w:pPr>
            <w:r>
              <w:rPr>
                <w:rFonts w:hint="default" w:asciiTheme="majorAscii" w:hAnsiTheme="majorAscii"/>
              </w:rPr>
              <w:t>Jira returns HTTP 410 Gone</w:t>
            </w:r>
          </w:p>
        </w:tc>
        <w:tc>
          <w:tcPr>
            <w:tcW w:w="6120" w:type="dxa"/>
            <w:tcMar>
              <w:top w:w="90" w:type="dxa"/>
              <w:left w:w="90" w:type="dxa"/>
              <w:bottom w:w="90" w:type="dxa"/>
              <w:right w:w="90" w:type="dxa"/>
            </w:tcMar>
            <w:vAlign w:val="top"/>
          </w:tcPr>
          <w:p w14:paraId="40DEF7AF">
            <w:pPr>
              <w:spacing w:after="0" w:line="240" w:lineRule="auto"/>
              <w:rPr>
                <w:rFonts w:hint="default" w:asciiTheme="majorAscii" w:hAnsiTheme="majorAscii"/>
              </w:rPr>
            </w:pPr>
            <w:r>
              <w:rPr>
                <w:rFonts w:hint="default" w:asciiTheme="majorAscii" w:hAnsiTheme="majorAscii"/>
              </w:rPr>
              <w:t>Confirm the current backend uses /rest/api/2/search/jql rather than the retired /rest/api/2/search endpoint.</w:t>
            </w:r>
          </w:p>
        </w:tc>
      </w:tr>
      <w:tr w14:paraId="478DF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6" w:type="dxa"/>
            <w:tcMar>
              <w:top w:w="90" w:type="dxa"/>
              <w:left w:w="90" w:type="dxa"/>
              <w:bottom w:w="90" w:type="dxa"/>
              <w:right w:w="90" w:type="dxa"/>
            </w:tcMar>
            <w:vAlign w:val="top"/>
          </w:tcPr>
          <w:p w14:paraId="2AE4517A">
            <w:pPr>
              <w:spacing w:after="0" w:line="240" w:lineRule="auto"/>
              <w:rPr>
                <w:rFonts w:hint="default" w:asciiTheme="majorAscii" w:hAnsiTheme="majorAscii"/>
              </w:rPr>
            </w:pPr>
            <w:r>
              <w:rPr>
                <w:rFonts w:hint="default" w:asciiTheme="majorAscii" w:hAnsiTheme="majorAscii"/>
              </w:rPr>
              <w:t>Frontend cannot reach backend</w:t>
            </w:r>
          </w:p>
        </w:tc>
        <w:tc>
          <w:tcPr>
            <w:tcW w:w="6120" w:type="dxa"/>
            <w:tcMar>
              <w:top w:w="90" w:type="dxa"/>
              <w:left w:w="90" w:type="dxa"/>
              <w:bottom w:w="90" w:type="dxa"/>
              <w:right w:w="90" w:type="dxa"/>
            </w:tcMar>
            <w:vAlign w:val="top"/>
          </w:tcPr>
          <w:p w14:paraId="3D9F6119">
            <w:pPr>
              <w:spacing w:after="0" w:line="240" w:lineRule="auto"/>
              <w:rPr>
                <w:rFonts w:hint="default" w:asciiTheme="majorAscii" w:hAnsiTheme="majorAscii"/>
              </w:rPr>
            </w:pPr>
            <w:r>
              <w:rPr>
                <w:rFonts w:hint="default" w:asciiTheme="majorAscii" w:hAnsiTheme="majorAscii"/>
              </w:rPr>
              <w:t>Confirm backend is listening at http://localhost:5104 and frontend is running at http://localhost:3000.</w:t>
            </w:r>
          </w:p>
        </w:tc>
      </w:tr>
      <w:tr w14:paraId="4BF6E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6" w:type="dxa"/>
            <w:tcMar>
              <w:top w:w="90" w:type="dxa"/>
              <w:left w:w="90" w:type="dxa"/>
              <w:bottom w:w="90" w:type="dxa"/>
              <w:right w:w="90" w:type="dxa"/>
            </w:tcMar>
            <w:vAlign w:val="top"/>
          </w:tcPr>
          <w:p w14:paraId="01871CBF">
            <w:pPr>
              <w:spacing w:after="0" w:line="240" w:lineRule="auto"/>
              <w:rPr>
                <w:rFonts w:hint="default" w:asciiTheme="majorAscii" w:hAnsiTheme="majorAscii"/>
              </w:rPr>
            </w:pPr>
            <w:r>
              <w:rPr>
                <w:rFonts w:hint="default" w:asciiTheme="majorAscii" w:hAnsiTheme="majorAscii"/>
              </w:rPr>
              <w:t>LocalDB connection fails</w:t>
            </w:r>
          </w:p>
        </w:tc>
        <w:tc>
          <w:tcPr>
            <w:tcW w:w="6120" w:type="dxa"/>
            <w:tcMar>
              <w:top w:w="90" w:type="dxa"/>
              <w:left w:w="90" w:type="dxa"/>
              <w:bottom w:w="90" w:type="dxa"/>
              <w:right w:w="90" w:type="dxa"/>
            </w:tcMar>
            <w:vAlign w:val="top"/>
          </w:tcPr>
          <w:p w14:paraId="742DDF1F">
            <w:pPr>
              <w:spacing w:after="0" w:line="240" w:lineRule="auto"/>
              <w:rPr>
                <w:rFonts w:hint="default" w:asciiTheme="majorAscii" w:hAnsiTheme="majorAscii"/>
              </w:rPr>
            </w:pPr>
            <w:r>
              <w:rPr>
                <w:rFonts w:hint="default" w:asciiTheme="majorAscii" w:hAnsiTheme="majorAscii"/>
              </w:rPr>
              <w:t>Confirm MSSQLLocalDB is installed/running, J_Test_Credentials is attached, and the connection string catalog matches.</w:t>
            </w:r>
          </w:p>
        </w:tc>
      </w:tr>
      <w:tr w14:paraId="036E4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6" w:type="dxa"/>
            <w:tcMar>
              <w:top w:w="90" w:type="dxa"/>
              <w:left w:w="90" w:type="dxa"/>
              <w:bottom w:w="90" w:type="dxa"/>
              <w:right w:w="90" w:type="dxa"/>
            </w:tcMar>
            <w:vAlign w:val="top"/>
          </w:tcPr>
          <w:p w14:paraId="68CEE32D">
            <w:pPr>
              <w:spacing w:after="0" w:line="240" w:lineRule="auto"/>
              <w:rPr>
                <w:rFonts w:hint="default" w:asciiTheme="majorAscii" w:hAnsiTheme="majorAscii"/>
              </w:rPr>
            </w:pPr>
            <w:r>
              <w:rPr>
                <w:rFonts w:hint="default" w:asciiTheme="majorAscii" w:hAnsiTheme="majorAscii"/>
              </w:rPr>
              <w:t>dotnet run blocked with 0x800711C7</w:t>
            </w:r>
          </w:p>
        </w:tc>
        <w:tc>
          <w:tcPr>
            <w:tcW w:w="6120" w:type="dxa"/>
            <w:tcMar>
              <w:top w:w="90" w:type="dxa"/>
              <w:left w:w="90" w:type="dxa"/>
              <w:bottom w:w="90" w:type="dxa"/>
              <w:right w:w="90" w:type="dxa"/>
            </w:tcMar>
            <w:vAlign w:val="top"/>
          </w:tcPr>
          <w:p w14:paraId="367EE5F2">
            <w:pPr>
              <w:spacing w:after="0" w:line="240" w:lineRule="auto"/>
              <w:rPr>
                <w:rFonts w:hint="default" w:asciiTheme="majorAscii" w:hAnsiTheme="majorAscii"/>
              </w:rPr>
            </w:pPr>
            <w:r>
              <w:rPr>
                <w:rFonts w:hint="default" w:asciiTheme="majorAscii" w:hAnsiTheme="majorAscii"/>
              </w:rPr>
              <w:t>This is a Windows Application Control/Code Integrity issue, not a C# build error. On managed devices use approved signing/allowlisting. On a personal device review Windows Security &gt; App &amp; browser control &gt; Smart App Control and local policy before changing security settings.</w:t>
            </w:r>
          </w:p>
        </w:tc>
      </w:tr>
    </w:tbl>
    <w:p w14:paraId="765ECFDD">
      <w:pPr>
        <w:rPr>
          <w:rFonts w:hint="default" w:asciiTheme="majorAscii" w:hAnsiTheme="majorAscii"/>
        </w:rPr>
      </w:pPr>
    </w:p>
    <w:p w14:paraId="5EF8261B">
      <w:pPr>
        <w:rPr>
          <w:rFonts w:hint="default" w:asciiTheme="majorAscii" w:hAnsiTheme="majorAscii"/>
        </w:rPr>
      </w:pPr>
      <w:r>
        <w:rPr>
          <w:rFonts w:hint="default" w:asciiTheme="majorAscii" w:hAnsiTheme="majorAscii"/>
        </w:rPr>
        <w:br w:type="page"/>
      </w:r>
    </w:p>
    <w:p w14:paraId="79A72039">
      <w:pPr>
        <w:pStyle w:val="2"/>
        <w:rPr>
          <w:rFonts w:hint="default" w:asciiTheme="majorAscii" w:hAnsiTheme="majorAscii"/>
        </w:rPr>
      </w:pPr>
      <w:r>
        <w:rPr>
          <w:rFonts w:hint="default" w:asciiTheme="majorAscii" w:hAnsiTheme="majorAscii"/>
        </w:rPr>
        <w:t>9. Operational checklist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08"/>
        <w:gridCol w:w="1024"/>
      </w:tblGrid>
      <w:tr w14:paraId="6EE37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08" w:type="dxa"/>
            <w:shd w:val="clear" w:color="auto" w:fill="4CAF50"/>
            <w:tcMar>
              <w:top w:w="90" w:type="dxa"/>
              <w:left w:w="90" w:type="dxa"/>
              <w:bottom w:w="90" w:type="dxa"/>
              <w:right w:w="90" w:type="dxa"/>
            </w:tcMar>
          </w:tcPr>
          <w:p w14:paraId="5B9B4764">
            <w:pPr>
              <w:spacing w:after="0" w:line="240" w:lineRule="auto"/>
              <w:rPr>
                <w:rFonts w:hint="default" w:asciiTheme="majorAscii" w:hAnsiTheme="majorAscii"/>
              </w:rPr>
            </w:pPr>
            <w:r>
              <w:rPr>
                <w:rFonts w:hint="default" w:asciiTheme="majorAscii" w:hAnsiTheme="majorAscii"/>
                <w:b/>
                <w:color w:val="FFFFFF"/>
              </w:rPr>
              <w:t>Check</w:t>
            </w:r>
          </w:p>
        </w:tc>
        <w:tc>
          <w:tcPr>
            <w:tcW w:w="1008" w:type="dxa"/>
            <w:shd w:val="clear" w:color="auto" w:fill="4CAF50"/>
            <w:tcMar>
              <w:top w:w="90" w:type="dxa"/>
              <w:left w:w="90" w:type="dxa"/>
              <w:bottom w:w="90" w:type="dxa"/>
              <w:right w:w="90" w:type="dxa"/>
            </w:tcMar>
          </w:tcPr>
          <w:p w14:paraId="4905BDD8">
            <w:pPr>
              <w:spacing w:after="0" w:line="240" w:lineRule="auto"/>
              <w:rPr>
                <w:rFonts w:hint="default" w:asciiTheme="majorAscii" w:hAnsiTheme="majorAscii"/>
              </w:rPr>
            </w:pPr>
            <w:r>
              <w:rPr>
                <w:rFonts w:hint="default" w:asciiTheme="majorAscii" w:hAnsiTheme="majorAscii"/>
                <w:b/>
                <w:color w:val="FFFFFF"/>
              </w:rPr>
              <w:t>Complete</w:t>
            </w:r>
          </w:p>
        </w:tc>
      </w:tr>
      <w:tr w14:paraId="5434F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08" w:type="dxa"/>
            <w:tcMar>
              <w:top w:w="90" w:type="dxa"/>
              <w:left w:w="90" w:type="dxa"/>
              <w:bottom w:w="90" w:type="dxa"/>
              <w:right w:w="90" w:type="dxa"/>
            </w:tcMar>
            <w:vAlign w:val="top"/>
          </w:tcPr>
          <w:p w14:paraId="391F4604">
            <w:pPr>
              <w:spacing w:after="0" w:line="240" w:lineRule="auto"/>
              <w:rPr>
                <w:rFonts w:hint="default" w:asciiTheme="majorAscii" w:hAnsiTheme="majorAscii"/>
              </w:rPr>
            </w:pPr>
            <w:r>
              <w:rPr>
                <w:rFonts w:hint="default" w:asciiTheme="majorAscii" w:hAnsiTheme="majorAscii"/>
              </w:rPr>
              <w:t>.NET 8 SDK installed</w:t>
            </w:r>
          </w:p>
        </w:tc>
        <w:tc>
          <w:tcPr>
            <w:tcW w:w="1008" w:type="dxa"/>
            <w:tcMar>
              <w:top w:w="90" w:type="dxa"/>
              <w:left w:w="90" w:type="dxa"/>
              <w:bottom w:w="90" w:type="dxa"/>
              <w:right w:w="90" w:type="dxa"/>
            </w:tcMar>
            <w:vAlign w:val="top"/>
          </w:tcPr>
          <w:p w14:paraId="2AEBF6D3">
            <w:pPr>
              <w:spacing w:after="0" w:line="240" w:lineRule="auto"/>
              <w:rPr>
                <w:rFonts w:hint="default" w:asciiTheme="majorAscii" w:hAnsiTheme="majorAscii"/>
              </w:rPr>
            </w:pPr>
            <w:r>
              <w:rPr>
                <w:rFonts w:hint="default" w:asciiTheme="majorAscii" w:hAnsiTheme="majorAscii"/>
              </w:rPr>
              <w:t>☐</w:t>
            </w:r>
          </w:p>
        </w:tc>
      </w:tr>
      <w:tr w14:paraId="159EA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08" w:type="dxa"/>
            <w:tcMar>
              <w:top w:w="90" w:type="dxa"/>
              <w:left w:w="90" w:type="dxa"/>
              <w:bottom w:w="90" w:type="dxa"/>
              <w:right w:w="90" w:type="dxa"/>
            </w:tcMar>
            <w:vAlign w:val="top"/>
          </w:tcPr>
          <w:p w14:paraId="2317366E">
            <w:pPr>
              <w:spacing w:after="0" w:line="240" w:lineRule="auto"/>
              <w:rPr>
                <w:rFonts w:hint="default" w:asciiTheme="majorAscii" w:hAnsiTheme="majorAscii"/>
              </w:rPr>
            </w:pPr>
            <w:r>
              <w:rPr>
                <w:rFonts w:hint="default" w:asciiTheme="majorAscii" w:hAnsiTheme="majorAscii"/>
              </w:rPr>
              <w:t>Node meets Vite engine requirement</w:t>
            </w:r>
          </w:p>
        </w:tc>
        <w:tc>
          <w:tcPr>
            <w:tcW w:w="1008" w:type="dxa"/>
            <w:tcMar>
              <w:top w:w="90" w:type="dxa"/>
              <w:left w:w="90" w:type="dxa"/>
              <w:bottom w:w="90" w:type="dxa"/>
              <w:right w:w="90" w:type="dxa"/>
            </w:tcMar>
            <w:vAlign w:val="top"/>
          </w:tcPr>
          <w:p w14:paraId="71F227A3">
            <w:pPr>
              <w:spacing w:after="0" w:line="240" w:lineRule="auto"/>
              <w:rPr>
                <w:rFonts w:hint="default" w:asciiTheme="majorAscii" w:hAnsiTheme="majorAscii"/>
              </w:rPr>
            </w:pPr>
            <w:r>
              <w:rPr>
                <w:rFonts w:hint="default" w:asciiTheme="majorAscii" w:hAnsiTheme="majorAscii"/>
              </w:rPr>
              <w:t>☐</w:t>
            </w:r>
          </w:p>
        </w:tc>
      </w:tr>
      <w:tr w14:paraId="76F0D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08" w:type="dxa"/>
            <w:tcMar>
              <w:top w:w="90" w:type="dxa"/>
              <w:left w:w="90" w:type="dxa"/>
              <w:bottom w:w="90" w:type="dxa"/>
              <w:right w:w="90" w:type="dxa"/>
            </w:tcMar>
            <w:vAlign w:val="top"/>
          </w:tcPr>
          <w:p w14:paraId="659800BC">
            <w:pPr>
              <w:spacing w:after="0" w:line="240" w:lineRule="auto"/>
              <w:rPr>
                <w:rFonts w:hint="default" w:asciiTheme="majorAscii" w:hAnsiTheme="majorAscii"/>
              </w:rPr>
            </w:pPr>
            <w:r>
              <w:rPr>
                <w:rFonts w:hint="default" w:asciiTheme="majorAscii" w:hAnsiTheme="majorAscii"/>
              </w:rPr>
              <w:t>MSSQLLocalDB running</w:t>
            </w:r>
          </w:p>
        </w:tc>
        <w:tc>
          <w:tcPr>
            <w:tcW w:w="1008" w:type="dxa"/>
            <w:tcMar>
              <w:top w:w="90" w:type="dxa"/>
              <w:left w:w="90" w:type="dxa"/>
              <w:bottom w:w="90" w:type="dxa"/>
              <w:right w:w="90" w:type="dxa"/>
            </w:tcMar>
            <w:vAlign w:val="top"/>
          </w:tcPr>
          <w:p w14:paraId="41963C20">
            <w:pPr>
              <w:spacing w:after="0" w:line="240" w:lineRule="auto"/>
              <w:rPr>
                <w:rFonts w:hint="default" w:asciiTheme="majorAscii" w:hAnsiTheme="majorAscii"/>
              </w:rPr>
            </w:pPr>
            <w:r>
              <w:rPr>
                <w:rFonts w:hint="default" w:asciiTheme="majorAscii" w:hAnsiTheme="majorAscii"/>
              </w:rPr>
              <w:t>☐</w:t>
            </w:r>
          </w:p>
        </w:tc>
      </w:tr>
      <w:tr w14:paraId="35E20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08" w:type="dxa"/>
            <w:tcMar>
              <w:top w:w="90" w:type="dxa"/>
              <w:left w:w="90" w:type="dxa"/>
              <w:bottom w:w="90" w:type="dxa"/>
              <w:right w:w="90" w:type="dxa"/>
            </w:tcMar>
            <w:vAlign w:val="top"/>
          </w:tcPr>
          <w:p w14:paraId="5C902E56">
            <w:pPr>
              <w:spacing w:after="0" w:line="240" w:lineRule="auto"/>
              <w:rPr>
                <w:rFonts w:hint="default" w:asciiTheme="majorAscii" w:hAnsiTheme="majorAscii"/>
              </w:rPr>
            </w:pPr>
            <w:r>
              <w:rPr>
                <w:rFonts w:hint="default" w:asciiTheme="majorAscii" w:hAnsiTheme="majorAscii"/>
              </w:rPr>
              <w:t>J_Test_Credentials database attached</w:t>
            </w:r>
          </w:p>
        </w:tc>
        <w:tc>
          <w:tcPr>
            <w:tcW w:w="1008" w:type="dxa"/>
            <w:tcMar>
              <w:top w:w="90" w:type="dxa"/>
              <w:left w:w="90" w:type="dxa"/>
              <w:bottom w:w="90" w:type="dxa"/>
              <w:right w:w="90" w:type="dxa"/>
            </w:tcMar>
            <w:vAlign w:val="top"/>
          </w:tcPr>
          <w:p w14:paraId="1517A661">
            <w:pPr>
              <w:spacing w:after="0" w:line="240" w:lineRule="auto"/>
              <w:rPr>
                <w:rFonts w:hint="default" w:asciiTheme="majorAscii" w:hAnsiTheme="majorAscii"/>
              </w:rPr>
            </w:pPr>
            <w:r>
              <w:rPr>
                <w:rFonts w:hint="default" w:asciiTheme="majorAscii" w:hAnsiTheme="majorAscii"/>
              </w:rPr>
              <w:t>☐</w:t>
            </w:r>
          </w:p>
        </w:tc>
      </w:tr>
      <w:tr w14:paraId="05EB8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08" w:type="dxa"/>
            <w:tcMar>
              <w:top w:w="90" w:type="dxa"/>
              <w:left w:w="90" w:type="dxa"/>
              <w:bottom w:w="90" w:type="dxa"/>
              <w:right w:w="90" w:type="dxa"/>
            </w:tcMar>
            <w:vAlign w:val="top"/>
          </w:tcPr>
          <w:p w14:paraId="550C73AE">
            <w:pPr>
              <w:spacing w:after="0" w:line="240" w:lineRule="auto"/>
              <w:rPr>
                <w:rFonts w:hint="default" w:asciiTheme="majorAscii" w:hAnsiTheme="majorAscii"/>
              </w:rPr>
            </w:pPr>
            <w:r>
              <w:rPr>
                <w:rFonts w:hint="default" w:asciiTheme="majorAscii" w:hAnsiTheme="majorAscii"/>
              </w:rPr>
              <w:t>Gemini:ApiKey configured in User Secrets</w:t>
            </w:r>
          </w:p>
        </w:tc>
        <w:tc>
          <w:tcPr>
            <w:tcW w:w="1008" w:type="dxa"/>
            <w:tcMar>
              <w:top w:w="90" w:type="dxa"/>
              <w:left w:w="90" w:type="dxa"/>
              <w:bottom w:w="90" w:type="dxa"/>
              <w:right w:w="90" w:type="dxa"/>
            </w:tcMar>
            <w:vAlign w:val="top"/>
          </w:tcPr>
          <w:p w14:paraId="54E26003">
            <w:pPr>
              <w:spacing w:after="0" w:line="240" w:lineRule="auto"/>
              <w:rPr>
                <w:rFonts w:hint="default" w:asciiTheme="majorAscii" w:hAnsiTheme="majorAscii"/>
              </w:rPr>
            </w:pPr>
            <w:r>
              <w:rPr>
                <w:rFonts w:hint="default" w:asciiTheme="majorAscii" w:hAnsiTheme="majorAscii"/>
              </w:rPr>
              <w:t>☐</w:t>
            </w:r>
          </w:p>
        </w:tc>
      </w:tr>
      <w:tr w14:paraId="06E4F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08" w:type="dxa"/>
            <w:tcMar>
              <w:top w:w="90" w:type="dxa"/>
              <w:left w:w="90" w:type="dxa"/>
              <w:bottom w:w="90" w:type="dxa"/>
              <w:right w:w="90" w:type="dxa"/>
            </w:tcMar>
            <w:vAlign w:val="top"/>
          </w:tcPr>
          <w:p w14:paraId="2895FBFE">
            <w:pPr>
              <w:spacing w:after="0" w:line="240" w:lineRule="auto"/>
              <w:rPr>
                <w:rFonts w:hint="default" w:asciiTheme="majorAscii" w:hAnsiTheme="majorAscii"/>
              </w:rPr>
            </w:pPr>
            <w:r>
              <w:rPr>
                <w:rFonts w:hint="default" w:asciiTheme="majorAscii" w:hAnsiTheme="majorAscii"/>
              </w:rPr>
              <w:t>Jwt:Key configured in User Secrets</w:t>
            </w:r>
          </w:p>
        </w:tc>
        <w:tc>
          <w:tcPr>
            <w:tcW w:w="1008" w:type="dxa"/>
            <w:tcMar>
              <w:top w:w="90" w:type="dxa"/>
              <w:left w:w="90" w:type="dxa"/>
              <w:bottom w:w="90" w:type="dxa"/>
              <w:right w:w="90" w:type="dxa"/>
            </w:tcMar>
            <w:vAlign w:val="top"/>
          </w:tcPr>
          <w:p w14:paraId="799DDE9A">
            <w:pPr>
              <w:spacing w:after="0" w:line="240" w:lineRule="auto"/>
              <w:rPr>
                <w:rFonts w:hint="default" w:asciiTheme="majorAscii" w:hAnsiTheme="majorAscii"/>
              </w:rPr>
            </w:pPr>
            <w:r>
              <w:rPr>
                <w:rFonts w:hint="default" w:asciiTheme="majorAscii" w:hAnsiTheme="majorAscii"/>
              </w:rPr>
              <w:t>☐</w:t>
            </w:r>
          </w:p>
        </w:tc>
      </w:tr>
      <w:tr w14:paraId="0E556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08" w:type="dxa"/>
            <w:tcMar>
              <w:top w:w="90" w:type="dxa"/>
              <w:left w:w="90" w:type="dxa"/>
              <w:bottom w:w="90" w:type="dxa"/>
              <w:right w:w="90" w:type="dxa"/>
            </w:tcMar>
            <w:vAlign w:val="top"/>
          </w:tcPr>
          <w:p w14:paraId="0F38454E">
            <w:pPr>
              <w:spacing w:after="0" w:line="240" w:lineRule="auto"/>
              <w:rPr>
                <w:rFonts w:hint="default" w:asciiTheme="majorAscii" w:hAnsiTheme="majorAscii"/>
              </w:rPr>
            </w:pPr>
            <w:r>
              <w:rPr>
                <w:rFonts w:hint="default" w:asciiTheme="majorAscii" w:hAnsiTheme="majorAscii"/>
              </w:rPr>
              <w:t>Jira hostname added to Jira:AllowedHosts</w:t>
            </w:r>
          </w:p>
        </w:tc>
        <w:tc>
          <w:tcPr>
            <w:tcW w:w="1008" w:type="dxa"/>
            <w:tcMar>
              <w:top w:w="90" w:type="dxa"/>
              <w:left w:w="90" w:type="dxa"/>
              <w:bottom w:w="90" w:type="dxa"/>
              <w:right w:w="90" w:type="dxa"/>
            </w:tcMar>
            <w:vAlign w:val="top"/>
          </w:tcPr>
          <w:p w14:paraId="4C05F7B7">
            <w:pPr>
              <w:spacing w:after="0" w:line="240" w:lineRule="auto"/>
              <w:rPr>
                <w:rFonts w:hint="default" w:asciiTheme="majorAscii" w:hAnsiTheme="majorAscii"/>
              </w:rPr>
            </w:pPr>
            <w:r>
              <w:rPr>
                <w:rFonts w:hint="default" w:asciiTheme="majorAscii" w:hAnsiTheme="majorAscii"/>
              </w:rPr>
              <w:t>☐</w:t>
            </w:r>
          </w:p>
        </w:tc>
      </w:tr>
      <w:tr w14:paraId="390A5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08" w:type="dxa"/>
            <w:tcMar>
              <w:top w:w="90" w:type="dxa"/>
              <w:left w:w="90" w:type="dxa"/>
              <w:bottom w:w="90" w:type="dxa"/>
              <w:right w:w="90" w:type="dxa"/>
            </w:tcMar>
            <w:vAlign w:val="top"/>
          </w:tcPr>
          <w:p w14:paraId="703B01F8">
            <w:pPr>
              <w:spacing w:after="0" w:line="240" w:lineRule="auto"/>
              <w:rPr>
                <w:rFonts w:hint="default" w:asciiTheme="majorAscii" w:hAnsiTheme="majorAscii"/>
              </w:rPr>
            </w:pPr>
            <w:r>
              <w:rPr>
                <w:rFonts w:hint="default" w:asciiTheme="majorAscii" w:hAnsiTheme="majorAscii"/>
              </w:rPr>
              <w:t>dotnet build succeeds</w:t>
            </w:r>
          </w:p>
        </w:tc>
        <w:tc>
          <w:tcPr>
            <w:tcW w:w="1008" w:type="dxa"/>
            <w:tcMar>
              <w:top w:w="90" w:type="dxa"/>
              <w:left w:w="90" w:type="dxa"/>
              <w:bottom w:w="90" w:type="dxa"/>
              <w:right w:w="90" w:type="dxa"/>
            </w:tcMar>
            <w:vAlign w:val="top"/>
          </w:tcPr>
          <w:p w14:paraId="6F167CCA">
            <w:pPr>
              <w:spacing w:after="0" w:line="240" w:lineRule="auto"/>
              <w:rPr>
                <w:rFonts w:hint="default" w:asciiTheme="majorAscii" w:hAnsiTheme="majorAscii"/>
              </w:rPr>
            </w:pPr>
            <w:r>
              <w:rPr>
                <w:rFonts w:hint="default" w:asciiTheme="majorAscii" w:hAnsiTheme="majorAscii"/>
              </w:rPr>
              <w:t>☐</w:t>
            </w:r>
          </w:p>
        </w:tc>
      </w:tr>
      <w:tr w14:paraId="6BD5B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08" w:type="dxa"/>
            <w:tcMar>
              <w:top w:w="90" w:type="dxa"/>
              <w:left w:w="90" w:type="dxa"/>
              <w:bottom w:w="90" w:type="dxa"/>
              <w:right w:w="90" w:type="dxa"/>
            </w:tcMar>
            <w:vAlign w:val="top"/>
          </w:tcPr>
          <w:p w14:paraId="4EEA5FE3">
            <w:pPr>
              <w:spacing w:after="0" w:line="240" w:lineRule="auto"/>
              <w:rPr>
                <w:rFonts w:hint="default" w:asciiTheme="majorAscii" w:hAnsiTheme="majorAscii"/>
              </w:rPr>
            </w:pPr>
            <w:r>
              <w:rPr>
                <w:rFonts w:hint="default" w:asciiTheme="majorAscii" w:hAnsiTheme="majorAscii"/>
              </w:rPr>
              <w:t>npm run build succeeds</w:t>
            </w:r>
          </w:p>
        </w:tc>
        <w:tc>
          <w:tcPr>
            <w:tcW w:w="1008" w:type="dxa"/>
            <w:tcMar>
              <w:top w:w="90" w:type="dxa"/>
              <w:left w:w="90" w:type="dxa"/>
              <w:bottom w:w="90" w:type="dxa"/>
              <w:right w:w="90" w:type="dxa"/>
            </w:tcMar>
            <w:vAlign w:val="top"/>
          </w:tcPr>
          <w:p w14:paraId="1014E961">
            <w:pPr>
              <w:spacing w:after="0" w:line="240" w:lineRule="auto"/>
              <w:rPr>
                <w:rFonts w:hint="default" w:asciiTheme="majorAscii" w:hAnsiTheme="majorAscii"/>
              </w:rPr>
            </w:pPr>
            <w:r>
              <w:rPr>
                <w:rFonts w:hint="default" w:asciiTheme="majorAscii" w:hAnsiTheme="majorAscii"/>
              </w:rPr>
              <w:t>☐</w:t>
            </w:r>
          </w:p>
        </w:tc>
      </w:tr>
      <w:tr w14:paraId="3530F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08" w:type="dxa"/>
            <w:tcMar>
              <w:top w:w="90" w:type="dxa"/>
              <w:left w:w="90" w:type="dxa"/>
              <w:bottom w:w="90" w:type="dxa"/>
              <w:right w:w="90" w:type="dxa"/>
            </w:tcMar>
            <w:vAlign w:val="top"/>
          </w:tcPr>
          <w:p w14:paraId="6444E01B">
            <w:pPr>
              <w:spacing w:after="0" w:line="240" w:lineRule="auto"/>
              <w:rPr>
                <w:rFonts w:hint="default" w:asciiTheme="majorAscii" w:hAnsiTheme="majorAscii"/>
              </w:rPr>
            </w:pPr>
            <w:r>
              <w:rPr>
                <w:rFonts w:hint="default" w:asciiTheme="majorAscii" w:hAnsiTheme="majorAscii"/>
              </w:rPr>
              <w:t>Backend starts on port 5104</w:t>
            </w:r>
          </w:p>
        </w:tc>
        <w:tc>
          <w:tcPr>
            <w:tcW w:w="1008" w:type="dxa"/>
            <w:tcMar>
              <w:top w:w="90" w:type="dxa"/>
              <w:left w:w="90" w:type="dxa"/>
              <w:bottom w:w="90" w:type="dxa"/>
              <w:right w:w="90" w:type="dxa"/>
            </w:tcMar>
            <w:vAlign w:val="top"/>
          </w:tcPr>
          <w:p w14:paraId="090F48BC">
            <w:pPr>
              <w:spacing w:after="0" w:line="240" w:lineRule="auto"/>
              <w:rPr>
                <w:rFonts w:hint="default" w:asciiTheme="majorAscii" w:hAnsiTheme="majorAscii"/>
              </w:rPr>
            </w:pPr>
            <w:r>
              <w:rPr>
                <w:rFonts w:hint="default" w:asciiTheme="majorAscii" w:hAnsiTheme="majorAscii"/>
              </w:rPr>
              <w:t>☐</w:t>
            </w:r>
          </w:p>
        </w:tc>
      </w:tr>
      <w:tr w14:paraId="391B3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08" w:type="dxa"/>
            <w:tcMar>
              <w:top w:w="90" w:type="dxa"/>
              <w:left w:w="90" w:type="dxa"/>
              <w:bottom w:w="90" w:type="dxa"/>
              <w:right w:w="90" w:type="dxa"/>
            </w:tcMar>
            <w:vAlign w:val="top"/>
          </w:tcPr>
          <w:p w14:paraId="6141F0BC">
            <w:pPr>
              <w:spacing w:after="0" w:line="240" w:lineRule="auto"/>
              <w:rPr>
                <w:rFonts w:hint="default" w:asciiTheme="majorAscii" w:hAnsiTheme="majorAscii"/>
              </w:rPr>
            </w:pPr>
            <w:r>
              <w:rPr>
                <w:rFonts w:hint="default" w:asciiTheme="majorAscii" w:hAnsiTheme="majorAscii"/>
              </w:rPr>
              <w:t>Frontend starts on port 3000</w:t>
            </w:r>
          </w:p>
        </w:tc>
        <w:tc>
          <w:tcPr>
            <w:tcW w:w="1008" w:type="dxa"/>
            <w:tcMar>
              <w:top w:w="90" w:type="dxa"/>
              <w:left w:w="90" w:type="dxa"/>
              <w:bottom w:w="90" w:type="dxa"/>
              <w:right w:w="90" w:type="dxa"/>
            </w:tcMar>
            <w:vAlign w:val="top"/>
          </w:tcPr>
          <w:p w14:paraId="478527DC">
            <w:pPr>
              <w:spacing w:after="0" w:line="240" w:lineRule="auto"/>
              <w:rPr>
                <w:rFonts w:hint="default" w:asciiTheme="majorAscii" w:hAnsiTheme="majorAscii"/>
              </w:rPr>
            </w:pPr>
            <w:r>
              <w:rPr>
                <w:rFonts w:hint="default" w:asciiTheme="majorAscii" w:hAnsiTheme="majorAscii"/>
              </w:rPr>
              <w:t>☐</w:t>
            </w:r>
          </w:p>
        </w:tc>
      </w:tr>
      <w:tr w14:paraId="5E628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08" w:type="dxa"/>
            <w:tcMar>
              <w:top w:w="90" w:type="dxa"/>
              <w:left w:w="90" w:type="dxa"/>
              <w:bottom w:w="90" w:type="dxa"/>
              <w:right w:w="90" w:type="dxa"/>
            </w:tcMar>
            <w:vAlign w:val="top"/>
          </w:tcPr>
          <w:p w14:paraId="02F3A25E">
            <w:pPr>
              <w:spacing w:after="0" w:line="240" w:lineRule="auto"/>
              <w:rPr>
                <w:rFonts w:hint="default" w:asciiTheme="majorAscii" w:hAnsiTheme="majorAscii"/>
              </w:rPr>
            </w:pPr>
            <w:r>
              <w:rPr>
                <w:rFonts w:hint="default" w:asciiTheme="majorAscii" w:hAnsiTheme="majorAscii"/>
              </w:rPr>
              <w:t>Signup/Login works</w:t>
            </w:r>
          </w:p>
        </w:tc>
        <w:tc>
          <w:tcPr>
            <w:tcW w:w="1008" w:type="dxa"/>
            <w:tcMar>
              <w:top w:w="90" w:type="dxa"/>
              <w:left w:w="90" w:type="dxa"/>
              <w:bottom w:w="90" w:type="dxa"/>
              <w:right w:w="90" w:type="dxa"/>
            </w:tcMar>
            <w:vAlign w:val="top"/>
          </w:tcPr>
          <w:p w14:paraId="62E8E0F2">
            <w:pPr>
              <w:spacing w:after="0" w:line="240" w:lineRule="auto"/>
              <w:rPr>
                <w:rFonts w:hint="default" w:asciiTheme="majorAscii" w:hAnsiTheme="majorAscii"/>
              </w:rPr>
            </w:pPr>
            <w:r>
              <w:rPr>
                <w:rFonts w:hint="default" w:asciiTheme="majorAscii" w:hAnsiTheme="majorAscii"/>
              </w:rPr>
              <w:t>☐</w:t>
            </w:r>
          </w:p>
        </w:tc>
      </w:tr>
      <w:tr w14:paraId="0B6C4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08" w:type="dxa"/>
            <w:tcMar>
              <w:top w:w="90" w:type="dxa"/>
              <w:left w:w="90" w:type="dxa"/>
              <w:bottom w:w="90" w:type="dxa"/>
              <w:right w:w="90" w:type="dxa"/>
            </w:tcMar>
            <w:vAlign w:val="top"/>
          </w:tcPr>
          <w:p w14:paraId="7E8011EA">
            <w:pPr>
              <w:spacing w:after="0" w:line="240" w:lineRule="auto"/>
              <w:rPr>
                <w:rFonts w:hint="default" w:asciiTheme="majorAscii" w:hAnsiTheme="majorAscii"/>
              </w:rPr>
            </w:pPr>
            <w:r>
              <w:rPr>
                <w:rFonts w:hint="default" w:asciiTheme="majorAscii" w:hAnsiTheme="majorAscii"/>
              </w:rPr>
              <w:t>Jira credential can be saved and loaded</w:t>
            </w:r>
          </w:p>
        </w:tc>
        <w:tc>
          <w:tcPr>
            <w:tcW w:w="1008" w:type="dxa"/>
            <w:tcMar>
              <w:top w:w="90" w:type="dxa"/>
              <w:left w:w="90" w:type="dxa"/>
              <w:bottom w:w="90" w:type="dxa"/>
              <w:right w:w="90" w:type="dxa"/>
            </w:tcMar>
            <w:vAlign w:val="top"/>
          </w:tcPr>
          <w:p w14:paraId="66DA2DE5">
            <w:pPr>
              <w:spacing w:after="0" w:line="240" w:lineRule="auto"/>
              <w:rPr>
                <w:rFonts w:hint="default" w:asciiTheme="majorAscii" w:hAnsiTheme="majorAscii"/>
              </w:rPr>
            </w:pPr>
            <w:r>
              <w:rPr>
                <w:rFonts w:hint="default" w:asciiTheme="majorAscii" w:hAnsiTheme="majorAscii"/>
              </w:rPr>
              <w:t>☐</w:t>
            </w:r>
          </w:p>
        </w:tc>
      </w:tr>
      <w:tr w14:paraId="58EB0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08" w:type="dxa"/>
            <w:tcMar>
              <w:top w:w="90" w:type="dxa"/>
              <w:left w:w="90" w:type="dxa"/>
              <w:bottom w:w="90" w:type="dxa"/>
              <w:right w:w="90" w:type="dxa"/>
            </w:tcMar>
            <w:vAlign w:val="top"/>
          </w:tcPr>
          <w:p w14:paraId="77F169F3">
            <w:pPr>
              <w:spacing w:after="0" w:line="240" w:lineRule="auto"/>
              <w:rPr>
                <w:rFonts w:hint="default" w:asciiTheme="majorAscii" w:hAnsiTheme="majorAscii"/>
              </w:rPr>
            </w:pPr>
            <w:r>
              <w:rPr>
                <w:rFonts w:hint="default" w:asciiTheme="majorAscii" w:hAnsiTheme="majorAscii"/>
              </w:rPr>
              <w:t>Jira stories can be fetched</w:t>
            </w:r>
          </w:p>
        </w:tc>
        <w:tc>
          <w:tcPr>
            <w:tcW w:w="1008" w:type="dxa"/>
            <w:tcMar>
              <w:top w:w="90" w:type="dxa"/>
              <w:left w:w="90" w:type="dxa"/>
              <w:bottom w:w="90" w:type="dxa"/>
              <w:right w:w="90" w:type="dxa"/>
            </w:tcMar>
            <w:vAlign w:val="top"/>
          </w:tcPr>
          <w:p w14:paraId="036DB976">
            <w:pPr>
              <w:spacing w:after="0" w:line="240" w:lineRule="auto"/>
              <w:rPr>
                <w:rFonts w:hint="default" w:asciiTheme="majorAscii" w:hAnsiTheme="majorAscii"/>
              </w:rPr>
            </w:pPr>
            <w:r>
              <w:rPr>
                <w:rFonts w:hint="default" w:asciiTheme="majorAscii" w:hAnsiTheme="majorAscii"/>
              </w:rPr>
              <w:t>☐</w:t>
            </w:r>
          </w:p>
        </w:tc>
      </w:tr>
      <w:tr w14:paraId="54339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08" w:type="dxa"/>
            <w:tcMar>
              <w:top w:w="90" w:type="dxa"/>
              <w:left w:w="90" w:type="dxa"/>
              <w:bottom w:w="90" w:type="dxa"/>
              <w:right w:w="90" w:type="dxa"/>
            </w:tcMar>
            <w:vAlign w:val="top"/>
          </w:tcPr>
          <w:p w14:paraId="4E285EEC">
            <w:pPr>
              <w:spacing w:after="0" w:line="240" w:lineRule="auto"/>
              <w:rPr>
                <w:rFonts w:hint="default" w:asciiTheme="majorAscii" w:hAnsiTheme="majorAscii"/>
              </w:rPr>
            </w:pPr>
            <w:r>
              <w:rPr>
                <w:rFonts w:hint="default" w:asciiTheme="majorAscii" w:hAnsiTheme="majorAscii"/>
              </w:rPr>
              <w:t>Gemini test cases can be generated</w:t>
            </w:r>
          </w:p>
        </w:tc>
        <w:tc>
          <w:tcPr>
            <w:tcW w:w="1008" w:type="dxa"/>
            <w:tcMar>
              <w:top w:w="90" w:type="dxa"/>
              <w:left w:w="90" w:type="dxa"/>
              <w:bottom w:w="90" w:type="dxa"/>
              <w:right w:w="90" w:type="dxa"/>
            </w:tcMar>
            <w:vAlign w:val="top"/>
          </w:tcPr>
          <w:p w14:paraId="71DE8CE1">
            <w:pPr>
              <w:spacing w:after="0" w:line="240" w:lineRule="auto"/>
              <w:rPr>
                <w:rFonts w:hint="default" w:asciiTheme="majorAscii" w:hAnsiTheme="majorAscii"/>
              </w:rPr>
            </w:pPr>
            <w:r>
              <w:rPr>
                <w:rFonts w:hint="default" w:asciiTheme="majorAscii" w:hAnsiTheme="majorAscii"/>
              </w:rPr>
              <w:t>☐</w:t>
            </w:r>
          </w:p>
        </w:tc>
      </w:tr>
      <w:tr w14:paraId="7BC67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08" w:type="dxa"/>
            <w:tcMar>
              <w:top w:w="90" w:type="dxa"/>
              <w:left w:w="90" w:type="dxa"/>
              <w:bottom w:w="90" w:type="dxa"/>
              <w:right w:w="90" w:type="dxa"/>
            </w:tcMar>
            <w:vAlign w:val="top"/>
          </w:tcPr>
          <w:p w14:paraId="3AE27148">
            <w:pPr>
              <w:spacing w:after="0" w:line="240" w:lineRule="auto"/>
              <w:rPr>
                <w:rFonts w:hint="default" w:asciiTheme="majorAscii" w:hAnsiTheme="majorAscii"/>
              </w:rPr>
            </w:pPr>
            <w:r>
              <w:rPr>
                <w:rFonts w:hint="default" w:asciiTheme="majorAscii" w:hAnsiTheme="majorAscii"/>
              </w:rPr>
              <w:t>Export produces Functional Test Cases.docx</w:t>
            </w:r>
          </w:p>
        </w:tc>
        <w:tc>
          <w:tcPr>
            <w:tcW w:w="1008" w:type="dxa"/>
            <w:tcMar>
              <w:top w:w="90" w:type="dxa"/>
              <w:left w:w="90" w:type="dxa"/>
              <w:bottom w:w="90" w:type="dxa"/>
              <w:right w:w="90" w:type="dxa"/>
            </w:tcMar>
            <w:vAlign w:val="top"/>
          </w:tcPr>
          <w:p w14:paraId="4F24A334">
            <w:pPr>
              <w:spacing w:after="0" w:line="240" w:lineRule="auto"/>
              <w:rPr>
                <w:rFonts w:hint="default" w:asciiTheme="majorAscii" w:hAnsiTheme="majorAscii"/>
              </w:rPr>
            </w:pPr>
            <w:r>
              <w:rPr>
                <w:rFonts w:hint="default" w:asciiTheme="majorAscii" w:hAnsiTheme="majorAscii"/>
              </w:rPr>
              <w:t>☐</w:t>
            </w:r>
          </w:p>
        </w:tc>
      </w:tr>
      <w:tr w14:paraId="12F7B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08" w:type="dxa"/>
            <w:tcMar>
              <w:top w:w="90" w:type="dxa"/>
              <w:left w:w="90" w:type="dxa"/>
              <w:bottom w:w="90" w:type="dxa"/>
              <w:right w:w="90" w:type="dxa"/>
            </w:tcMar>
            <w:vAlign w:val="top"/>
          </w:tcPr>
          <w:p w14:paraId="6909D1D6">
            <w:pPr>
              <w:spacing w:after="0" w:line="240" w:lineRule="auto"/>
              <w:rPr>
                <w:rFonts w:hint="default" w:asciiTheme="majorAscii" w:hAnsiTheme="majorAscii"/>
              </w:rPr>
            </w:pPr>
            <w:r>
              <w:rPr>
                <w:rFonts w:hint="default" w:asciiTheme="majorAscii" w:hAnsiTheme="majorAscii"/>
              </w:rPr>
              <w:t>Logout returns to Login</w:t>
            </w:r>
          </w:p>
        </w:tc>
        <w:tc>
          <w:tcPr>
            <w:tcW w:w="1008" w:type="dxa"/>
            <w:tcMar>
              <w:top w:w="90" w:type="dxa"/>
              <w:left w:w="90" w:type="dxa"/>
              <w:bottom w:w="90" w:type="dxa"/>
              <w:right w:w="90" w:type="dxa"/>
            </w:tcMar>
            <w:vAlign w:val="top"/>
          </w:tcPr>
          <w:p w14:paraId="7436EA59">
            <w:pPr>
              <w:spacing w:after="0" w:line="240" w:lineRule="auto"/>
              <w:rPr>
                <w:rFonts w:hint="default" w:asciiTheme="majorAscii" w:hAnsiTheme="majorAscii"/>
              </w:rPr>
            </w:pPr>
            <w:r>
              <w:rPr>
                <w:rFonts w:hint="default" w:asciiTheme="majorAscii" w:hAnsiTheme="majorAscii"/>
              </w:rPr>
              <w:t>☐</w:t>
            </w:r>
          </w:p>
        </w:tc>
      </w:tr>
    </w:tbl>
    <w:p w14:paraId="53C2E3BE">
      <w:pPr>
        <w:rPr>
          <w:rFonts w:hint="default" w:asciiTheme="majorAscii" w:hAnsiTheme="majorAscii"/>
        </w:rPr>
      </w:pPr>
    </w:p>
    <w:tbl>
      <w:tblPr>
        <w:tblStyle w:val="12"/>
        <w:tblW w:w="0" w:type="auto"/>
        <w:jc w:val="center"/>
        <w:tblLayout w:type="autofit"/>
        <w:tblCellMar>
          <w:top w:w="0" w:type="dxa"/>
          <w:left w:w="108" w:type="dxa"/>
          <w:bottom w:w="0" w:type="dxa"/>
          <w:right w:w="108" w:type="dxa"/>
        </w:tblCellMar>
      </w:tblPr>
      <w:tblGrid>
        <w:gridCol w:w="10080"/>
      </w:tblGrid>
      <w:tr w14:paraId="013924F9">
        <w:trPr>
          <w:jc w:val="center"/>
        </w:trPr>
        <w:tc>
          <w:tcPr>
            <w:tcW w:w="10080" w:type="dxa"/>
            <w:shd w:val="clear" w:color="auto" w:fill="EAF6EA"/>
            <w:tcMar>
              <w:top w:w="100" w:type="dxa"/>
              <w:left w:w="130" w:type="dxa"/>
              <w:bottom w:w="100" w:type="dxa"/>
              <w:right w:w="130" w:type="dxa"/>
            </w:tcMar>
          </w:tcPr>
          <w:p w14:paraId="1DFEC810">
            <w:pPr>
              <w:rPr>
                <w:rFonts w:hint="default" w:asciiTheme="majorAscii" w:hAnsiTheme="majorAscii"/>
              </w:rPr>
            </w:pPr>
            <w:r>
              <w:rPr>
                <w:rFonts w:hint="default" w:asciiTheme="majorAscii" w:hAnsiTheme="majorAscii"/>
                <w:b/>
                <w:color w:val="4CAF50"/>
              </w:rPr>
              <w:t xml:space="preserve">Repository hygiene: </w:t>
            </w:r>
            <w:r>
              <w:rPr>
                <w:rFonts w:hint="default" w:asciiTheme="majorAscii" w:hAnsiTheme="majorAscii"/>
              </w:rPr>
              <w:t>Before publishing or sharing the repository, keep real secrets out of Git and consider excluding generated output such as bin, obj, node_modules, database working copies, and IDE metadata as appropriate for your delivery model.</w:t>
            </w:r>
          </w:p>
        </w:tc>
      </w:tr>
    </w:tbl>
    <w:p w14:paraId="2B42257E">
      <w:pPr>
        <w:spacing w:after="0"/>
        <w:rPr>
          <w:rFonts w:hint="default" w:asciiTheme="majorAscii" w:hAnsiTheme="majorAscii"/>
        </w:rPr>
      </w:pPr>
    </w:p>
    <w:p w14:paraId="0D5AB081">
      <w:pPr>
        <w:rPr>
          <w:rFonts w:hint="default" w:asciiTheme="majorAscii" w:hAnsiTheme="majorAscii"/>
        </w:rPr>
      </w:pPr>
    </w:p>
    <w:p w14:paraId="6E9A5BE8">
      <w:pPr>
        <w:jc w:val="center"/>
        <w:rPr>
          <w:rFonts w:hint="default" w:asciiTheme="majorAscii" w:hAnsiTheme="majorAscii"/>
        </w:rPr>
      </w:pPr>
      <w:r>
        <w:rPr>
          <w:rFonts w:hint="default" w:asciiTheme="majorAscii" w:hAnsiTheme="majorAscii"/>
          <w:b/>
          <w:color w:val="4CAF50"/>
        </w:rPr>
        <w:t>End of Guide</w:t>
      </w:r>
    </w:p>
    <w:sectPr>
      <w:headerReference r:id="rId5" w:type="default"/>
      <w:footerReference r:id="rId6" w:type="default"/>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C86C63">
    <w:pPr>
      <w:pStyle w:val="18"/>
      <w:jc w:val="right"/>
      <w:rPr>
        <w:rFonts w:hint="default" w:ascii="Calibri" w:hAnsi="Calibri" w:cs="Calibri"/>
      </w:rPr>
    </w:pPr>
    <w:r>
      <w:rPr>
        <w:rFonts w:hint="default" w:ascii="Calibri" w:hAnsi="Calibri" w:cs="Calibri"/>
      </w:rPr>
      <w:t xml:space="preserve">Page </w:t>
    </w:r>
    <w:r>
      <w:rPr>
        <w:rFonts w:hint="default" w:ascii="Calibri" w:hAnsi="Calibri" w:cs="Calibri"/>
      </w:rPr>
      <w:fldChar w:fldCharType="begin"/>
    </w:r>
    <w:r>
      <w:rPr>
        <w:rFonts w:hint="default" w:ascii="Calibri" w:hAnsi="Calibri" w:cs="Calibri"/>
      </w:rPr>
      <w:instrText xml:space="preserve">PAGE</w:instrText>
    </w:r>
    <w:r>
      <w:rPr>
        <w:rFonts w:hint="default" w:ascii="Calibri" w:hAnsi="Calibri" w:cs="Calibri"/>
      </w:rPr>
      <w:fldChar w:fldCharType="separate"/>
    </w:r>
    <w:r>
      <w:rPr>
        <w:rFonts w:hint="default" w:ascii="Calibri" w:hAnsi="Calibri" w:cs="Calibri"/>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D5E559">
    <w:pPr>
      <w:pStyle w:val="19"/>
      <w:jc w:val="right"/>
      <w:rPr>
        <w:rFonts w:hint="default" w:ascii="Calibri" w:hAnsi="Calibri" w:cs="Calibri"/>
      </w:rPr>
    </w:pPr>
    <w:r>
      <w:rPr>
        <w:rFonts w:hint="default" w:ascii="Calibri" w:hAnsi="Calibri" w:cs="Calibri"/>
        <w:color w:val="646464"/>
        <w:sz w:val="17"/>
      </w:rPr>
      <w:t>J-Test V2.0  |  Installation and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BB745B"/>
    <w:rsid w:val="2EE102A5"/>
    <w:rsid w:val="64016889"/>
    <w:rsid w:val="78B9204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4CAF50"/>
      <w:sz w:val="36"/>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F2937"/>
      <w:sz w:val="28"/>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1F2937"/>
      <w:sz w:val="23"/>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4CAF50"/>
      <w:spacing w:val="5"/>
      <w:kern w:val="28"/>
      <w:sz w:val="56"/>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Code Block"/>
    <w:uiPriority w:val="0"/>
    <w:pPr>
      <w:spacing w:before="60" w:after="120" w:line="276" w:lineRule="auto"/>
      <w:ind w:left="216" w:right="216"/>
    </w:pPr>
    <w:rPr>
      <w:rFonts w:ascii="Consolas" w:hAnsi="Consolas" w:eastAsiaTheme="minorEastAsia" w:cstheme="minorBidi"/>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2</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shivn</cp:lastModifiedBy>
  <dcterms:modified xsi:type="dcterms:W3CDTF">2026-10-03T12:55:00Z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5E3225DC4D2B4C4ABC64643ED10F8559_12</vt:lpwstr>
  </property>
</Properties>
</file>