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76F69" w14:textId="1877F924" w:rsidR="00637A9E" w:rsidRDefault="00637A9E" w:rsidP="00637A9E">
      <w:pPr>
        <w:jc w:val="center"/>
        <w:rPr>
          <w:b/>
          <w:bCs/>
          <w:sz w:val="36"/>
          <w:szCs w:val="36"/>
        </w:rPr>
      </w:pPr>
      <w:r w:rsidRPr="00637A9E">
        <w:rPr>
          <w:b/>
          <w:bCs/>
          <w:sz w:val="36"/>
          <w:szCs w:val="36"/>
        </w:rPr>
        <w:t>Value discovery in complete graphs</w:t>
      </w:r>
    </w:p>
    <w:p w14:paraId="4D9D8E3A" w14:textId="3B547486" w:rsidR="00743477" w:rsidRPr="001727C7" w:rsidRDefault="00743477" w:rsidP="00637A9E">
      <w:pPr>
        <w:jc w:val="center"/>
        <w:rPr>
          <w:b/>
          <w:bCs/>
          <w:sz w:val="32"/>
          <w:szCs w:val="32"/>
        </w:rPr>
      </w:pPr>
      <w:r w:rsidRPr="001727C7">
        <w:rPr>
          <w:b/>
          <w:bCs/>
          <w:sz w:val="32"/>
          <w:szCs w:val="32"/>
        </w:rPr>
        <w:t>Group 43</w:t>
      </w:r>
    </w:p>
    <w:p w14:paraId="32070662" w14:textId="0DC83F17" w:rsidR="00743477" w:rsidRPr="001727C7" w:rsidRDefault="00743477" w:rsidP="00637A9E">
      <w:pPr>
        <w:jc w:val="center"/>
        <w:rPr>
          <w:b/>
          <w:bCs/>
          <w:sz w:val="32"/>
          <w:szCs w:val="32"/>
        </w:rPr>
      </w:pPr>
      <w:proofErr w:type="spellStart"/>
      <w:r w:rsidRPr="001727C7">
        <w:rPr>
          <w:b/>
          <w:bCs/>
          <w:sz w:val="32"/>
          <w:szCs w:val="32"/>
        </w:rPr>
        <w:t>Shivneshwar</w:t>
      </w:r>
      <w:proofErr w:type="spellEnd"/>
      <w:r w:rsidRPr="001727C7">
        <w:rPr>
          <w:b/>
          <w:bCs/>
          <w:sz w:val="32"/>
          <w:szCs w:val="32"/>
        </w:rPr>
        <w:t xml:space="preserve"> </w:t>
      </w:r>
      <w:proofErr w:type="spellStart"/>
      <w:r w:rsidRPr="001727C7">
        <w:rPr>
          <w:b/>
          <w:bCs/>
          <w:sz w:val="32"/>
          <w:szCs w:val="32"/>
        </w:rPr>
        <w:t>Velayutham</w:t>
      </w:r>
      <w:proofErr w:type="spellEnd"/>
      <w:r w:rsidRPr="001727C7">
        <w:rPr>
          <w:b/>
          <w:bCs/>
          <w:sz w:val="32"/>
          <w:szCs w:val="32"/>
        </w:rPr>
        <w:t xml:space="preserve"> and </w:t>
      </w:r>
      <w:proofErr w:type="spellStart"/>
      <w:r w:rsidRPr="001727C7">
        <w:rPr>
          <w:b/>
          <w:bCs/>
          <w:sz w:val="32"/>
          <w:szCs w:val="32"/>
        </w:rPr>
        <w:t>Madhumitha</w:t>
      </w:r>
      <w:proofErr w:type="spellEnd"/>
      <w:r w:rsidRPr="001727C7">
        <w:rPr>
          <w:b/>
          <w:bCs/>
          <w:sz w:val="32"/>
          <w:szCs w:val="32"/>
        </w:rPr>
        <w:t xml:space="preserve"> Venkatesan</w:t>
      </w:r>
    </w:p>
    <w:p w14:paraId="1015F128" w14:textId="77777777" w:rsidR="00637A9E" w:rsidRPr="00637A9E" w:rsidRDefault="00637A9E" w:rsidP="00637A9E">
      <w:pPr>
        <w:jc w:val="center"/>
        <w:rPr>
          <w:b/>
          <w:bCs/>
          <w:sz w:val="36"/>
          <w:szCs w:val="36"/>
          <w:lang w:val="en-US"/>
        </w:rPr>
      </w:pPr>
    </w:p>
    <w:p w14:paraId="07230C84" w14:textId="3B6B7BC1" w:rsidR="00AF2A31" w:rsidRPr="00CF3D1E" w:rsidRDefault="00AF2A31">
      <w:pPr>
        <w:rPr>
          <w:sz w:val="28"/>
          <w:szCs w:val="28"/>
          <w:lang w:val="en-US"/>
        </w:rPr>
      </w:pPr>
      <w:r w:rsidRPr="00CF3D1E">
        <w:rPr>
          <w:sz w:val="28"/>
          <w:szCs w:val="28"/>
          <w:lang w:val="en-US"/>
        </w:rPr>
        <w:t>The protocol for a processor P</w:t>
      </w:r>
      <w:r w:rsidRPr="00CF3D1E">
        <w:rPr>
          <w:sz w:val="28"/>
          <w:szCs w:val="28"/>
          <w:vertAlign w:val="subscript"/>
          <w:lang w:val="en-US"/>
        </w:rPr>
        <w:t xml:space="preserve">i </w:t>
      </w:r>
      <w:r w:rsidRPr="00CF3D1E">
        <w:rPr>
          <w:sz w:val="28"/>
          <w:szCs w:val="28"/>
          <w:lang w:val="en-US"/>
        </w:rPr>
        <w:t xml:space="preserve">to find it’s secret </w:t>
      </w:r>
      <w:proofErr w:type="spellStart"/>
      <w:r w:rsidRPr="00CF3D1E">
        <w:rPr>
          <w:sz w:val="28"/>
          <w:szCs w:val="28"/>
          <w:lang w:val="en-US"/>
        </w:rPr>
        <w:t>s</w:t>
      </w:r>
      <w:r w:rsidRPr="00CF3D1E">
        <w:rPr>
          <w:sz w:val="28"/>
          <w:szCs w:val="28"/>
          <w:vertAlign w:val="subscript"/>
          <w:lang w:val="en-US"/>
        </w:rPr>
        <w:t>i</w:t>
      </w:r>
      <w:proofErr w:type="spellEnd"/>
      <w:r w:rsidRPr="00CF3D1E">
        <w:rPr>
          <w:sz w:val="28"/>
          <w:szCs w:val="28"/>
          <w:lang w:val="en-US"/>
        </w:rPr>
        <w:t xml:space="preserve"> is as below. </w:t>
      </w:r>
    </w:p>
    <w:p w14:paraId="650F9DCA" w14:textId="23254B11" w:rsidR="00AF2A31" w:rsidRPr="00CF3D1E" w:rsidRDefault="00AF2A31" w:rsidP="00AF2A31">
      <w:pPr>
        <w:rPr>
          <w:sz w:val="28"/>
          <w:szCs w:val="28"/>
          <w:lang w:val="en-US"/>
        </w:rPr>
      </w:pPr>
    </w:p>
    <w:p w14:paraId="68BD883D" w14:textId="53ED715E" w:rsidR="00AF2A31" w:rsidRPr="00CF3D1E" w:rsidRDefault="00AF2A31" w:rsidP="00AF2A31">
      <w:pPr>
        <w:rPr>
          <w:b/>
          <w:bCs/>
          <w:sz w:val="28"/>
          <w:szCs w:val="28"/>
          <w:lang w:val="en-US"/>
        </w:rPr>
      </w:pPr>
      <w:r w:rsidRPr="00CF3D1E">
        <w:rPr>
          <w:b/>
          <w:bCs/>
          <w:sz w:val="28"/>
          <w:szCs w:val="28"/>
          <w:lang w:val="en-US"/>
        </w:rPr>
        <w:t>First step</w:t>
      </w:r>
    </w:p>
    <w:p w14:paraId="75912E9A" w14:textId="77777777" w:rsidR="00915BF8" w:rsidRDefault="00915BF8" w:rsidP="00AF2A31">
      <w:pPr>
        <w:rPr>
          <w:lang w:val="en-US"/>
        </w:rPr>
      </w:pPr>
    </w:p>
    <w:p w14:paraId="4A255A10" w14:textId="314608DE" w:rsidR="00AF2A31" w:rsidRDefault="00B33E8B" w:rsidP="00AF2A31">
      <w:pPr>
        <w:rPr>
          <w:lang w:val="en-US"/>
        </w:rPr>
      </w:pPr>
      <w:r>
        <w:rPr>
          <w:lang w:val="en-US"/>
        </w:rPr>
        <w:t>A</w:t>
      </w:r>
      <w:r w:rsidR="00AF2A31" w:rsidRPr="00AF2A31">
        <w:rPr>
          <w:lang w:val="en-US"/>
        </w:rPr>
        <w:t>ll processors have</w:t>
      </w:r>
      <w:r>
        <w:rPr>
          <w:lang w:val="en-US"/>
        </w:rPr>
        <w:t xml:space="preserve"> read</w:t>
      </w:r>
      <w:r w:rsidR="00AF2A31" w:rsidRPr="00AF2A31">
        <w:rPr>
          <w:lang w:val="en-US"/>
        </w:rPr>
        <w:t xml:space="preserve"> access to the secret value of all other processors</w:t>
      </w:r>
      <w:r>
        <w:rPr>
          <w:lang w:val="en-US"/>
        </w:rPr>
        <w:t>. So, they</w:t>
      </w:r>
      <w:r w:rsidR="00576256">
        <w:rPr>
          <w:lang w:val="en-US"/>
        </w:rPr>
        <w:t xml:space="preserve"> can start by</w:t>
      </w:r>
      <w:r>
        <w:rPr>
          <w:lang w:val="en-US"/>
        </w:rPr>
        <w:t xml:space="preserve"> tak</w:t>
      </w:r>
      <w:r w:rsidR="00576256">
        <w:rPr>
          <w:lang w:val="en-US"/>
        </w:rPr>
        <w:t>ing the</w:t>
      </w:r>
      <w:r>
        <w:rPr>
          <w:lang w:val="en-US"/>
        </w:rPr>
        <w:t xml:space="preserve"> first secret they can read and do an XOR operation on it with the next secret that they can read. </w:t>
      </w:r>
      <w:r w:rsidR="00576256">
        <w:rPr>
          <w:lang w:val="en-US"/>
        </w:rPr>
        <w:t>The output of the previous operation should be XORed with the next secret and so on and so forth until all processor’s secrets</w:t>
      </w:r>
      <w:r w:rsidR="00B54BEF">
        <w:rPr>
          <w:lang w:val="en-US"/>
        </w:rPr>
        <w:t xml:space="preserve"> (except the original processor’s secret of course)</w:t>
      </w:r>
      <w:r w:rsidR="00576256">
        <w:rPr>
          <w:lang w:val="en-US"/>
        </w:rPr>
        <w:t xml:space="preserve"> have</w:t>
      </w:r>
      <w:r w:rsidR="00DD6870">
        <w:rPr>
          <w:lang w:val="en-US"/>
        </w:rPr>
        <w:t xml:space="preserve"> been</w:t>
      </w:r>
      <w:r w:rsidR="00576256">
        <w:rPr>
          <w:lang w:val="en-US"/>
        </w:rPr>
        <w:t xml:space="preserve"> </w:t>
      </w:r>
      <w:r w:rsidR="00AB49E0">
        <w:rPr>
          <w:lang w:val="en-US"/>
        </w:rPr>
        <w:t>XORed upon</w:t>
      </w:r>
      <w:r w:rsidR="00576256">
        <w:rPr>
          <w:lang w:val="en-US"/>
        </w:rPr>
        <w:t xml:space="preserve">. </w:t>
      </w:r>
      <w:r w:rsidR="00850B8B">
        <w:rPr>
          <w:lang w:val="en-US"/>
        </w:rPr>
        <w:t>Write</w:t>
      </w:r>
      <w:r w:rsidR="00915BF8">
        <w:rPr>
          <w:lang w:val="en-US"/>
        </w:rPr>
        <w:t xml:space="preserve"> </w:t>
      </w:r>
      <w:proofErr w:type="gramStart"/>
      <w:r w:rsidR="00915BF8">
        <w:rPr>
          <w:lang w:val="en-US"/>
        </w:rPr>
        <w:t xml:space="preserve">the </w:t>
      </w:r>
      <w:r w:rsidR="0026739D">
        <w:rPr>
          <w:lang w:val="en-US"/>
        </w:rPr>
        <w:t xml:space="preserve">final </w:t>
      </w:r>
      <w:r w:rsidR="00915BF8">
        <w:rPr>
          <w:lang w:val="en-US"/>
        </w:rPr>
        <w:t>result</w:t>
      </w:r>
      <w:proofErr w:type="gramEnd"/>
      <w:r w:rsidR="00915BF8">
        <w:rPr>
          <w:lang w:val="en-US"/>
        </w:rPr>
        <w:t xml:space="preserve"> </w:t>
      </w:r>
      <w:r w:rsidR="00AB49E0">
        <w:rPr>
          <w:lang w:val="en-US"/>
        </w:rPr>
        <w:t>of the operation</w:t>
      </w:r>
      <w:r w:rsidR="0026739D">
        <w:rPr>
          <w:lang w:val="en-US"/>
        </w:rPr>
        <w:t>s</w:t>
      </w:r>
      <w:r w:rsidR="00AB49E0">
        <w:rPr>
          <w:lang w:val="en-US"/>
        </w:rPr>
        <w:t xml:space="preserve"> </w:t>
      </w:r>
      <w:r w:rsidR="00915BF8">
        <w:rPr>
          <w:lang w:val="en-US"/>
        </w:rPr>
        <w:t xml:space="preserve">to </w:t>
      </w:r>
      <w:proofErr w:type="spellStart"/>
      <w:r w:rsidR="00915BF8">
        <w:rPr>
          <w:lang w:val="en-US"/>
        </w:rPr>
        <w:t>r</w:t>
      </w:r>
      <w:r w:rsidR="00915BF8">
        <w:rPr>
          <w:vertAlign w:val="subscript"/>
          <w:lang w:val="en-US"/>
        </w:rPr>
        <w:t>i</w:t>
      </w:r>
      <w:proofErr w:type="spellEnd"/>
      <w:r w:rsidR="00915BF8">
        <w:rPr>
          <w:lang w:val="en-US"/>
        </w:rPr>
        <w:t>.</w:t>
      </w:r>
    </w:p>
    <w:p w14:paraId="7E2765A1" w14:textId="5DB5B6BD" w:rsidR="00915BF8" w:rsidRDefault="00915BF8" w:rsidP="00AF2A31">
      <w:pPr>
        <w:rPr>
          <w:lang w:val="en-US"/>
        </w:rPr>
      </w:pPr>
    </w:p>
    <w:p w14:paraId="1F3066F9" w14:textId="79CFD275" w:rsidR="00915BF8" w:rsidRDefault="00915BF8" w:rsidP="00AF2A31">
      <w:pPr>
        <w:rPr>
          <w:lang w:val="en-US"/>
        </w:rPr>
      </w:pPr>
      <w:r>
        <w:rPr>
          <w:lang w:val="en-US"/>
        </w:rPr>
        <w:t>Therefore</w:t>
      </w:r>
      <w:r w:rsidR="00B568D0">
        <w:rPr>
          <w:lang w:val="en-US"/>
        </w:rPr>
        <w:t>, every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contains the following:</w:t>
      </w:r>
    </w:p>
    <w:p w14:paraId="43004D41" w14:textId="7DA0862F" w:rsidR="00915BF8" w:rsidRDefault="00915BF8" w:rsidP="00AF2A31">
      <w:pPr>
        <w:rPr>
          <w:lang w:val="en-US"/>
        </w:rPr>
      </w:pPr>
    </w:p>
    <w:p w14:paraId="1248B589" w14:textId="28D9DB08" w:rsidR="00915BF8" w:rsidRPr="00BD521A" w:rsidRDefault="00915BF8" w:rsidP="00AF2A31">
      <w:pPr>
        <w:rPr>
          <w:lang w:val="en-US"/>
        </w:rPr>
      </w:pP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= </w:t>
      </w:r>
      <w:r w:rsidR="00BD521A">
        <w:rPr>
          <w:lang w:val="en-US"/>
        </w:rPr>
        <w:t>s</w:t>
      </w:r>
      <w:proofErr w:type="gramStart"/>
      <w:r w:rsidR="00BD521A">
        <w:rPr>
          <w:vertAlign w:val="subscript"/>
          <w:lang w:val="en-US"/>
        </w:rPr>
        <w:t xml:space="preserve">1 </w:t>
      </w:r>
      <w:r w:rsidR="00BD521A">
        <w:rPr>
          <w:rFonts w:ascii="Xor" w:hAnsi="Xor"/>
          <w:vertAlign w:val="subscript"/>
          <w:lang w:val="en-US"/>
        </w:rPr>
        <w:t xml:space="preserve"> </w:t>
      </w:r>
      <w:proofErr w:type="spellStart"/>
      <w:r w:rsidR="00BD521A">
        <w:rPr>
          <w:rFonts w:ascii="Xor" w:hAnsi="Xor"/>
          <w:lang w:val="en-US"/>
        </w:rPr>
        <w:t>xor</w:t>
      </w:r>
      <w:proofErr w:type="spellEnd"/>
      <w:proofErr w:type="gramEnd"/>
      <w:r w:rsidR="00BD521A">
        <w:rPr>
          <w:rFonts w:ascii="Xor" w:hAnsi="Xor"/>
          <w:lang w:val="en-US"/>
        </w:rPr>
        <w:t xml:space="preserve"> </w:t>
      </w:r>
      <w:r w:rsidR="00BD521A">
        <w:rPr>
          <w:lang w:val="en-US"/>
        </w:rPr>
        <w:t>s</w:t>
      </w:r>
      <w:r w:rsidR="00BD521A">
        <w:rPr>
          <w:vertAlign w:val="subscript"/>
          <w:lang w:val="en-US"/>
        </w:rPr>
        <w:t xml:space="preserve">2 </w:t>
      </w:r>
      <w:r w:rsidR="00BD521A">
        <w:rPr>
          <w:rFonts w:ascii="Xor" w:hAnsi="Xor"/>
          <w:vertAlign w:val="subscript"/>
          <w:lang w:val="en-US"/>
        </w:rPr>
        <w:t xml:space="preserve"> … </w:t>
      </w:r>
      <w:proofErr w:type="spellStart"/>
      <w:r w:rsidR="00BD521A">
        <w:rPr>
          <w:rFonts w:ascii="Xor" w:hAnsi="Xor"/>
          <w:lang w:val="en-US"/>
        </w:rPr>
        <w:t>xor</w:t>
      </w:r>
      <w:proofErr w:type="spellEnd"/>
      <w:r w:rsidR="00BD521A">
        <w:rPr>
          <w:rFonts w:ascii="Xor" w:hAnsi="Xor"/>
          <w:lang w:val="en-US"/>
        </w:rPr>
        <w:t xml:space="preserve"> </w:t>
      </w:r>
      <w:r w:rsidR="00BD521A">
        <w:rPr>
          <w:lang w:val="en-US"/>
        </w:rPr>
        <w:t>s</w:t>
      </w:r>
      <w:r w:rsidR="00BD521A">
        <w:rPr>
          <w:vertAlign w:val="subscript"/>
          <w:lang w:val="en-US"/>
        </w:rPr>
        <w:t xml:space="preserve">i-1 </w:t>
      </w:r>
      <w:r w:rsidR="00BD521A">
        <w:rPr>
          <w:rFonts w:ascii="Xor" w:hAnsi="Xor"/>
          <w:vertAlign w:val="subscript"/>
          <w:lang w:val="en-US"/>
        </w:rPr>
        <w:t xml:space="preserve"> </w:t>
      </w:r>
      <w:proofErr w:type="spellStart"/>
      <w:r w:rsidR="00BD521A">
        <w:rPr>
          <w:rFonts w:ascii="Xor" w:hAnsi="Xor"/>
          <w:lang w:val="en-US"/>
        </w:rPr>
        <w:t>xor</w:t>
      </w:r>
      <w:proofErr w:type="spellEnd"/>
      <w:r w:rsidR="00BD521A">
        <w:rPr>
          <w:rFonts w:ascii="Xor" w:hAnsi="Xor"/>
          <w:lang w:val="en-US"/>
        </w:rPr>
        <w:t xml:space="preserve"> </w:t>
      </w:r>
      <w:r w:rsidR="00BD521A">
        <w:rPr>
          <w:lang w:val="en-US"/>
        </w:rPr>
        <w:t>s</w:t>
      </w:r>
      <w:r w:rsidR="00BD521A">
        <w:rPr>
          <w:vertAlign w:val="subscript"/>
          <w:lang w:val="en-US"/>
        </w:rPr>
        <w:t xml:space="preserve">i+1 </w:t>
      </w:r>
      <w:r w:rsidR="00BD521A">
        <w:rPr>
          <w:rFonts w:ascii="Xor" w:hAnsi="Xor"/>
          <w:vertAlign w:val="subscript"/>
          <w:lang w:val="en-US"/>
        </w:rPr>
        <w:t xml:space="preserve"> </w:t>
      </w:r>
      <w:proofErr w:type="spellStart"/>
      <w:r w:rsidR="00BD521A">
        <w:rPr>
          <w:rFonts w:ascii="Xor" w:hAnsi="Xor"/>
          <w:lang w:val="en-US"/>
        </w:rPr>
        <w:t>xor</w:t>
      </w:r>
      <w:proofErr w:type="spellEnd"/>
      <w:r w:rsidR="00BD521A">
        <w:rPr>
          <w:rFonts w:ascii="Xor" w:hAnsi="Xor"/>
          <w:lang w:val="en-US"/>
        </w:rPr>
        <w:t xml:space="preserve"> </w:t>
      </w:r>
      <w:r w:rsidR="00BD521A">
        <w:rPr>
          <w:lang w:val="en-US"/>
        </w:rPr>
        <w:t>s</w:t>
      </w:r>
      <w:r w:rsidR="00BD521A">
        <w:rPr>
          <w:vertAlign w:val="subscript"/>
          <w:lang w:val="en-US"/>
        </w:rPr>
        <w:t xml:space="preserve">i+2 </w:t>
      </w:r>
      <w:r w:rsidR="00BD521A">
        <w:rPr>
          <w:rFonts w:ascii="Xor" w:hAnsi="Xor"/>
          <w:vertAlign w:val="subscript"/>
          <w:lang w:val="en-US"/>
        </w:rPr>
        <w:t xml:space="preserve"> … </w:t>
      </w:r>
      <w:proofErr w:type="spellStart"/>
      <w:r w:rsidR="00BD521A">
        <w:rPr>
          <w:rFonts w:ascii="Xor" w:hAnsi="Xor"/>
          <w:lang w:val="en-US"/>
        </w:rPr>
        <w:t>xor</w:t>
      </w:r>
      <w:proofErr w:type="spellEnd"/>
      <w:r w:rsidR="00BD521A">
        <w:rPr>
          <w:rFonts w:ascii="Xor" w:hAnsi="Xor"/>
          <w:lang w:val="en-US"/>
        </w:rPr>
        <w:t xml:space="preserve"> </w:t>
      </w:r>
      <w:proofErr w:type="spellStart"/>
      <w:r w:rsidR="00BD521A">
        <w:rPr>
          <w:lang w:val="en-US"/>
        </w:rPr>
        <w:t>s</w:t>
      </w:r>
      <w:r w:rsidR="00BD521A">
        <w:rPr>
          <w:vertAlign w:val="subscript"/>
          <w:lang w:val="en-US"/>
        </w:rPr>
        <w:t>n</w:t>
      </w:r>
      <w:proofErr w:type="spellEnd"/>
    </w:p>
    <w:p w14:paraId="46CD5D5A" w14:textId="77777777" w:rsidR="00915BF8" w:rsidRPr="00915BF8" w:rsidRDefault="00915BF8" w:rsidP="00AF2A31">
      <w:pPr>
        <w:rPr>
          <w:lang w:val="en-US"/>
        </w:rPr>
      </w:pPr>
    </w:p>
    <w:p w14:paraId="3A887FAC" w14:textId="61B7461F" w:rsidR="00C71034" w:rsidRPr="00CF3D1E" w:rsidRDefault="00850B8B">
      <w:pPr>
        <w:rPr>
          <w:b/>
          <w:bCs/>
          <w:sz w:val="28"/>
          <w:szCs w:val="28"/>
          <w:lang w:val="en-US"/>
        </w:rPr>
      </w:pPr>
      <w:r w:rsidRPr="00CF3D1E">
        <w:rPr>
          <w:b/>
          <w:bCs/>
          <w:sz w:val="28"/>
          <w:szCs w:val="28"/>
          <w:lang w:val="en-US"/>
        </w:rPr>
        <w:t>Second step</w:t>
      </w:r>
    </w:p>
    <w:p w14:paraId="4F09F365" w14:textId="4BCB4541" w:rsidR="00850B8B" w:rsidRDefault="00850B8B">
      <w:pPr>
        <w:rPr>
          <w:lang w:val="en-US"/>
        </w:rPr>
      </w:pPr>
    </w:p>
    <w:p w14:paraId="502CA71A" w14:textId="4D53F981" w:rsidR="00850B8B" w:rsidRDefault="00850B8B">
      <w:pPr>
        <w:rPr>
          <w:lang w:val="en-US"/>
        </w:rPr>
      </w:pPr>
      <w:r>
        <w:rPr>
          <w:lang w:val="en-US"/>
        </w:rPr>
        <w:t>Once all processors are done with the first step, P</w:t>
      </w:r>
      <w:r>
        <w:rPr>
          <w:vertAlign w:val="subscript"/>
          <w:lang w:val="en-US"/>
        </w:rPr>
        <w:t xml:space="preserve">i </w:t>
      </w:r>
      <w:r>
        <w:rPr>
          <w:lang w:val="en-US"/>
        </w:rPr>
        <w:t xml:space="preserve">can now look at another processor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j</w:t>
      </w:r>
      <w:proofErr w:type="spellEnd"/>
      <w:r>
        <w:rPr>
          <w:lang w:val="en-US"/>
        </w:rPr>
        <w:t xml:space="preserve"> </w:t>
      </w:r>
      <w:r w:rsidR="001068B4">
        <w:rPr>
          <w:lang w:val="en-US"/>
        </w:rPr>
        <w:t xml:space="preserve">and </w:t>
      </w:r>
      <w:r w:rsidR="007C5C15">
        <w:rPr>
          <w:lang w:val="en-US"/>
        </w:rPr>
        <w:t>read</w:t>
      </w:r>
      <w:r w:rsidR="001068B4">
        <w:rPr>
          <w:lang w:val="en-US"/>
        </w:rPr>
        <w:t xml:space="preserve"> the secret in </w:t>
      </w:r>
      <w:proofErr w:type="spellStart"/>
      <w:r w:rsidR="001068B4">
        <w:rPr>
          <w:lang w:val="en-US"/>
        </w:rPr>
        <w:t>s</w:t>
      </w:r>
      <w:r w:rsidR="001068B4">
        <w:rPr>
          <w:vertAlign w:val="subscript"/>
          <w:lang w:val="en-US"/>
        </w:rPr>
        <w:t>j</w:t>
      </w:r>
      <w:proofErr w:type="spellEnd"/>
      <w:r w:rsidR="001068B4">
        <w:rPr>
          <w:vertAlign w:val="subscript"/>
          <w:lang w:val="en-US"/>
        </w:rPr>
        <w:t xml:space="preserve"> </w:t>
      </w:r>
      <w:r w:rsidR="001068B4">
        <w:rPr>
          <w:lang w:val="en-US"/>
        </w:rPr>
        <w:t xml:space="preserve">and the output of previous step in </w:t>
      </w:r>
      <w:proofErr w:type="spellStart"/>
      <w:r w:rsidR="001068B4">
        <w:rPr>
          <w:lang w:val="en-US"/>
        </w:rPr>
        <w:t>r</w:t>
      </w:r>
      <w:r w:rsidR="001068B4">
        <w:rPr>
          <w:vertAlign w:val="subscript"/>
          <w:lang w:val="en-US"/>
        </w:rPr>
        <w:t>j</w:t>
      </w:r>
      <w:proofErr w:type="spellEnd"/>
      <w:r w:rsidR="001068B4">
        <w:rPr>
          <w:lang w:val="en-US"/>
        </w:rPr>
        <w:t>. So now P</w:t>
      </w:r>
      <w:r w:rsidR="001068B4">
        <w:rPr>
          <w:vertAlign w:val="subscript"/>
          <w:lang w:val="en-US"/>
        </w:rPr>
        <w:t>i</w:t>
      </w:r>
      <w:r w:rsidR="001068B4">
        <w:rPr>
          <w:lang w:val="en-US"/>
        </w:rPr>
        <w:t xml:space="preserve"> will be able to compute the following:</w:t>
      </w:r>
    </w:p>
    <w:p w14:paraId="2A919905" w14:textId="2EA82A03" w:rsidR="001068B4" w:rsidRDefault="001068B4">
      <w:pPr>
        <w:rPr>
          <w:lang w:val="en-US"/>
        </w:rPr>
      </w:pPr>
    </w:p>
    <w:p w14:paraId="6673B83B" w14:textId="52764E27" w:rsidR="00F0553D" w:rsidRDefault="001068B4">
      <w:pPr>
        <w:rPr>
          <w:lang w:val="en-US"/>
        </w:rPr>
      </w:pP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j</w:t>
      </w:r>
      <w:proofErr w:type="spellEnd"/>
      <w:r>
        <w:rPr>
          <w:lang w:val="en-US"/>
        </w:rPr>
        <w:t xml:space="preserve"> = s</w:t>
      </w:r>
      <w:r w:rsidR="00D729AE">
        <w:rPr>
          <w:vertAlign w:val="subscript"/>
          <w:lang w:val="en-US"/>
        </w:rPr>
        <w:t>1</w:t>
      </w:r>
      <w:r>
        <w:rPr>
          <w:rFonts w:ascii="Xor" w:hAnsi="Xor"/>
          <w:vertAlign w:val="subscript"/>
          <w:lang w:val="en-US"/>
        </w:rPr>
        <w:t xml:space="preserve"> </w:t>
      </w:r>
      <w:proofErr w:type="spellStart"/>
      <w:r>
        <w:rPr>
          <w:rFonts w:ascii="Xor" w:hAnsi="Xor"/>
          <w:lang w:val="en-US"/>
        </w:rPr>
        <w:t>xor</w:t>
      </w:r>
      <w:proofErr w:type="spellEnd"/>
      <w:r>
        <w:rPr>
          <w:rFonts w:ascii="Xor" w:hAnsi="Xor"/>
          <w:lang w:val="en-US"/>
        </w:rPr>
        <w:t xml:space="preserve"> </w:t>
      </w:r>
      <w:r>
        <w:rPr>
          <w:lang w:val="en-US"/>
        </w:rPr>
        <w:t>s</w:t>
      </w:r>
      <w:proofErr w:type="gramStart"/>
      <w:r w:rsidR="00D729AE"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</w:t>
      </w:r>
      <w:r>
        <w:rPr>
          <w:rFonts w:ascii="Xor" w:hAnsi="Xor"/>
          <w:vertAlign w:val="subscript"/>
          <w:lang w:val="en-US"/>
        </w:rPr>
        <w:t xml:space="preserve"> </w:t>
      </w:r>
      <w:proofErr w:type="spellStart"/>
      <w:r>
        <w:rPr>
          <w:rFonts w:ascii="Xor" w:hAnsi="Xor"/>
          <w:lang w:val="en-US"/>
        </w:rPr>
        <w:t>xor</w:t>
      </w:r>
      <w:proofErr w:type="spellEnd"/>
      <w:proofErr w:type="gramEnd"/>
      <w:r>
        <w:rPr>
          <w:rFonts w:ascii="Xor" w:hAnsi="Xor"/>
          <w:lang w:val="en-US"/>
        </w:rPr>
        <w:t xml:space="preserve"> </w:t>
      </w:r>
      <w:r>
        <w:rPr>
          <w:lang w:val="en-US"/>
        </w:rPr>
        <w:t>s</w:t>
      </w:r>
      <w:r w:rsidR="00D729AE">
        <w:rPr>
          <w:vertAlign w:val="subscript"/>
          <w:lang w:val="en-US"/>
        </w:rPr>
        <w:t>3</w:t>
      </w:r>
      <w:r>
        <w:rPr>
          <w:vertAlign w:val="subscript"/>
          <w:lang w:val="en-US"/>
        </w:rPr>
        <w:t xml:space="preserve"> </w:t>
      </w:r>
      <w:r>
        <w:rPr>
          <w:rFonts w:ascii="Xor" w:hAnsi="Xor"/>
          <w:vertAlign w:val="subscript"/>
          <w:lang w:val="en-US"/>
        </w:rPr>
        <w:t xml:space="preserve"> … </w:t>
      </w:r>
      <w:proofErr w:type="spellStart"/>
      <w:r>
        <w:rPr>
          <w:rFonts w:ascii="Xor" w:hAnsi="Xor"/>
          <w:lang w:val="en-US"/>
        </w:rPr>
        <w:t>xor</w:t>
      </w:r>
      <w:proofErr w:type="spellEnd"/>
      <w:r>
        <w:rPr>
          <w:rFonts w:ascii="Xor" w:hAnsi="Xor"/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n</w:t>
      </w:r>
      <w:proofErr w:type="spellEnd"/>
    </w:p>
    <w:p w14:paraId="1FA109CF" w14:textId="00020EC3" w:rsidR="00F0553D" w:rsidRDefault="00F0553D">
      <w:pPr>
        <w:rPr>
          <w:lang w:val="en-US"/>
        </w:rPr>
      </w:pPr>
    </w:p>
    <w:p w14:paraId="69FD0A08" w14:textId="0BD7534A" w:rsidR="00F0553D" w:rsidRDefault="00F0553D">
      <w:pPr>
        <w:rPr>
          <w:lang w:val="en-US"/>
        </w:rPr>
      </w:pPr>
      <w:r>
        <w:rPr>
          <w:lang w:val="en-US"/>
        </w:rPr>
        <w:t>The important property of XOR is the fact that XOR is commutative</w:t>
      </w:r>
      <w:r w:rsidR="007C5C15">
        <w:rPr>
          <w:lang w:val="en-US"/>
        </w:rPr>
        <w:t xml:space="preserve"> (</w:t>
      </w:r>
      <w:proofErr w:type="spellStart"/>
      <w:r w:rsidR="007C5C15">
        <w:rPr>
          <w:lang w:val="en-US"/>
        </w:rPr>
        <w:t>ie</w:t>
      </w:r>
      <w:proofErr w:type="spellEnd"/>
      <w:r w:rsidR="007C5C15">
        <w:rPr>
          <w:lang w:val="en-US"/>
        </w:rPr>
        <w:t>.</w:t>
      </w:r>
      <w:r>
        <w:rPr>
          <w:lang w:val="en-US"/>
        </w:rPr>
        <w:t xml:space="preserve"> the order </w:t>
      </w:r>
      <w:r w:rsidR="0026739D">
        <w:rPr>
          <w:lang w:val="en-US"/>
        </w:rPr>
        <w:t>in which</w:t>
      </w:r>
      <w:r>
        <w:rPr>
          <w:lang w:val="en-US"/>
        </w:rPr>
        <w:t xml:space="preserve"> XOR </w:t>
      </w:r>
      <w:r w:rsidR="0026739D">
        <w:rPr>
          <w:lang w:val="en-US"/>
        </w:rPr>
        <w:t>is applied</w:t>
      </w:r>
      <w:r>
        <w:rPr>
          <w:lang w:val="en-US"/>
        </w:rPr>
        <w:t xml:space="preserve"> do</w:t>
      </w:r>
      <w:r w:rsidR="0026739D">
        <w:rPr>
          <w:lang w:val="en-US"/>
        </w:rPr>
        <w:t>es</w:t>
      </w:r>
      <w:r>
        <w:rPr>
          <w:lang w:val="en-US"/>
        </w:rPr>
        <w:t xml:space="preserve"> not matter and the result is always the same</w:t>
      </w:r>
      <w:r w:rsidR="007C5C15">
        <w:rPr>
          <w:lang w:val="en-US"/>
        </w:rPr>
        <w:t>)</w:t>
      </w:r>
      <w:r>
        <w:rPr>
          <w:lang w:val="en-US"/>
        </w:rPr>
        <w:t>. Below is the truth table of XOR and it’s quite easy to see if A and B are switched</w:t>
      </w:r>
      <w:r w:rsidR="00B54BEF">
        <w:rPr>
          <w:lang w:val="en-US"/>
        </w:rPr>
        <w:t>,</w:t>
      </w:r>
      <w:r>
        <w:rPr>
          <w:lang w:val="en-US"/>
        </w:rPr>
        <w:t xml:space="preserve"> we would get the same output. </w:t>
      </w:r>
    </w:p>
    <w:p w14:paraId="667F5E1F" w14:textId="3F4AC7B8" w:rsidR="00F0553D" w:rsidRDefault="00F0553D">
      <w:pPr>
        <w:rPr>
          <w:lang w:val="en-US"/>
        </w:rPr>
      </w:pPr>
    </w:p>
    <w:tbl>
      <w:tblPr>
        <w:tblW w:w="0" w:type="auto"/>
        <w:tblInd w:w="12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"/>
        <w:gridCol w:w="353"/>
        <w:gridCol w:w="1044"/>
      </w:tblGrid>
      <w:tr w:rsidR="00F0553D" w:rsidRPr="00F0553D" w14:paraId="6CA69037" w14:textId="77777777" w:rsidTr="00F0553D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E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2BF6C8" w14:textId="77777777" w:rsidR="00F0553D" w:rsidRPr="00F0553D" w:rsidRDefault="00F0553D" w:rsidP="00F0553D">
            <w:pPr>
              <w:spacing w:after="12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</w:pPr>
            <w:r w:rsidRPr="00F0553D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GB"/>
              </w:rPr>
              <w:t>Input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E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A71A3D" w14:textId="77777777" w:rsidR="00F0553D" w:rsidRPr="00F0553D" w:rsidRDefault="00F0553D" w:rsidP="00F0553D">
            <w:pPr>
              <w:spacing w:after="12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</w:pPr>
            <w:r w:rsidRPr="00F0553D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GB"/>
              </w:rPr>
              <w:t>Output</w:t>
            </w:r>
          </w:p>
        </w:tc>
      </w:tr>
      <w:tr w:rsidR="00F0553D" w:rsidRPr="00F0553D" w14:paraId="5F023975" w14:textId="77777777" w:rsidTr="00F0553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E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F78A23" w14:textId="77777777" w:rsidR="00F0553D" w:rsidRPr="00F0553D" w:rsidRDefault="00F0553D" w:rsidP="00F0553D">
            <w:pPr>
              <w:spacing w:after="12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</w:pPr>
            <w:r w:rsidRPr="00F0553D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E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7B39CE" w14:textId="77777777" w:rsidR="00F0553D" w:rsidRPr="00F0553D" w:rsidRDefault="00F0553D" w:rsidP="00F0553D">
            <w:pPr>
              <w:spacing w:after="12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</w:pPr>
            <w:r w:rsidRPr="00F0553D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E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656C8D" w14:textId="77777777" w:rsidR="00F0553D" w:rsidRPr="00F0553D" w:rsidRDefault="00F0553D" w:rsidP="00F0553D">
            <w:pPr>
              <w:spacing w:after="12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</w:pPr>
            <w:r w:rsidRPr="00F0553D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A XOR B</w:t>
            </w:r>
          </w:p>
        </w:tc>
      </w:tr>
      <w:tr w:rsidR="00F0553D" w:rsidRPr="00F0553D" w14:paraId="53687E70" w14:textId="77777777" w:rsidTr="00F0553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632E58" w14:textId="77777777" w:rsidR="00F0553D" w:rsidRPr="00F0553D" w:rsidRDefault="00F0553D" w:rsidP="00F0553D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F0553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F5D4F0" w14:textId="77777777" w:rsidR="00F0553D" w:rsidRPr="00F0553D" w:rsidRDefault="00F0553D" w:rsidP="00F0553D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F0553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F6D579" w14:textId="77777777" w:rsidR="00F0553D" w:rsidRPr="00F0553D" w:rsidRDefault="00F0553D" w:rsidP="00F0553D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F0553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</w:t>
            </w:r>
          </w:p>
        </w:tc>
      </w:tr>
      <w:tr w:rsidR="00F0553D" w:rsidRPr="00F0553D" w14:paraId="757DA1AA" w14:textId="77777777" w:rsidTr="00F0553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C775B6" w14:textId="77777777" w:rsidR="00F0553D" w:rsidRPr="00F0553D" w:rsidRDefault="00F0553D" w:rsidP="00F0553D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F0553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B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FBBDF5" w14:textId="77777777" w:rsidR="00F0553D" w:rsidRPr="00F0553D" w:rsidRDefault="00F0553D" w:rsidP="00F0553D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F0553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B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B316C7" w14:textId="77777777" w:rsidR="00F0553D" w:rsidRPr="00F0553D" w:rsidRDefault="00F0553D" w:rsidP="00F0553D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F0553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</w:t>
            </w:r>
          </w:p>
        </w:tc>
      </w:tr>
      <w:tr w:rsidR="00F0553D" w:rsidRPr="00F0553D" w14:paraId="08CC7470" w14:textId="77777777" w:rsidTr="00F0553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B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AFE619" w14:textId="77777777" w:rsidR="00F0553D" w:rsidRPr="00F0553D" w:rsidRDefault="00F0553D" w:rsidP="00F0553D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F0553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1B4A49" w14:textId="77777777" w:rsidR="00F0553D" w:rsidRPr="00F0553D" w:rsidRDefault="00F0553D" w:rsidP="00F0553D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F0553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B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FDC071" w14:textId="77777777" w:rsidR="00F0553D" w:rsidRPr="00F0553D" w:rsidRDefault="00F0553D" w:rsidP="00F0553D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F0553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</w:t>
            </w:r>
          </w:p>
        </w:tc>
      </w:tr>
      <w:tr w:rsidR="00F0553D" w:rsidRPr="00F0553D" w14:paraId="775E2119" w14:textId="77777777" w:rsidTr="00F0553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B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9BA7CF" w14:textId="77777777" w:rsidR="00F0553D" w:rsidRPr="00F0553D" w:rsidRDefault="00F0553D" w:rsidP="00F0553D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F0553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B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816FBD" w14:textId="77777777" w:rsidR="00F0553D" w:rsidRPr="00F0553D" w:rsidRDefault="00F0553D" w:rsidP="00F0553D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F0553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A880B3" w14:textId="77777777" w:rsidR="00F0553D" w:rsidRPr="00F0553D" w:rsidRDefault="00F0553D" w:rsidP="00F0553D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F0553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</w:t>
            </w:r>
          </w:p>
        </w:tc>
      </w:tr>
    </w:tbl>
    <w:p w14:paraId="32DCAC5F" w14:textId="77EC6B1D" w:rsidR="00F0553D" w:rsidRDefault="00F0553D">
      <w:pPr>
        <w:rPr>
          <w:lang w:val="en-US"/>
        </w:rPr>
      </w:pPr>
    </w:p>
    <w:p w14:paraId="0701DB3E" w14:textId="77777777" w:rsidR="00D944DD" w:rsidRDefault="00D944DD">
      <w:pPr>
        <w:rPr>
          <w:b/>
          <w:bCs/>
          <w:sz w:val="28"/>
          <w:szCs w:val="28"/>
          <w:lang w:val="en-US"/>
        </w:rPr>
      </w:pPr>
    </w:p>
    <w:p w14:paraId="78555C84" w14:textId="77777777" w:rsidR="00D944DD" w:rsidRDefault="00D944DD">
      <w:pPr>
        <w:rPr>
          <w:b/>
          <w:bCs/>
          <w:sz w:val="28"/>
          <w:szCs w:val="28"/>
          <w:lang w:val="en-US"/>
        </w:rPr>
      </w:pPr>
    </w:p>
    <w:p w14:paraId="7688C0B1" w14:textId="77777777" w:rsidR="00D944DD" w:rsidRDefault="00D944DD">
      <w:pPr>
        <w:rPr>
          <w:b/>
          <w:bCs/>
          <w:sz w:val="28"/>
          <w:szCs w:val="28"/>
          <w:lang w:val="en-US"/>
        </w:rPr>
      </w:pPr>
    </w:p>
    <w:p w14:paraId="43D62096" w14:textId="1A87B6C1" w:rsidR="00F0553D" w:rsidRPr="00CF3D1E" w:rsidRDefault="00C04F1E">
      <w:pPr>
        <w:rPr>
          <w:b/>
          <w:bCs/>
          <w:sz w:val="28"/>
          <w:szCs w:val="28"/>
          <w:lang w:val="en-US"/>
        </w:rPr>
      </w:pPr>
      <w:r w:rsidRPr="00CF3D1E">
        <w:rPr>
          <w:b/>
          <w:bCs/>
          <w:sz w:val="28"/>
          <w:szCs w:val="28"/>
          <w:lang w:val="en-US"/>
        </w:rPr>
        <w:lastRenderedPageBreak/>
        <w:t>Third step</w:t>
      </w:r>
    </w:p>
    <w:p w14:paraId="3D515047" w14:textId="738182B1" w:rsidR="00C04F1E" w:rsidRDefault="00C04F1E">
      <w:pPr>
        <w:rPr>
          <w:lang w:val="en-US"/>
        </w:rPr>
      </w:pPr>
    </w:p>
    <w:p w14:paraId="0E5CF635" w14:textId="162DF017" w:rsidR="00D94491" w:rsidRDefault="005B6E93" w:rsidP="00D94491">
      <w:r>
        <w:rPr>
          <w:lang w:val="en-US"/>
        </w:rPr>
        <w:t>The other important property of XOR is that it’s possible to undo XOR. For example</w:t>
      </w:r>
      <w:r w:rsidR="00F34E32">
        <w:rPr>
          <w:lang w:val="en-US"/>
        </w:rPr>
        <w:t>,</w:t>
      </w:r>
      <w:r>
        <w:rPr>
          <w:lang w:val="en-US"/>
        </w:rPr>
        <w:t xml:space="preserve"> the way to undo addition would be to use subtraction therefore making subtraction the inverse of addition. Similarly, the inverse of XOR is </w:t>
      </w:r>
      <w:proofErr w:type="gramStart"/>
      <w:r>
        <w:rPr>
          <w:lang w:val="en-US"/>
        </w:rPr>
        <w:t>actually XOR</w:t>
      </w:r>
      <w:proofErr w:type="gramEnd"/>
      <w:r>
        <w:rPr>
          <w:lang w:val="en-US"/>
        </w:rPr>
        <w:t xml:space="preserve">. </w:t>
      </w:r>
      <w:r w:rsidR="00D94491">
        <w:t xml:space="preserve"> Below is the proof of the same and uses the fact </w:t>
      </w:r>
      <w:r w:rsidR="007C5C15">
        <w:t>which</w:t>
      </w:r>
      <w:r w:rsidR="00D94491">
        <w:t xml:space="preserve"> we proved earlier that XOR is commutative. </w:t>
      </w:r>
    </w:p>
    <w:p w14:paraId="72505ECC" w14:textId="1051B2B2" w:rsidR="00D94491" w:rsidRDefault="00D94491" w:rsidP="00D94491"/>
    <w:p w14:paraId="2941106F" w14:textId="4A8E04D6" w:rsidR="00D94491" w:rsidRDefault="00D94491" w:rsidP="00D94491">
      <w:r>
        <w:t xml:space="preserve">x = a </w:t>
      </w:r>
      <w:proofErr w:type="spellStart"/>
      <w:r>
        <w:t>xor</w:t>
      </w:r>
      <w:proofErr w:type="spellEnd"/>
      <w:r>
        <w:t xml:space="preserve"> b </w:t>
      </w:r>
    </w:p>
    <w:p w14:paraId="455C7130" w14:textId="77777777" w:rsidR="007C5C15" w:rsidRDefault="007C5C15" w:rsidP="00D94491"/>
    <w:p w14:paraId="561BEA76" w14:textId="561C48EB" w:rsidR="00D94491" w:rsidRDefault="00D94491" w:rsidP="00D94491">
      <w:r>
        <w:t xml:space="preserve">x </w:t>
      </w:r>
      <w:proofErr w:type="spellStart"/>
      <w:r>
        <w:t>xor</w:t>
      </w:r>
      <w:proofErr w:type="spellEnd"/>
      <w:r>
        <w:t xml:space="preserve"> a = a </w:t>
      </w:r>
      <w:proofErr w:type="spellStart"/>
      <w:r>
        <w:t>xor</w:t>
      </w:r>
      <w:proofErr w:type="spellEnd"/>
      <w:r>
        <w:t xml:space="preserve"> b </w:t>
      </w:r>
      <w:proofErr w:type="spellStart"/>
      <w:r>
        <w:t>xor</w:t>
      </w:r>
      <w:proofErr w:type="spellEnd"/>
      <w:r>
        <w:t xml:space="preserve"> a</w:t>
      </w:r>
    </w:p>
    <w:p w14:paraId="3965D468" w14:textId="36FD17E6" w:rsidR="00D94491" w:rsidRDefault="00D94491" w:rsidP="00D94491">
      <w:r>
        <w:t xml:space="preserve">x </w:t>
      </w:r>
      <w:proofErr w:type="spellStart"/>
      <w:r>
        <w:t>xor</w:t>
      </w:r>
      <w:proofErr w:type="spellEnd"/>
      <w:r>
        <w:t xml:space="preserve"> a = a </w:t>
      </w:r>
      <w:proofErr w:type="spellStart"/>
      <w:r>
        <w:t>xor</w:t>
      </w:r>
      <w:proofErr w:type="spellEnd"/>
      <w:r>
        <w:t xml:space="preserve"> a </w:t>
      </w:r>
      <w:proofErr w:type="spellStart"/>
      <w:r>
        <w:t>xor</w:t>
      </w:r>
      <w:proofErr w:type="spellEnd"/>
      <w:r>
        <w:t xml:space="preserve"> b (Using commutative property)</w:t>
      </w:r>
    </w:p>
    <w:p w14:paraId="268AAF78" w14:textId="317A4B10" w:rsidR="00D94491" w:rsidRDefault="00D94491" w:rsidP="00D94491"/>
    <w:p w14:paraId="50788504" w14:textId="739D58BC" w:rsidR="00D94491" w:rsidRDefault="00D94491" w:rsidP="00D94491">
      <w:r>
        <w:t>Using the truth table above we can see that XORing same bits we get the result as 0. So,</w:t>
      </w:r>
    </w:p>
    <w:p w14:paraId="06C6EF36" w14:textId="31D92CED" w:rsidR="00D94491" w:rsidRDefault="00D94491" w:rsidP="00D94491">
      <w:r>
        <w:t xml:space="preserve">a </w:t>
      </w:r>
      <w:proofErr w:type="spellStart"/>
      <w:r>
        <w:t>xor</w:t>
      </w:r>
      <w:proofErr w:type="spellEnd"/>
      <w:r>
        <w:t xml:space="preserve"> a = 0</w:t>
      </w:r>
    </w:p>
    <w:p w14:paraId="08E65616" w14:textId="5EC24B9B" w:rsidR="00D94491" w:rsidRDefault="00D94491" w:rsidP="00D94491">
      <w:r>
        <w:t xml:space="preserve">x </w:t>
      </w:r>
      <w:proofErr w:type="spellStart"/>
      <w:r>
        <w:t>xor</w:t>
      </w:r>
      <w:proofErr w:type="spellEnd"/>
      <w:r>
        <w:t xml:space="preserve"> a = 0 </w:t>
      </w:r>
      <w:proofErr w:type="spellStart"/>
      <w:r>
        <w:t>xor</w:t>
      </w:r>
      <w:proofErr w:type="spellEnd"/>
      <w:r>
        <w:t xml:space="preserve"> b</w:t>
      </w:r>
    </w:p>
    <w:p w14:paraId="5EDB67C0" w14:textId="222826EA" w:rsidR="00D94491" w:rsidRDefault="00D94491" w:rsidP="00D94491"/>
    <w:p w14:paraId="7969A3A4" w14:textId="30370A2C" w:rsidR="00D94491" w:rsidRDefault="00D94491" w:rsidP="00D94491">
      <w:r>
        <w:t xml:space="preserve">Using the truth table above we can see that </w:t>
      </w:r>
      <w:r w:rsidR="00637A9E">
        <w:t xml:space="preserve">0 </w:t>
      </w:r>
      <w:proofErr w:type="spellStart"/>
      <w:r w:rsidR="00637A9E">
        <w:t>xor</w:t>
      </w:r>
      <w:proofErr w:type="spellEnd"/>
      <w:r w:rsidR="00637A9E">
        <w:t xml:space="preserve"> 0 = 0 and </w:t>
      </w:r>
      <w:r w:rsidR="007C5C15">
        <w:t>1</w:t>
      </w:r>
      <w:r w:rsidR="00637A9E">
        <w:t xml:space="preserve"> </w:t>
      </w:r>
      <w:proofErr w:type="spellStart"/>
      <w:r w:rsidR="00637A9E">
        <w:t>xor</w:t>
      </w:r>
      <w:proofErr w:type="spellEnd"/>
      <w:r w:rsidR="00637A9E">
        <w:t xml:space="preserve"> 0 = 1. So 0 is XOR’s identity value that doesn’t change the value of the </w:t>
      </w:r>
      <w:r w:rsidR="007C5C15">
        <w:t xml:space="preserve">other </w:t>
      </w:r>
      <w:r w:rsidR="00637A9E">
        <w:t xml:space="preserve">operand similar to how 0 is the additive identity and 1 is the multiplicative identity. </w:t>
      </w:r>
    </w:p>
    <w:p w14:paraId="58F24712" w14:textId="619D757F" w:rsidR="00637A9E" w:rsidRDefault="00637A9E" w:rsidP="00D94491"/>
    <w:p w14:paraId="70B181EB" w14:textId="48F21AE0" w:rsidR="00637A9E" w:rsidRDefault="00637A9E" w:rsidP="00D94491">
      <w:r>
        <w:t xml:space="preserve">Therefore, </w:t>
      </w:r>
    </w:p>
    <w:p w14:paraId="71BACE2A" w14:textId="77777777" w:rsidR="007C5C15" w:rsidRDefault="007C5C15"/>
    <w:p w14:paraId="17F30AC7" w14:textId="066F2A6A" w:rsidR="00D94491" w:rsidRPr="00637A9E" w:rsidRDefault="00637A9E">
      <w:r>
        <w:t xml:space="preserve">x </w:t>
      </w:r>
      <w:proofErr w:type="spellStart"/>
      <w:r>
        <w:t>xor</w:t>
      </w:r>
      <w:proofErr w:type="spellEnd"/>
      <w:r>
        <w:t xml:space="preserve"> a = b proving that </w:t>
      </w:r>
      <w:proofErr w:type="spellStart"/>
      <w:r>
        <w:t>xor</w:t>
      </w:r>
      <w:proofErr w:type="spellEnd"/>
      <w:r>
        <w:t xml:space="preserve"> is the inverse of </w:t>
      </w:r>
      <w:proofErr w:type="spellStart"/>
      <w:r>
        <w:t>xor</w:t>
      </w:r>
      <w:proofErr w:type="spellEnd"/>
      <w:r>
        <w:t>.</w:t>
      </w:r>
    </w:p>
    <w:p w14:paraId="78B2FA30" w14:textId="77777777" w:rsidR="005C2BBD" w:rsidRDefault="005C2BBD">
      <w:pPr>
        <w:rPr>
          <w:lang w:val="en-US"/>
        </w:rPr>
      </w:pPr>
    </w:p>
    <w:p w14:paraId="4A7FA468" w14:textId="277D62FE" w:rsidR="00C04F1E" w:rsidRDefault="005B6E93">
      <w:pPr>
        <w:rPr>
          <w:lang w:val="en-US"/>
        </w:rPr>
      </w:pPr>
      <w:r>
        <w:rPr>
          <w:lang w:val="en-US"/>
        </w:rPr>
        <w:t>Since we have the result of the XORs of all the secret from the previous step and P</w:t>
      </w:r>
      <w:r>
        <w:rPr>
          <w:vertAlign w:val="subscript"/>
          <w:lang w:val="en-US"/>
        </w:rPr>
        <w:t xml:space="preserve">i </w:t>
      </w:r>
      <w:r>
        <w:rPr>
          <w:lang w:val="en-US"/>
        </w:rPr>
        <w:t xml:space="preserve">has the XORs of all the secrets except </w:t>
      </w:r>
      <w:r w:rsidR="007C5C15">
        <w:rPr>
          <w:lang w:val="en-US"/>
        </w:rPr>
        <w:t>its</w:t>
      </w:r>
      <w:r>
        <w:rPr>
          <w:lang w:val="en-US"/>
        </w:rPr>
        <w:t xml:space="preserve"> own secret from the first step. It’s possible to </w:t>
      </w:r>
      <w:r w:rsidR="00F34E32">
        <w:rPr>
          <w:lang w:val="en-US"/>
        </w:rPr>
        <w:t xml:space="preserve">calculate </w:t>
      </w:r>
      <w:r w:rsidR="007C5C15">
        <w:rPr>
          <w:lang w:val="en-US"/>
        </w:rPr>
        <w:t>its</w:t>
      </w:r>
      <w:r w:rsidR="00F34E32">
        <w:rPr>
          <w:lang w:val="en-US"/>
        </w:rPr>
        <w:t xml:space="preserve"> </w:t>
      </w:r>
      <w:r>
        <w:rPr>
          <w:lang w:val="en-US"/>
        </w:rPr>
        <w:t xml:space="preserve">secret by doing the following operation. </w:t>
      </w:r>
    </w:p>
    <w:p w14:paraId="6CF613C3" w14:textId="376115DA" w:rsidR="005B6E93" w:rsidRDefault="005B6E93">
      <w:pPr>
        <w:rPr>
          <w:lang w:val="en-US"/>
        </w:rPr>
      </w:pPr>
    </w:p>
    <w:p w14:paraId="34ACE537" w14:textId="5727E5A7" w:rsidR="00CF3D1E" w:rsidRPr="00385F2C" w:rsidRDefault="005B6E93">
      <w:pPr>
        <w:rPr>
          <w:vertAlign w:val="subscript"/>
          <w:lang w:val="en-US"/>
        </w:rPr>
      </w:pP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j</w:t>
      </w:r>
      <w:proofErr w:type="spellEnd"/>
      <w:r>
        <w:rPr>
          <w:vertAlign w:val="subscript"/>
          <w:lang w:val="en-US"/>
        </w:rPr>
        <w:t xml:space="preserve"> </w:t>
      </w:r>
      <w:proofErr w:type="spellStart"/>
      <w:r>
        <w:rPr>
          <w:lang w:val="en-US"/>
        </w:rPr>
        <w:t>xor</w:t>
      </w:r>
      <w:proofErr w:type="spellEnd"/>
      <w:r>
        <w:rPr>
          <w:vertAlign w:val="subscript"/>
          <w:lang w:val="en-US"/>
        </w:rPr>
        <w:t xml:space="preserve"> </w:t>
      </w:r>
      <w:proofErr w:type="spellStart"/>
      <w:r>
        <w:rPr>
          <w:lang w:val="en-US"/>
        </w:rPr>
        <w:t>r</w:t>
      </w:r>
      <w:r w:rsidR="00385F2C">
        <w:rPr>
          <w:vertAlign w:val="subscript"/>
          <w:lang w:val="en-US"/>
        </w:rPr>
        <w:t>i</w:t>
      </w:r>
      <w:proofErr w:type="spellEnd"/>
    </w:p>
    <w:p w14:paraId="5DF07B4A" w14:textId="77777777" w:rsidR="005C2BBD" w:rsidRDefault="005C2BBD">
      <w:pPr>
        <w:rPr>
          <w:b/>
          <w:bCs/>
          <w:sz w:val="28"/>
          <w:szCs w:val="28"/>
          <w:lang w:val="en-US"/>
        </w:rPr>
      </w:pPr>
    </w:p>
    <w:p w14:paraId="56A6C4C1" w14:textId="0535043E" w:rsidR="00CF3D1E" w:rsidRPr="00CF3D1E" w:rsidRDefault="00CF3D1E">
      <w:pPr>
        <w:rPr>
          <w:b/>
          <w:bCs/>
          <w:sz w:val="28"/>
          <w:szCs w:val="28"/>
          <w:lang w:val="en-US"/>
        </w:rPr>
      </w:pPr>
      <w:r w:rsidRPr="00CF3D1E">
        <w:rPr>
          <w:b/>
          <w:bCs/>
          <w:sz w:val="28"/>
          <w:szCs w:val="28"/>
          <w:lang w:val="en-US"/>
        </w:rPr>
        <w:t>Done</w:t>
      </w:r>
    </w:p>
    <w:sectPr w:rsidR="00CF3D1E" w:rsidRPr="00CF3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Xor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76134"/>
    <w:multiLevelType w:val="hybridMultilevel"/>
    <w:tmpl w:val="94EE0F30"/>
    <w:lvl w:ilvl="0" w:tplc="4C9A1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365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8C"/>
    <w:rsid w:val="001068B4"/>
    <w:rsid w:val="001727C7"/>
    <w:rsid w:val="0026739D"/>
    <w:rsid w:val="00385F2C"/>
    <w:rsid w:val="00576256"/>
    <w:rsid w:val="005A288C"/>
    <w:rsid w:val="005B6E93"/>
    <w:rsid w:val="005C2BBD"/>
    <w:rsid w:val="00637A9E"/>
    <w:rsid w:val="00743477"/>
    <w:rsid w:val="007C5C15"/>
    <w:rsid w:val="00850B8B"/>
    <w:rsid w:val="00915BF8"/>
    <w:rsid w:val="00AB49E0"/>
    <w:rsid w:val="00AF2A31"/>
    <w:rsid w:val="00B33E8B"/>
    <w:rsid w:val="00B54BEF"/>
    <w:rsid w:val="00B568D0"/>
    <w:rsid w:val="00BD521A"/>
    <w:rsid w:val="00C04F1E"/>
    <w:rsid w:val="00C71034"/>
    <w:rsid w:val="00CF3D1E"/>
    <w:rsid w:val="00D729AE"/>
    <w:rsid w:val="00D94491"/>
    <w:rsid w:val="00D944DD"/>
    <w:rsid w:val="00DD6870"/>
    <w:rsid w:val="00F0553D"/>
    <w:rsid w:val="00F3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30319"/>
  <w15:chartTrackingRefBased/>
  <w15:docId w15:val="{93130DAE-BB4D-F04E-A5C5-9428D1C7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A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5BF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43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7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Shivneshwar Velayutham</dc:creator>
  <cp:keywords/>
  <dc:description/>
  <cp:lastModifiedBy>Shivneshwar Velayutham</cp:lastModifiedBy>
  <cp:revision>19</cp:revision>
  <dcterms:created xsi:type="dcterms:W3CDTF">2022-09-15T08:08:00Z</dcterms:created>
  <dcterms:modified xsi:type="dcterms:W3CDTF">2022-09-15T18:07:00Z</dcterms:modified>
</cp:coreProperties>
</file>