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8C71D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503E7103">
      <w:pPr>
        <w:spacing w:after="0" w:line="360" w:lineRule="auto"/>
        <w:jc w:val="center"/>
        <w:rPr>
          <w:rFonts w:ascii="Calibri" w:hAnsi="Calibri" w:cs="Calibri"/>
          <w:b/>
          <w:bCs/>
          <w:color w:val="843F0B" w:themeColor="accent2" w:themeShade="80"/>
          <w:sz w:val="32"/>
          <w:szCs w:val="32"/>
        </w:rPr>
      </w:pPr>
      <w:r>
        <w:rPr>
          <w:rFonts w:ascii="Calibri" w:hAnsi="Calibri" w:cs="Calibri"/>
          <w:b/>
          <w:bCs/>
          <w:color w:val="843F0B" w:themeColor="accent2" w:themeShade="80"/>
          <w:sz w:val="32"/>
          <w:szCs w:val="32"/>
        </w:rPr>
        <w:t>Business Requirements</w:t>
      </w:r>
    </w:p>
    <w:p w14:paraId="068251C4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 financial organization wants to build an interactive </w:t>
      </w:r>
      <w:r>
        <w:rPr>
          <w:rFonts w:ascii="Calibri" w:hAnsi="Calibri" w:cs="Calibri"/>
          <w:b/>
          <w:bCs/>
        </w:rPr>
        <w:t>Finance Analytics Dashboard</w:t>
      </w:r>
      <w:r>
        <w:rPr>
          <w:rFonts w:ascii="Calibri" w:hAnsi="Calibri" w:cs="Calibri"/>
        </w:rPr>
        <w:t xml:space="preserve"> in Power BI to monitor and analyze overall financial transactions, customer behavior, fees, taxes, and transaction performance across different business segments and regions.</w:t>
      </w:r>
    </w:p>
    <w:p w14:paraId="50877F3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management team faces challenges in tracking:</w:t>
      </w:r>
    </w:p>
    <w:p w14:paraId="7928C8A8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Overall transaction growth and financial performance </w:t>
      </w:r>
    </w:p>
    <w:p w14:paraId="2CA6C726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Monthly trends in transaction amounts </w:t>
      </w:r>
    </w:p>
    <w:p w14:paraId="1532C8D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Successful vs failed transactions </w:t>
      </w:r>
    </w:p>
    <w:p w14:paraId="58506168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 segment contribution </w:t>
      </w:r>
    </w:p>
    <w:p w14:paraId="1EB5C98C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State-wise financial performance </w:t>
      </w:r>
    </w:p>
    <w:p w14:paraId="3F01AF84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Transaction type profitability </w:t>
      </w:r>
    </w:p>
    <w:p w14:paraId="3EB72283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Gender-based customer analysis </w:t>
      </w:r>
    </w:p>
    <w:p w14:paraId="12B3C0FA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Year-over-Year (YoY) performance changes </w:t>
      </w:r>
    </w:p>
    <w:p w14:paraId="14FEF1F1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objective of this dashboard is to provide a centralized analytical solution that helps stakeholders:</w:t>
      </w:r>
    </w:p>
    <w:p w14:paraId="13946A18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Monitor KPIs in real time </w:t>
      </w:r>
    </w:p>
    <w:p w14:paraId="3FB6CF65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high-performing customer segments and states </w:t>
      </w:r>
    </w:p>
    <w:p w14:paraId="633F23C4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Analyze transaction patterns and trends </w:t>
      </w:r>
    </w:p>
    <w:p w14:paraId="084BFA63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Track operational fees and taxes </w:t>
      </w:r>
    </w:p>
    <w:p w14:paraId="65D155D2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 customer demographics </w:t>
      </w:r>
    </w:p>
    <w:p w14:paraId="2AD6396C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 financial decision-making and business strategy </w:t>
      </w:r>
    </w:p>
    <w:p w14:paraId="7765BFC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dashboard should allow users to dynamically filter data by:</w:t>
      </w:r>
    </w:p>
    <w:p w14:paraId="157BCD9A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Year </w:t>
      </w:r>
    </w:p>
    <w:p w14:paraId="498B545A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Dynamic Measure </w:t>
      </w:r>
    </w:p>
    <w:p w14:paraId="012FDE82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Occupation </w:t>
      </w:r>
    </w:p>
    <w:p w14:paraId="2477E497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Category </w:t>
      </w:r>
    </w:p>
    <w:p w14:paraId="268933A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and provide detailed visual insights for business analysis.</w:t>
      </w:r>
    </w:p>
    <w:p w14:paraId="788F2E85">
      <w:pPr>
        <w:spacing w:after="0" w:line="360" w:lineRule="auto"/>
        <w:rPr>
          <w:rFonts w:ascii="Calibri" w:hAnsi="Calibri" w:cs="Calibri"/>
        </w:rPr>
      </w:pPr>
    </w:p>
    <w:p w14:paraId="35F6F78D">
      <w:pPr>
        <w:spacing w:after="0" w:line="360" w:lineRule="auto"/>
        <w:rPr>
          <w:rFonts w:ascii="Calibri" w:hAnsi="Calibri" w:cs="Calibri"/>
        </w:rPr>
      </w:pPr>
    </w:p>
    <w:p w14:paraId="7BFDEBBA">
      <w:pPr>
        <w:spacing w:after="0" w:line="360" w:lineRule="auto"/>
        <w:rPr>
          <w:rFonts w:ascii="Calibri" w:hAnsi="Calibri" w:cs="Calibri"/>
        </w:rPr>
      </w:pPr>
    </w:p>
    <w:p w14:paraId="27F8AA41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KPI Requirements</w:t>
      </w:r>
    </w:p>
    <w:p w14:paraId="09A83A2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Main KPIs</w:t>
      </w:r>
    </w:p>
    <w:p w14:paraId="15CAFEE0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Total Amount</w:t>
      </w:r>
    </w:p>
    <w:p w14:paraId="27A086A8">
      <w:pPr>
        <w:numPr>
          <w:ilvl w:val="0"/>
          <w:numId w:val="14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Displays the total transaction amount processed. </w:t>
      </w:r>
    </w:p>
    <w:p w14:paraId="545AA61C">
      <w:pPr>
        <w:numPr>
          <w:ilvl w:val="0"/>
          <w:numId w:val="14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Includes YoY growth comparison. </w:t>
      </w:r>
    </w:p>
    <w:p w14:paraId="34A35A29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Total Transactions</w:t>
      </w:r>
    </w:p>
    <w:p w14:paraId="79C6B680">
      <w:pPr>
        <w:numPr>
          <w:ilvl w:val="0"/>
          <w:numId w:val="15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the total number of transactions performed. </w:t>
      </w:r>
    </w:p>
    <w:p w14:paraId="57544402">
      <w:pPr>
        <w:numPr>
          <w:ilvl w:val="0"/>
          <w:numId w:val="15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Tracks yearly transaction volume changes. </w:t>
      </w:r>
    </w:p>
    <w:p w14:paraId="56C1F62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Average Transaction Value</w:t>
      </w:r>
    </w:p>
    <w:p w14:paraId="6A0C8EC1">
      <w:pPr>
        <w:numPr>
          <w:ilvl w:val="0"/>
          <w:numId w:val="16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Calculates the average amount per transaction. </w:t>
      </w:r>
    </w:p>
    <w:p w14:paraId="7ECD6D7B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Total Fees</w:t>
      </w:r>
    </w:p>
    <w:p w14:paraId="29EE130D">
      <w:pPr>
        <w:numPr>
          <w:ilvl w:val="0"/>
          <w:numId w:val="17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Displays total fees collected from transactions. </w:t>
      </w:r>
    </w:p>
    <w:p w14:paraId="2D5DADDE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Total Tax</w:t>
      </w:r>
    </w:p>
    <w:p w14:paraId="7DE3F6CF">
      <w:pPr>
        <w:numPr>
          <w:ilvl w:val="0"/>
          <w:numId w:val="18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Shows total tax generated from all transactions. </w:t>
      </w:r>
    </w:p>
    <w:p w14:paraId="2D80693F">
      <w:pPr>
        <w:spacing w:after="0" w:line="360" w:lineRule="auto"/>
        <w:rPr>
          <w:rFonts w:ascii="Calibri" w:hAnsi="Calibri" w:cs="Calibri"/>
        </w:rPr>
      </w:pPr>
    </w:p>
    <w:p w14:paraId="2609A22B">
      <w:pPr>
        <w:spacing w:after="0" w:line="360" w:lineRule="auto"/>
        <w:rPr>
          <w:rFonts w:ascii="Calibri" w:hAnsi="Calibri" w:cs="Calibri"/>
        </w:rPr>
      </w:pPr>
    </w:p>
    <w:p w14:paraId="248A0745">
      <w:pPr>
        <w:spacing w:after="0" w:line="360" w:lineRule="auto"/>
        <w:rPr>
          <w:rFonts w:ascii="Calibri" w:hAnsi="Calibri" w:cs="Calibri"/>
        </w:rPr>
      </w:pPr>
    </w:p>
    <w:p w14:paraId="2EBA84D7">
      <w:pPr>
        <w:spacing w:after="0" w:line="360" w:lineRule="auto"/>
        <w:rPr>
          <w:rFonts w:ascii="Calibri" w:hAnsi="Calibri" w:cs="Calibri"/>
        </w:rPr>
      </w:pPr>
    </w:p>
    <w:p w14:paraId="0B4C62F8">
      <w:pPr>
        <w:spacing w:after="0" w:line="360" w:lineRule="auto"/>
        <w:rPr>
          <w:rFonts w:ascii="Calibri" w:hAnsi="Calibri" w:cs="Calibri"/>
        </w:rPr>
      </w:pPr>
    </w:p>
    <w:p w14:paraId="44442F01">
      <w:pPr>
        <w:spacing w:after="0" w:line="360" w:lineRule="auto"/>
        <w:rPr>
          <w:rFonts w:ascii="Calibri" w:hAnsi="Calibri" w:cs="Calibri"/>
        </w:rPr>
      </w:pPr>
    </w:p>
    <w:p w14:paraId="54844927">
      <w:pPr>
        <w:spacing w:after="0" w:line="360" w:lineRule="auto"/>
        <w:rPr>
          <w:rFonts w:ascii="Calibri" w:hAnsi="Calibri" w:cs="Calibri"/>
        </w:rPr>
      </w:pPr>
    </w:p>
    <w:p w14:paraId="329629F4">
      <w:pPr>
        <w:spacing w:after="0" w:line="360" w:lineRule="auto"/>
        <w:rPr>
          <w:rFonts w:ascii="Calibri" w:hAnsi="Calibri" w:cs="Calibri"/>
        </w:rPr>
      </w:pPr>
    </w:p>
    <w:p w14:paraId="7B7E846C">
      <w:pPr>
        <w:spacing w:after="0" w:line="360" w:lineRule="auto"/>
        <w:rPr>
          <w:rFonts w:ascii="Calibri" w:hAnsi="Calibri" w:cs="Calibri"/>
        </w:rPr>
      </w:pPr>
    </w:p>
    <w:p w14:paraId="24728650">
      <w:pPr>
        <w:spacing w:after="0" w:line="360" w:lineRule="auto"/>
        <w:rPr>
          <w:rFonts w:ascii="Calibri" w:hAnsi="Calibri" w:cs="Calibri"/>
        </w:rPr>
      </w:pPr>
    </w:p>
    <w:p w14:paraId="476DC81E">
      <w:pPr>
        <w:spacing w:after="0" w:line="360" w:lineRule="auto"/>
        <w:rPr>
          <w:rFonts w:ascii="Calibri" w:hAnsi="Calibri" w:cs="Calibri"/>
        </w:rPr>
      </w:pPr>
    </w:p>
    <w:p w14:paraId="5BED5503">
      <w:pPr>
        <w:spacing w:after="0" w:line="360" w:lineRule="auto"/>
        <w:rPr>
          <w:rFonts w:ascii="Calibri" w:hAnsi="Calibri" w:cs="Calibri"/>
        </w:rPr>
      </w:pPr>
    </w:p>
    <w:p w14:paraId="3D427D23">
      <w:pPr>
        <w:spacing w:after="0" w:line="360" w:lineRule="auto"/>
        <w:rPr>
          <w:rFonts w:ascii="Calibri" w:hAnsi="Calibri" w:cs="Calibri"/>
        </w:rPr>
      </w:pPr>
    </w:p>
    <w:p w14:paraId="0FBCB90D">
      <w:pPr>
        <w:spacing w:after="0" w:line="360" w:lineRule="auto"/>
        <w:rPr>
          <w:rFonts w:ascii="Calibri" w:hAnsi="Calibri" w:cs="Calibri"/>
        </w:rPr>
      </w:pPr>
    </w:p>
    <w:p w14:paraId="52236CD4">
      <w:pPr>
        <w:spacing w:after="0" w:line="360" w:lineRule="auto"/>
        <w:rPr>
          <w:rFonts w:ascii="Calibri" w:hAnsi="Calibri" w:cs="Calibri"/>
        </w:rPr>
      </w:pPr>
    </w:p>
    <w:p w14:paraId="5442DFA2">
      <w:pPr>
        <w:spacing w:after="0" w:line="360" w:lineRule="auto"/>
        <w:rPr>
          <w:rFonts w:ascii="Calibri" w:hAnsi="Calibri" w:cs="Calibri"/>
        </w:rPr>
      </w:pPr>
    </w:p>
    <w:p w14:paraId="62CFEBBD">
      <w:pPr>
        <w:spacing w:after="0" w:line="360" w:lineRule="auto"/>
        <w:rPr>
          <w:rFonts w:ascii="Calibri" w:hAnsi="Calibri" w:cs="Calibri"/>
        </w:rPr>
      </w:pPr>
    </w:p>
    <w:p w14:paraId="32526E14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Chart Requirements</w:t>
      </w:r>
    </w:p>
    <w:p w14:paraId="1F55C717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1. Total Amount by Month</w:t>
      </w:r>
    </w:p>
    <w:p w14:paraId="38C37E5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3ED1D5C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Line Chart / Area Chart</w:t>
      </w:r>
    </w:p>
    <w:p w14:paraId="1302D96F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6F5C3C41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monthly transaction amount trends throughout the year and identify seasonal spikes or drops.</w:t>
      </w:r>
    </w:p>
    <w:p w14:paraId="40808E03">
      <w:pPr>
        <w:spacing w:after="0" w:line="360" w:lineRule="auto"/>
        <w:rPr>
          <w:rFonts w:ascii="Calibri" w:hAnsi="Calibri" w:cs="Calibri"/>
        </w:rPr>
      </w:pPr>
    </w:p>
    <w:p w14:paraId="1ED4E16F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2. Total Amount by Transaction Status</w:t>
      </w:r>
    </w:p>
    <w:p w14:paraId="67D918B8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0E9629EE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Donut Chart</w:t>
      </w:r>
    </w:p>
    <w:p w14:paraId="31D3563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39E81A0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Compare transaction amounts based on transaction status:</w:t>
      </w:r>
    </w:p>
    <w:p w14:paraId="42DF9936">
      <w:pPr>
        <w:numPr>
          <w:ilvl w:val="0"/>
          <w:numId w:val="1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Success </w:t>
      </w:r>
    </w:p>
    <w:p w14:paraId="17058E67">
      <w:pPr>
        <w:numPr>
          <w:ilvl w:val="0"/>
          <w:numId w:val="1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Failed </w:t>
      </w:r>
    </w:p>
    <w:p w14:paraId="4B34BA78">
      <w:pPr>
        <w:numPr>
          <w:ilvl w:val="0"/>
          <w:numId w:val="19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Pending </w:t>
      </w:r>
    </w:p>
    <w:p w14:paraId="40E2582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measure operational efficiency and transaction success rate.</w:t>
      </w:r>
    </w:p>
    <w:p w14:paraId="465C7961">
      <w:pPr>
        <w:spacing w:after="0" w:line="360" w:lineRule="auto"/>
        <w:rPr>
          <w:rFonts w:ascii="Calibri" w:hAnsi="Calibri" w:cs="Calibri"/>
        </w:rPr>
      </w:pPr>
    </w:p>
    <w:p w14:paraId="64A95454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3. Total Amount by Customer Segment</w:t>
      </w:r>
    </w:p>
    <w:p w14:paraId="4F150F67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75FCCA0A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Horizontal Bar Chart</w:t>
      </w:r>
    </w:p>
    <w:p w14:paraId="7DDFE9D9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21B32B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contribution of different customer segments:</w:t>
      </w:r>
    </w:p>
    <w:p w14:paraId="3875DE04">
      <w:pPr>
        <w:numPr>
          <w:ilvl w:val="0"/>
          <w:numId w:val="2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Retail </w:t>
      </w:r>
    </w:p>
    <w:p w14:paraId="1CD30E21">
      <w:pPr>
        <w:numPr>
          <w:ilvl w:val="0"/>
          <w:numId w:val="2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Premium </w:t>
      </w:r>
    </w:p>
    <w:p w14:paraId="67D1D72F">
      <w:pPr>
        <w:numPr>
          <w:ilvl w:val="0"/>
          <w:numId w:val="2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SME </w:t>
      </w:r>
    </w:p>
    <w:p w14:paraId="7839260C">
      <w:pPr>
        <w:numPr>
          <w:ilvl w:val="0"/>
          <w:numId w:val="2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Corporate </w:t>
      </w:r>
    </w:p>
    <w:p w14:paraId="4375A3DA">
      <w:pPr>
        <w:numPr>
          <w:ilvl w:val="0"/>
          <w:numId w:val="20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Wealth </w:t>
      </w:r>
    </w:p>
    <w:p w14:paraId="131BC807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identify the most valuable customer groups.</w:t>
      </w:r>
    </w:p>
    <w:p w14:paraId="2BD56240">
      <w:pPr>
        <w:spacing w:after="0" w:line="360" w:lineRule="auto"/>
        <w:rPr>
          <w:rFonts w:ascii="Calibri" w:hAnsi="Calibri" w:cs="Calibri"/>
        </w:rPr>
      </w:pPr>
    </w:p>
    <w:p w14:paraId="164C2F66">
      <w:pPr>
        <w:spacing w:after="0" w:line="360" w:lineRule="auto"/>
        <w:rPr>
          <w:rFonts w:ascii="Calibri" w:hAnsi="Calibri" w:cs="Calibri"/>
        </w:rPr>
      </w:pPr>
    </w:p>
    <w:p w14:paraId="3427037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4. Total Amount by State</w:t>
      </w:r>
    </w:p>
    <w:p w14:paraId="57BC1038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64C70C15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Horizontal Bar Chart</w:t>
      </w:r>
    </w:p>
    <w:p w14:paraId="4327765E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5BF4CDD6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Compare state-wise transaction amounts to identify top-performing regions.</w:t>
      </w:r>
    </w:p>
    <w:p w14:paraId="598974D7">
      <w:pPr>
        <w:spacing w:after="0" w:line="360" w:lineRule="auto"/>
        <w:rPr>
          <w:rFonts w:ascii="Calibri" w:hAnsi="Calibri" w:cs="Calibri"/>
        </w:rPr>
      </w:pPr>
    </w:p>
    <w:p w14:paraId="09543DBE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5. Transaction Type Analysis</w:t>
      </w:r>
    </w:p>
    <w:p w14:paraId="7FD1492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1AEF9683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Matrix / Heatmap Table</w:t>
      </w:r>
    </w:p>
    <w:p w14:paraId="746DEE7D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Metrics Included:</w:t>
      </w:r>
    </w:p>
    <w:p w14:paraId="38631584">
      <w:pPr>
        <w:numPr>
          <w:ilvl w:val="0"/>
          <w:numId w:val="2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Amount </w:t>
      </w:r>
    </w:p>
    <w:p w14:paraId="4C3D3634">
      <w:pPr>
        <w:numPr>
          <w:ilvl w:val="0"/>
          <w:numId w:val="2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Fees </w:t>
      </w:r>
    </w:p>
    <w:p w14:paraId="63554D25">
      <w:pPr>
        <w:numPr>
          <w:ilvl w:val="0"/>
          <w:numId w:val="2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Tax </w:t>
      </w:r>
    </w:p>
    <w:p w14:paraId="5A7D5FA1">
      <w:pPr>
        <w:numPr>
          <w:ilvl w:val="0"/>
          <w:numId w:val="21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Transactions Count </w:t>
      </w:r>
    </w:p>
    <w:p w14:paraId="16CA7F81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Transaction Types:</w:t>
      </w:r>
    </w:p>
    <w:p w14:paraId="718A2D6F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Bill Payment </w:t>
      </w:r>
    </w:p>
    <w:p w14:paraId="5CFDF6A8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Card Payment </w:t>
      </w:r>
    </w:p>
    <w:p w14:paraId="15EC6446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Deposit </w:t>
      </w:r>
    </w:p>
    <w:p w14:paraId="28CF91B8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Fee Charge </w:t>
      </w:r>
    </w:p>
    <w:p w14:paraId="3E1613D7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Interest Credit </w:t>
      </w:r>
    </w:p>
    <w:p w14:paraId="7003EA55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Investment </w:t>
      </w:r>
    </w:p>
    <w:p w14:paraId="6141A6CE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EMI </w:t>
      </w:r>
    </w:p>
    <w:p w14:paraId="2EA90447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Refund </w:t>
      </w:r>
    </w:p>
    <w:p w14:paraId="2515F0A9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Transfer </w:t>
      </w:r>
    </w:p>
    <w:p w14:paraId="55BE4734">
      <w:pPr>
        <w:numPr>
          <w:ilvl w:val="0"/>
          <w:numId w:val="22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Withdrawal </w:t>
      </w:r>
    </w:p>
    <w:p w14:paraId="7FBE7E7D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4A077121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Understand performance and profitability by transaction category.</w:t>
      </w:r>
    </w:p>
    <w:p w14:paraId="7D6139D3">
      <w:pPr>
        <w:spacing w:after="0" w:line="360" w:lineRule="auto"/>
        <w:rPr>
          <w:rFonts w:ascii="Calibri" w:hAnsi="Calibri" w:cs="Calibri"/>
        </w:rPr>
      </w:pPr>
    </w:p>
    <w:p w14:paraId="3619003D">
      <w:pPr>
        <w:spacing w:after="0" w:line="360" w:lineRule="auto"/>
        <w:rPr>
          <w:rFonts w:ascii="Calibri" w:hAnsi="Calibri" w:cs="Calibri"/>
        </w:rPr>
      </w:pPr>
    </w:p>
    <w:p w14:paraId="213A3BE3">
      <w:pPr>
        <w:spacing w:after="0" w:line="360" w:lineRule="auto"/>
        <w:rPr>
          <w:rFonts w:ascii="Calibri" w:hAnsi="Calibri" w:cs="Calibri"/>
        </w:rPr>
      </w:pPr>
    </w:p>
    <w:p w14:paraId="04023892">
      <w:pPr>
        <w:spacing w:after="0" w:line="360" w:lineRule="auto"/>
        <w:rPr>
          <w:rFonts w:ascii="Calibri" w:hAnsi="Calibri" w:cs="Calibri"/>
        </w:rPr>
      </w:pPr>
    </w:p>
    <w:p w14:paraId="2A708D9C">
      <w:pPr>
        <w:spacing w:after="0" w:line="360" w:lineRule="auto"/>
        <w:rPr>
          <w:rFonts w:ascii="Calibri" w:hAnsi="Calibri" w:cs="Calibri"/>
        </w:rPr>
      </w:pPr>
    </w:p>
    <w:p w14:paraId="49EBB802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6. Total Amount by Gender</w:t>
      </w:r>
    </w:p>
    <w:p w14:paraId="72FF0B13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Chart Type:</w:t>
      </w:r>
    </w:p>
    <w:p w14:paraId="3D58DCC0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Donut Chart</w:t>
      </w:r>
    </w:p>
    <w:p w14:paraId="15198D8A">
      <w:pPr>
        <w:spacing w:after="0"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Objective:</w:t>
      </w:r>
    </w:p>
    <w:p w14:paraId="1057AE2B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Analyze transaction amount contribution by:</w:t>
      </w:r>
    </w:p>
    <w:p w14:paraId="0EC16298">
      <w:pPr>
        <w:numPr>
          <w:ilvl w:val="0"/>
          <w:numId w:val="2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Male </w:t>
      </w:r>
    </w:p>
    <w:p w14:paraId="2BF012D3">
      <w:pPr>
        <w:numPr>
          <w:ilvl w:val="0"/>
          <w:numId w:val="23"/>
        </w:num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Female </w:t>
      </w:r>
    </w:p>
    <w:p w14:paraId="340EE592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Helps understand customer demographic participation.</w:t>
      </w:r>
    </w:p>
    <w:p w14:paraId="718066BF">
      <w:pPr>
        <w:spacing w:after="0" w:line="360" w:lineRule="auto"/>
        <w:rPr>
          <w:rFonts w:ascii="Calibri" w:hAnsi="Calibri" w:cs="Calibri"/>
        </w:rPr>
      </w:pPr>
    </w:p>
    <w:p w14:paraId="7FCABD0B">
      <w:pPr>
        <w:spacing w:after="0" w:line="360" w:lineRule="auto"/>
        <w:rPr>
          <w:rFonts w:ascii="Calibri" w:hAnsi="Calibri" w:cs="Calibri"/>
        </w:rPr>
      </w:pPr>
    </w:p>
    <w:p w14:paraId="1F66AFDF">
      <w:pPr>
        <w:spacing w:after="0"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 and drill down for underlying records as well.</w:t>
      </w:r>
    </w:p>
    <w:p w14:paraId="12D10F00">
      <w:bookmarkStart w:id="0" w:name="_GoBack"/>
      <w:bookmarkEnd w:id="0"/>
    </w:p>
    <w:p w14:paraId="3F48FA51"/>
    <w:p w14:paraId="07F28133"/>
    <w:sectPr>
      <w:pgSz w:w="11906" w:h="16838"/>
      <w:pgMar w:top="1440" w:right="1800" w:bottom="1440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752109E"/>
    <w:multiLevelType w:val="multilevel"/>
    <w:tmpl w:val="07521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12D29C9"/>
    <w:multiLevelType w:val="multilevel"/>
    <w:tmpl w:val="112D2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56617CE"/>
    <w:multiLevelType w:val="multilevel"/>
    <w:tmpl w:val="15661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C0350C6"/>
    <w:multiLevelType w:val="multilevel"/>
    <w:tmpl w:val="1C035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9B95607"/>
    <w:multiLevelType w:val="multilevel"/>
    <w:tmpl w:val="29B956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5E25751"/>
    <w:multiLevelType w:val="multilevel"/>
    <w:tmpl w:val="35E25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61209BC"/>
    <w:multiLevelType w:val="multilevel"/>
    <w:tmpl w:val="36120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6F80334"/>
    <w:multiLevelType w:val="multilevel"/>
    <w:tmpl w:val="36F80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9A1405F"/>
    <w:multiLevelType w:val="multilevel"/>
    <w:tmpl w:val="59A14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AED05B3"/>
    <w:multiLevelType w:val="multilevel"/>
    <w:tmpl w:val="5AED0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DDA48F7"/>
    <w:multiLevelType w:val="multilevel"/>
    <w:tmpl w:val="5DDA4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2686F2F"/>
    <w:multiLevelType w:val="multilevel"/>
    <w:tmpl w:val="62686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26446E9"/>
    <w:multiLevelType w:val="multilevel"/>
    <w:tmpl w:val="726446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8"/>
  </w:num>
  <w:num w:numId="13">
    <w:abstractNumId w:val="13"/>
  </w:num>
  <w:num w:numId="14">
    <w:abstractNumId w:val="20"/>
  </w:num>
  <w:num w:numId="15">
    <w:abstractNumId w:val="15"/>
  </w:num>
  <w:num w:numId="16">
    <w:abstractNumId w:val="17"/>
  </w:num>
  <w:num w:numId="17">
    <w:abstractNumId w:val="10"/>
  </w:num>
  <w:num w:numId="18">
    <w:abstractNumId w:val="19"/>
  </w:num>
  <w:num w:numId="19">
    <w:abstractNumId w:val="14"/>
  </w:num>
  <w:num w:numId="20">
    <w:abstractNumId w:val="11"/>
  </w:num>
  <w:num w:numId="21">
    <w:abstractNumId w:val="21"/>
  </w:num>
  <w:num w:numId="22">
    <w:abstractNumId w:val="1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0179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436A04"/>
    <w:rsid w:val="2C80179C"/>
    <w:rsid w:val="5A8F31BE"/>
    <w:rsid w:val="5E0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2026-06-02T18:02:00Z</dcterms:created>
  <dc:creator>Shiva Riders</dc:creator>
  <cp:lastModifiedBy>Shiva Riders</cp:lastModifiedBy>
  <dcterms:modified xsi:type="dcterms:W3CDTF">2026-06-02T18:03:25Z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CFD29CFD463E41D1829A44C910A94ECF_11</vt:lpwstr>
  </property>
  <property fmtid="{D5CDD505-2E9C-101B-9397-08002B2CF9AE}" pid="4" name="KSOTemplateDocerSaveRecord">
    <vt:lpwstr>eyJoZGlkIjoiMjU4M2VhMTQyOWY5MDUxZmYxY2I2ZTBmNDhmYTg5ODciLCJ1c2VySWQiOiI1NjcwODAzOTQ2NDYifQ==</vt:lpwstr>
  </property>
</Properties>
</file>