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uyjbgehdgc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🧾 Final Project Report: Financial Fraud Detection Using Machine Learning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me2xrbhgb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detecting fraudulent transactions in a financial dataset with over </w:t>
      </w:r>
      <w:r w:rsidDel="00000000" w:rsidR="00000000" w:rsidRPr="00000000">
        <w:rPr>
          <w:b w:val="1"/>
          <w:rtl w:val="0"/>
        </w:rPr>
        <w:t xml:space="preserve">6.3 million rows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10 columns</w:t>
      </w:r>
      <w:r w:rsidDel="00000000" w:rsidR="00000000" w:rsidRPr="00000000">
        <w:rPr>
          <w:rtl w:val="0"/>
        </w:rPr>
        <w:t xml:space="preserve">. The primary goal is to build robust machine-learning models that can distinguish fraudulent transactions from genuine ones. We approached this task with meticulous steps covering data exploration, cleaning, feature engineering, model training, evaluation, and interpretability.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odktjsl3s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📂 Dataset Description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included transactional attributes such as: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(hour of transaction),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(e.g., PAYMENT, CASH_OUT),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balances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oldbalanceOrg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newbalanceOrig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oldbalanceDest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newbalanceDest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binary labels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isFraud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isFlaggedFraud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oos75s75d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Data Cleaning &amp; Preprocessing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gbo09jks3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Completed: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Checked data types:</w:t>
      </w:r>
      <w:r w:rsidDel="00000000" w:rsidR="00000000" w:rsidRPr="00000000">
        <w:rPr>
          <w:rtl w:val="0"/>
        </w:rPr>
        <w:t xml:space="preserve"> All variables were in expected formats.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</w:r>
      <w:r w:rsidDel="00000000" w:rsidR="00000000" w:rsidRPr="00000000">
        <w:rPr>
          <w:rtl w:val="0"/>
        </w:rPr>
        <w:t xml:space="preserve"> Verified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  <w:r w:rsidDel="00000000" w:rsidR="00000000" w:rsidRPr="00000000">
        <w:rPr>
          <w:rtl w:val="0"/>
        </w:rPr>
        <w:t xml:space="preserve"> – no missing values were found.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 irrelevant columns:</w:t>
      </w:r>
      <w:r w:rsidDel="00000000" w:rsidR="00000000" w:rsidRPr="00000000">
        <w:rPr>
          <w:rtl w:val="0"/>
        </w:rPr>
        <w:t xml:space="preserve"> Dropped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nameOrig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nameDest</w:t>
      </w:r>
      <w:r w:rsidDel="00000000" w:rsidR="00000000" w:rsidRPr="00000000">
        <w:rPr>
          <w:rtl w:val="0"/>
        </w:rPr>
        <w:t xml:space="preserve"> as they were anonymized and had no predictive value.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detection:</w:t>
      </w:r>
      <w:r w:rsidDel="00000000" w:rsidR="00000000" w:rsidRPr="00000000">
        <w:rPr>
          <w:rtl w:val="0"/>
        </w:rPr>
        <w:t xml:space="preserve"> Detected using IQR; however, we </w:t>
      </w:r>
      <w:r w:rsidDel="00000000" w:rsidR="00000000" w:rsidRPr="00000000">
        <w:rPr>
          <w:b w:val="1"/>
          <w:rtl w:val="0"/>
        </w:rPr>
        <w:t xml:space="preserve">retained outliers</w:t>
      </w:r>
      <w:r w:rsidDel="00000000" w:rsidR="00000000" w:rsidRPr="00000000">
        <w:rPr>
          <w:rtl w:val="0"/>
        </w:rPr>
        <w:t xml:space="preserve"> since they might indicate fraud. This was clearly documented: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“Outliers were retained for analysis as they may indicate fraudulent transactions.”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transformation:</w:t>
      </w:r>
      <w:r w:rsidDel="00000000" w:rsidR="00000000" w:rsidRPr="00000000">
        <w:rPr>
          <w:rtl w:val="0"/>
        </w:rPr>
        <w:t xml:space="preserve"> Applied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and other skewed columns to reduce the effect of extreme values and improve interpretability.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“Most extreme values in the amount column were non-fraudulent and may represent noise or unusual but genuine activity. Log transformation was applied to reduce skewness while retaining meaningful fraud data.”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g2695i8c1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📊 Exploratory Data Analysis (EDA)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0ht2g5u9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Insights: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imbalance: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isFraud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had significantly fewer 1s compared to 0s → </w:t>
      </w:r>
      <w:r w:rsidDel="00000000" w:rsidR="00000000" w:rsidRPr="00000000">
        <w:rPr>
          <w:b w:val="1"/>
          <w:rtl w:val="0"/>
        </w:rPr>
        <w:t xml:space="preserve">dataset is imbalanced.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types:</w:t>
      </w:r>
      <w:r w:rsidDel="00000000" w:rsidR="00000000" w:rsidRPr="00000000">
        <w:rPr>
          <w:rtl w:val="0"/>
        </w:rPr>
        <w:t xml:space="preserve"> CASH_OUT and PAYMENT dominated the dataset; DEBIT was rare.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features:</w:t>
      </w:r>
      <w:r w:rsidDel="00000000" w:rsidR="00000000" w:rsidRPr="00000000">
        <w:rPr>
          <w:rtl w:val="0"/>
        </w:rPr>
        <w:t xml:space="preserve"> Created: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balanceDiffOrig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oldbalanceOrg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newbalanceOrig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balanceDiffDest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newbalanceDest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oldbalanceDest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amountToBalanceRatio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oldbalanceOrg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analysis:</w:t>
      </w:r>
      <w:r w:rsidDel="00000000" w:rsidR="00000000" w:rsidRPr="00000000">
        <w:rPr>
          <w:rtl w:val="0"/>
        </w:rPr>
        <w:t xml:space="preserve">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balanceDiffOrig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had moderate correlation with fraud (≈ 0.36), others were weak → simple correlation insufficient to detect fraud.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Visualizations:</w:t>
      </w:r>
      <w:r w:rsidDel="00000000" w:rsidR="00000000" w:rsidRPr="00000000">
        <w:rPr>
          <w:rtl w:val="0"/>
        </w:rPr>
        <w:t xml:space="preserve"> Included: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Histograms, bar plots, box plots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Violin plots comparing fraud vs. non-fraud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distributions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heatmaps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1iwdggnay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🏗️ Feature Engineering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domain-relevant features</w:t>
      </w:r>
      <w:r w:rsidDel="00000000" w:rsidR="00000000" w:rsidRPr="00000000">
        <w:rPr>
          <w:rtl w:val="0"/>
        </w:rPr>
        <w:t xml:space="preserve"> as mentioned above.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transformed</w:t>
      </w:r>
      <w:r w:rsidDel="00000000" w:rsidR="00000000" w:rsidRPr="00000000">
        <w:rPr>
          <w:rtl w:val="0"/>
        </w:rPr>
        <w:t xml:space="preserve"> skewed numeric features.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categorical encoding</w:t>
      </w:r>
      <w:r w:rsidDel="00000000" w:rsidR="00000000" w:rsidRPr="00000000">
        <w:rPr>
          <w:rtl w:val="0"/>
        </w:rPr>
        <w:t xml:space="preserve"> needed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was the only categorical column and it was already numeric.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 was handled implicitly through log transformation.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330qfk1ys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📉 Feature Selection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correlation matrix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model-based importance scores</w:t>
      </w:r>
      <w:r w:rsidDel="00000000" w:rsidR="00000000" w:rsidRPr="00000000">
        <w:rPr>
          <w:rtl w:val="0"/>
        </w:rPr>
        <w:t xml:space="preserve"> to retain top features.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Avoided highly correlated or redundant features.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trees and XGBoost inherently performed feature selection.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icq7o1hhx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🤖 Models Implemented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iqh13h666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Logistic Regression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Baseline model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Accuracy: ~96%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Strength: Interpretable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Weakness: Not enough for highly imbalanced data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es0yf6o1k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Decision Tree Classifier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Achieved </w:t>
      </w:r>
      <w:r w:rsidDel="00000000" w:rsidR="00000000" w:rsidRPr="00000000">
        <w:rPr>
          <w:b w:val="1"/>
          <w:rtl w:val="0"/>
        </w:rPr>
        <w:t xml:space="preserve">100% accuracy</w:t>
      </w:r>
      <w:r w:rsidDel="00000000" w:rsidR="00000000" w:rsidRPr="00000000">
        <w:rPr>
          <w:rtl w:val="0"/>
        </w:rPr>
        <w:t xml:space="preserve">, but likely </w:t>
      </w:r>
      <w:r w:rsidDel="00000000" w:rsidR="00000000" w:rsidRPr="00000000">
        <w:rPr>
          <w:b w:val="1"/>
          <w:rtl w:val="0"/>
        </w:rPr>
        <w:t xml:space="preserve">overfitted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Noted in report: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“Decision Tree achieved perfect accuracy on the balanced dataset, which may indicate overfitting.”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iuai8lznc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XGBoost Classifier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Also reached 100% accuracy (same concern about overfitting)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robust than a simple tree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210iuuxbp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MLPClassifier (Neural Network)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Accuracy: ~95%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Took longer to run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precision and recall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0foe6xso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Isolation Forest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Unsupervised anomaly detection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as an exploratory tool to identify potential frauds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wkvomb4sr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📚 Model Training Strategy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Train-test split:</w:t>
      </w:r>
      <w:r w:rsidDel="00000000" w:rsidR="00000000" w:rsidRPr="00000000">
        <w:rPr>
          <w:rtl w:val="0"/>
        </w:rPr>
        <w:t xml:space="preserve"> Used a typical 80-20 strategy.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cross-validation</w:t>
      </w:r>
      <w:r w:rsidDel="00000000" w:rsidR="00000000" w:rsidRPr="00000000">
        <w:rPr>
          <w:rtl w:val="0"/>
        </w:rPr>
        <w:t xml:space="preserve"> was done (due to size &amp; time constraints).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hyperparameter tuning</w:t>
      </w:r>
      <w:r w:rsidDel="00000000" w:rsidR="00000000" w:rsidRPr="00000000">
        <w:rPr>
          <w:rtl w:val="0"/>
        </w:rPr>
        <w:t xml:space="preserve"> (e.g., GridSearchCV/RandomizedSearch) was applied due to resource/time limits.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Bagging and boosting: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Boosting: XGBoost was used.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Bagging: Not used explicitly (e.g., Random Forest was not run).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4u1dxg25iv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🧪 Model Evaluation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 used: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Precision, Recall, F1-score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Confusion matrix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ROC-AUC curve and Precision-Recall curve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High-performing models showed excellent scores but lacked external validation to confirm generalizability.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yjs7xxu7w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⚖️ Constraints &amp; Decisions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Overfitting Risk:</w:t>
      </w:r>
      <w:r w:rsidDel="00000000" w:rsidR="00000000" w:rsidRPr="00000000">
        <w:rPr>
          <w:rtl w:val="0"/>
        </w:rPr>
        <w:t xml:space="preserve"> Noted with Decision Tree and XGBoost; no pruning or regularization applied.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Cross-validation &amp; tuning:</w:t>
      </w:r>
      <w:r w:rsidDel="00000000" w:rsidR="00000000" w:rsidRPr="00000000">
        <w:rPr>
          <w:rtl w:val="0"/>
        </w:rPr>
        <w:t xml:space="preserve"> Skipped due to dataset size and time.</w:t>
        <w:br w:type="textWrapping"/>
        <w:br w:type="textWrapping"/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Dropped plan to use:</w:t>
      </w:r>
      <w:r w:rsidDel="00000000" w:rsidR="00000000" w:rsidRPr="00000000">
        <w:rPr>
          <w:rtl w:val="0"/>
        </w:rPr>
        <w:t xml:space="preserve"> Random Forest and complex hyperparameter tuning (due to time &amp; compute limits).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brfvtodh4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🧠 Model Explainability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 or LIME was not applied</w:t>
      </w:r>
      <w:r w:rsidDel="00000000" w:rsidR="00000000" w:rsidRPr="00000000">
        <w:rPr>
          <w:rtl w:val="0"/>
        </w:rPr>
        <w:t xml:space="preserve"> (due to time/resource constraints), but was considered for future interpretability.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nfcmojed2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📈 Key Insights &amp; Patterns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Fraudulent transactions often had: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withdrawal amounts (especially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CASH_OUT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Discrepancies in account balances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balance ratios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zgz0ytlpg0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🛡️ Business Recommendations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real-time anomaly detection systems.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high-amount and high-frequency transactions.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AI-based dynamic thresholding.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fraud detection especially on CASH_OUT and TRANSFER types.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pt5easj0b8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🔄 Future Work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cross-validation to validate models properly.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SHAP/LIME for explainability.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deep learning (RNNs) or streaming models.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real-time dashboard or deployment pipeline (e.g., using Flask or Streamlit).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concept drift detection techniques.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l3m1ixto9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🧰 Tools &amp; Libraries Used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Python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Libraries:</w:t>
      </w:r>
      <w:r w:rsidDel="00000000" w:rsidR="00000000" w:rsidRPr="00000000">
        <w:rPr>
          <w:rtl w:val="0"/>
        </w:rPr>
        <w:t xml:space="preserve"> pandas, numpy, seaborn, matplotlib, scikit-learn, xgboost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Visual Studio Code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Notebook Conversion: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nbconvert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96hr3cmrik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📌 Conclusion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demonstrated how a combination of careful EDA, thoughtful feature engineering, and multiple machine learning algorithms can help detect fraudulent transactions. Despite not including cross-validation and tuning, our models achieved high performance. We also ensured that outliers were interpreted correctly and new insights were drawn from engineered features.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some aspects like SHAP analysis, Random Forest, and hyperparameter tuning were skipped due to time/resource constraints, the core objective—building and evaluating a fraud detection model pipeline—was completed successfully.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