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DDEC" w14:textId="1D4E99B2" w:rsidR="00531797" w:rsidRPr="009616B9" w:rsidRDefault="00531797" w:rsidP="00531797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lang w:val="de-DE"/>
        </w:rPr>
      </w:pPr>
      <w:bookmarkStart w:id="0" w:name="OLE_LINK3"/>
      <w:bookmarkStart w:id="1" w:name="OLE_LINK4"/>
      <w:r w:rsidRPr="009616B9">
        <w:rPr>
          <w:rFonts w:cs="Times New Roman"/>
          <w:color w:val="000000"/>
          <w:spacing w:val="8"/>
          <w:kern w:val="0"/>
          <w:szCs w:val="24"/>
        </w:rPr>
        <w:t xml:space="preserve">Xiao Y, Hu X, Wu J, Shen Z, Wang S, </w:t>
      </w:r>
      <w:r w:rsidRPr="009616B9">
        <w:rPr>
          <w:rFonts w:cs="Times New Roman"/>
          <w:b/>
          <w:color w:val="000000"/>
          <w:spacing w:val="8"/>
          <w:kern w:val="0"/>
          <w:szCs w:val="24"/>
        </w:rPr>
        <w:t>Xu S</w:t>
      </w:r>
      <w:r w:rsidRPr="009616B9">
        <w:rPr>
          <w:rFonts w:cs="Times New Roman"/>
          <w:color w:val="000000"/>
          <w:spacing w:val="8"/>
          <w:kern w:val="0"/>
          <w:szCs w:val="24"/>
        </w:rPr>
        <w:t>, Zhao J, Chang J, Zhang Y*</w:t>
      </w:r>
      <w:bookmarkEnd w:id="0"/>
      <w:bookmarkEnd w:id="1"/>
      <w:r w:rsidRPr="009616B9">
        <w:rPr>
          <w:rFonts w:cs="Times New Roman"/>
          <w:color w:val="000000"/>
          <w:spacing w:val="8"/>
          <w:kern w:val="0"/>
          <w:szCs w:val="24"/>
        </w:rPr>
        <w:t xml:space="preserve">. </w:t>
      </w:r>
      <w:bookmarkStart w:id="2" w:name="OLE_LINK1"/>
      <w:bookmarkStart w:id="3" w:name="OLE_LINK2"/>
      <w:r w:rsidRPr="009616B9">
        <w:rPr>
          <w:rFonts w:cs="Times New Roman"/>
          <w:color w:val="000000"/>
          <w:spacing w:val="8"/>
          <w:kern w:val="0"/>
          <w:szCs w:val="24"/>
        </w:rPr>
        <w:t>Imperfection-insensitive flexible random network materials with horseshoe microstructures</w:t>
      </w:r>
      <w:bookmarkEnd w:id="2"/>
      <w:bookmarkEnd w:id="3"/>
      <w:r w:rsidRPr="009616B9">
        <w:rPr>
          <w:rFonts w:cs="Times New Roman"/>
          <w:color w:val="000000"/>
          <w:spacing w:val="8"/>
          <w:kern w:val="0"/>
          <w:szCs w:val="24"/>
        </w:rPr>
        <w:t>[J]. Journal of the Mechanics and Physics of Solids, 2025, 195: 105968.</w:t>
      </w:r>
      <w:bookmarkStart w:id="4" w:name="OLE_LINK145"/>
      <w:bookmarkStart w:id="5" w:name="OLE_LINK146"/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 xml:space="preserve"> (SCI</w:t>
      </w:r>
      <w:r w:rsidRPr="009616B9">
        <w:rPr>
          <w:rFonts w:cs="Times New Roman"/>
          <w:color w:val="000000"/>
          <w:spacing w:val="8"/>
          <w:kern w:val="0"/>
          <w:szCs w:val="24"/>
        </w:rPr>
        <w:t>收录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，</w:t>
      </w:r>
      <w:r w:rsidRPr="009616B9">
        <w:rPr>
          <w:rFonts w:cs="Times New Roman"/>
          <w:color w:val="000000"/>
          <w:spacing w:val="8"/>
          <w:kern w:val="0"/>
          <w:szCs w:val="24"/>
        </w:rPr>
        <w:t>检索号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：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001368627600001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，</w:t>
      </w:r>
      <w:r w:rsidRPr="009616B9">
        <w:rPr>
          <w:rFonts w:cs="Times New Roman"/>
          <w:color w:val="000000"/>
          <w:spacing w:val="8"/>
          <w:kern w:val="0"/>
          <w:szCs w:val="24"/>
        </w:rPr>
        <w:t>影响因子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：</w:t>
      </w:r>
      <w:r w:rsidRPr="009616B9">
        <w:rPr>
          <w:rFonts w:cs="Times New Roman"/>
          <w:color w:val="000000"/>
          <w:spacing w:val="8"/>
          <w:kern w:val="0"/>
          <w:szCs w:val="24"/>
          <w:lang w:val="de-DE"/>
        </w:rPr>
        <w:t>5)</w:t>
      </w:r>
      <w:bookmarkEnd w:id="4"/>
      <w:bookmarkEnd w:id="5"/>
    </w:p>
    <w:p w14:paraId="6B6B13C8" w14:textId="013B97D2" w:rsidR="00EA4C0D" w:rsidRPr="005B7DF8" w:rsidRDefault="00EA4C0D" w:rsidP="00EA4C0D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</w:pPr>
      <w:bookmarkStart w:id="6" w:name="OLE_LINK5"/>
      <w:bookmarkStart w:id="7" w:name="OLE_LINK6"/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Lai Y†, Zang C†, Luo G, </w:t>
      </w:r>
      <w:r w:rsidRPr="00D63C36">
        <w:rPr>
          <w:rFonts w:cs="Times New Roman"/>
          <w:b/>
          <w:color w:val="000000"/>
          <w:spacing w:val="8"/>
          <w:kern w:val="0"/>
          <w:szCs w:val="24"/>
          <w:highlight w:val="yellow"/>
          <w:lang w:val="de-DE"/>
        </w:rPr>
        <w:t>Xu S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Bo R, Zhao J, Yang Y, Jin T, Lan Y, Wang Y, Wen L, Pang W, Zhang Y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*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. </w:t>
      </w:r>
      <w:bookmarkEnd w:id="6"/>
      <w:bookmarkEnd w:id="7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An agile multimodal microrobot with architected passively morphing wheels[J]. 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Science Advances, 2024, 10(51): eadp1176. (SCI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</w:rPr>
        <w:t>收录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</w:rPr>
        <w:t>检索号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001380638700019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</w:rPr>
        <w:t>影响因子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11.7</w:t>
      </w:r>
      <w:r w:rsidRPr="00D63C36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，封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面文章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)</w:t>
      </w:r>
    </w:p>
    <w:p w14:paraId="4A909EA1" w14:textId="6E81470A" w:rsidR="00531797" w:rsidRPr="005B7DF8" w:rsidRDefault="00531797" w:rsidP="00531797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</w:pPr>
      <w:bookmarkStart w:id="8" w:name="OLE_LINK9"/>
      <w:bookmarkStart w:id="9" w:name="OLE_LINK10"/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Liu Z</w:t>
      </w:r>
      <w:r w:rsidR="00EA4C0D"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†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Hu X</w:t>
      </w:r>
      <w:r w:rsidR="00EA4C0D"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†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Bo R</w:t>
      </w:r>
      <w:r w:rsidR="00EA4C0D"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†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, Yang Y, Cheng X, Pang W, Liu Q, Wang Y, Wang S, </w:t>
      </w:r>
      <w:r w:rsidRPr="005B7DF8">
        <w:rPr>
          <w:rFonts w:cs="Times New Roman"/>
          <w:b/>
          <w:color w:val="000000"/>
          <w:spacing w:val="8"/>
          <w:kern w:val="0"/>
          <w:szCs w:val="24"/>
          <w:highlight w:val="yellow"/>
          <w:lang w:val="de-DE"/>
        </w:rPr>
        <w:t>Xu S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Shen Z, Zhang Y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*</w:t>
      </w:r>
      <w:bookmarkEnd w:id="8"/>
      <w:bookmarkEnd w:id="9"/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. </w:t>
      </w:r>
      <w:bookmarkStart w:id="10" w:name="OLE_LINK7"/>
      <w:bookmarkStart w:id="11" w:name="OLE_LINK8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A three-dimensionally architected electronic skin mimicking human mechanosensation</w:t>
      </w:r>
      <w:bookmarkEnd w:id="10"/>
      <w:bookmarkEnd w:id="11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[J]. 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Science, 2024, 384(6699): 987-994. (SCI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收录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检索号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001253258000009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影响因子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44.8)</w:t>
      </w:r>
    </w:p>
    <w:p w14:paraId="708F376D" w14:textId="41CC1FDC" w:rsidR="00B30817" w:rsidRPr="005B7DF8" w:rsidRDefault="00B30817" w:rsidP="00B30817">
      <w:pPr>
        <w:widowControl/>
        <w:numPr>
          <w:ilvl w:val="0"/>
          <w:numId w:val="1"/>
        </w:numPr>
        <w:adjustRightInd w:val="0"/>
        <w:spacing w:before="120" w:line="320" w:lineRule="exact"/>
        <w:textAlignment w:val="baseline"/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</w:pPr>
      <w:bookmarkStart w:id="12" w:name="OLE_LINK12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Cao S</w:t>
      </w:r>
      <w:bookmarkStart w:id="13" w:name="OLE_LINK158"/>
      <w:bookmarkStart w:id="14" w:name="OLE_LINK157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†</w:t>
      </w:r>
      <w:bookmarkEnd w:id="13"/>
      <w:bookmarkEnd w:id="14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 xml:space="preserve">, Wei Y†, Bo R, Yun X, </w:t>
      </w:r>
      <w:r w:rsidRPr="005B7DF8">
        <w:rPr>
          <w:rFonts w:ascii="Times New Roman" w:hAnsi="Times New Roman" w:cs="Times New Roman"/>
          <w:b/>
          <w:color w:val="000000"/>
          <w:spacing w:val="8"/>
          <w:kern w:val="0"/>
          <w:sz w:val="24"/>
          <w:szCs w:val="24"/>
          <w:highlight w:val="yellow"/>
          <w:lang w:val="de-DE"/>
        </w:rPr>
        <w:t>Xu S</w:t>
      </w:r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, Guan Y, Zhao J, Lan Y, Zhang B, Xiong Y, Jin T, Lai Y, Chang J, Zhao Q, Wei M, Shao Y, Quan Q*, Zhang Y*</w:t>
      </w:r>
      <w:bookmarkEnd w:id="12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 xml:space="preserve">, </w:t>
      </w:r>
      <w:bookmarkStart w:id="15" w:name="OLE_LINK11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Inversely engineered biomimetic flexible network scaffolds for soft tissue regeneration</w:t>
      </w:r>
      <w:bookmarkEnd w:id="15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[J].</w:t>
      </w:r>
      <w:bookmarkStart w:id="16" w:name="OLE_LINK307"/>
      <w:bookmarkStart w:id="17" w:name="OLE_LINK306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 xml:space="preserve"> Science Advances</w:t>
      </w:r>
      <w:bookmarkEnd w:id="16"/>
      <w:bookmarkEnd w:id="17"/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, 2023, 9(39): eadi8606. (SCI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</w:rPr>
        <w:t>收录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  <w:lang w:val="de-DE"/>
        </w:rPr>
        <w:t>，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</w:rPr>
        <w:t>检索号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  <w:lang w:val="de-DE"/>
        </w:rPr>
        <w:t>：</w:t>
      </w:r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001076013000006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  <w:lang w:val="de-DE"/>
        </w:rPr>
        <w:t>，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</w:rPr>
        <w:t>影响因子</w:t>
      </w:r>
      <w:r w:rsidRPr="005B7DF8">
        <w:rPr>
          <w:rFonts w:ascii="Times New Roman" w:hAnsi="Times New Roman" w:cs="Times New Roman" w:hint="eastAsia"/>
          <w:color w:val="000000"/>
          <w:spacing w:val="8"/>
          <w:kern w:val="0"/>
          <w:sz w:val="24"/>
          <w:szCs w:val="24"/>
          <w:highlight w:val="yellow"/>
          <w:lang w:val="de-DE"/>
        </w:rPr>
        <w:t>：</w:t>
      </w:r>
      <w:r w:rsidRPr="005B7DF8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11.7)</w:t>
      </w:r>
    </w:p>
    <w:p w14:paraId="4EEF05A0" w14:textId="7D169BEF" w:rsidR="00B30817" w:rsidRPr="005B7DF8" w:rsidRDefault="00B30817" w:rsidP="00B30817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</w:pPr>
      <w:bookmarkStart w:id="18" w:name="OLE_LINK14"/>
      <w:bookmarkStart w:id="19" w:name="OLE_LINK15"/>
      <w:bookmarkStart w:id="20" w:name="OLE_LINK139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Cheng X, </w:t>
      </w:r>
      <w:r w:rsidRPr="009616B9">
        <w:rPr>
          <w:rFonts w:cs="Times New Roman"/>
          <w:b/>
          <w:color w:val="000000"/>
          <w:spacing w:val="8"/>
          <w:kern w:val="0"/>
          <w:szCs w:val="24"/>
          <w:highlight w:val="yellow"/>
        </w:rPr>
        <w:t>Xu S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, Jin T, Shen Z, Zhang Y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*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. </w:t>
      </w:r>
      <w:bookmarkStart w:id="21" w:name="OLE_LINK13"/>
      <w:bookmarkEnd w:id="18"/>
      <w:bookmarkEnd w:id="19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Bifurcation and mode transition of buckled ribbons under oblique compressions</w:t>
      </w:r>
      <w:bookmarkEnd w:id="20"/>
      <w:bookmarkEnd w:id="21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[J]. </w:t>
      </w:r>
      <w:bookmarkStart w:id="22" w:name="OLE_LINK16"/>
      <w:bookmarkStart w:id="23" w:name="OLE_LINK17"/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Mechanics Research Communications</w:t>
      </w:r>
      <w:bookmarkEnd w:id="22"/>
      <w:bookmarkEnd w:id="23"/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2023, 131: 104145. (SCI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收录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检索号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001034120700001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</w:rPr>
        <w:t>影响因子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5B7DF8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1.9)</w:t>
      </w:r>
    </w:p>
    <w:p w14:paraId="1B50BEEE" w14:textId="77777777" w:rsidR="00531797" w:rsidRPr="00471EF7" w:rsidRDefault="00531797" w:rsidP="00531797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</w:pPr>
      <w:bookmarkStart w:id="24" w:name="OLE_LINK20"/>
      <w:bookmarkStart w:id="25" w:name="OLE_LINK21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Pang W†, Liu L†, </w:t>
      </w:r>
      <w:r w:rsidRPr="009616B9">
        <w:rPr>
          <w:rFonts w:cs="Times New Roman"/>
          <w:b/>
          <w:color w:val="000000"/>
          <w:spacing w:val="8"/>
          <w:kern w:val="0"/>
          <w:szCs w:val="24"/>
          <w:highlight w:val="yellow"/>
        </w:rPr>
        <w:t>Xu S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, Shuai Y, Zhao J,</w:t>
      </w:r>
      <w:bookmarkEnd w:id="24"/>
      <w:bookmarkEnd w:id="25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 Zhang Y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</w:rPr>
        <w:t>*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. Electroadhesion-Mediated Interface </w:t>
      </w:r>
      <w:bookmarkStart w:id="26" w:name="OLE_LINK18"/>
      <w:bookmarkStart w:id="27" w:name="OLE_LINK19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Delamination for Assembly of Reconfigurable 3D Mesostructures</w:t>
      </w:r>
      <w:bookmarkEnd w:id="26"/>
      <w:bookmarkEnd w:id="27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[J]. </w:t>
      </w:r>
      <w:bookmarkStart w:id="28" w:name="OLE_LINK22"/>
      <w:bookmarkStart w:id="29" w:name="OLE_LINK23"/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Journal of Applied Mechanics</w:t>
      </w:r>
      <w:bookmarkEnd w:id="28"/>
      <w:bookmarkEnd w:id="29"/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, 2023, </w:t>
      </w:r>
      <w:r w:rsidRPr="00471EF7">
        <w:rPr>
          <w:rFonts w:cs="Times New Roman"/>
          <w:color w:val="1A1A1A"/>
          <w:szCs w:val="24"/>
          <w:highlight w:val="yellow"/>
          <w:shd w:val="clear" w:color="auto" w:fill="FFFFFF"/>
          <w:lang w:val="de-DE"/>
        </w:rPr>
        <w:t>90(6): 061006.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 xml:space="preserve"> </w:t>
      </w:r>
      <w:bookmarkStart w:id="30" w:name="OLE_LINK141"/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(SCI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</w:rPr>
        <w:t>收录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</w:rPr>
        <w:t>检索号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000978757500004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</w:rPr>
        <w:t>影响因子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471EF7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2.6)</w:t>
      </w:r>
      <w:bookmarkEnd w:id="30"/>
    </w:p>
    <w:p w14:paraId="03B96238" w14:textId="46D36028" w:rsidR="00531797" w:rsidRPr="00C353B0" w:rsidRDefault="00531797" w:rsidP="00531797">
      <w:pPr>
        <w:pStyle w:val="a7"/>
        <w:numPr>
          <w:ilvl w:val="0"/>
          <w:numId w:val="1"/>
        </w:numPr>
        <w:spacing w:before="120" w:line="320" w:lineRule="exact"/>
        <w:ind w:firstLineChars="0"/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</w:pPr>
      <w:bookmarkStart w:id="31" w:name="OLE_LINK26"/>
      <w:bookmarkStart w:id="32" w:name="OLE_LINK27"/>
      <w:bookmarkStart w:id="33" w:name="OLE_LINK200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Jin T, Cheng X, </w:t>
      </w:r>
      <w:r w:rsidRPr="009616B9">
        <w:rPr>
          <w:rFonts w:cs="Times New Roman"/>
          <w:b/>
          <w:color w:val="000000"/>
          <w:spacing w:val="8"/>
          <w:kern w:val="0"/>
          <w:szCs w:val="24"/>
          <w:highlight w:val="yellow"/>
        </w:rPr>
        <w:t>Xu S</w:t>
      </w:r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, Lai Y, Zhang Y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</w:rPr>
        <w:t>*</w:t>
      </w:r>
      <w:bookmarkEnd w:id="31"/>
      <w:bookmarkEnd w:id="32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. </w:t>
      </w:r>
      <w:bookmarkStart w:id="34" w:name="OLE_LINK98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>Deep learning aided inverse design of the buckling-guided assembly for 3D frame structures</w:t>
      </w:r>
      <w:bookmarkEnd w:id="34"/>
      <w:r w:rsidRPr="009616B9">
        <w:rPr>
          <w:rFonts w:cs="Times New Roman"/>
          <w:color w:val="000000"/>
          <w:spacing w:val="8"/>
          <w:kern w:val="0"/>
          <w:szCs w:val="24"/>
          <w:highlight w:val="yellow"/>
        </w:rPr>
        <w:t xml:space="preserve">[J]. </w:t>
      </w:r>
      <w:bookmarkStart w:id="35" w:name="OLE_LINK304"/>
      <w:bookmarkStart w:id="36" w:name="OLE_LINK24"/>
      <w:bookmarkStart w:id="37" w:name="OLE_LINK25"/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Journal of the Mechanics and Physics of Solids</w:t>
      </w:r>
      <w:bookmarkEnd w:id="35"/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2023</w:t>
      </w:r>
      <w:bookmarkEnd w:id="36"/>
      <w:bookmarkEnd w:id="37"/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, 179. (SCI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</w:rPr>
        <w:t>收录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</w:rPr>
        <w:t>检索号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001050133900001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，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</w:rPr>
        <w:t>影响因子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：</w:t>
      </w:r>
      <w:r w:rsidRPr="00C353B0">
        <w:rPr>
          <w:rFonts w:cs="Times New Roman"/>
          <w:color w:val="000000"/>
          <w:spacing w:val="8"/>
          <w:kern w:val="0"/>
          <w:szCs w:val="24"/>
          <w:highlight w:val="yellow"/>
          <w:lang w:val="de-DE"/>
        </w:rPr>
        <w:t>5)</w:t>
      </w:r>
    </w:p>
    <w:p w14:paraId="361CA903" w14:textId="2BD14176" w:rsidR="00B30817" w:rsidRPr="00966B8C" w:rsidRDefault="00B30817" w:rsidP="00B30817">
      <w:pPr>
        <w:numPr>
          <w:ilvl w:val="0"/>
          <w:numId w:val="1"/>
        </w:numPr>
        <w:spacing w:before="120" w:line="320" w:lineRule="exact"/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</w:pP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 xml:space="preserve">Xue Z†, Jin T†, </w:t>
      </w:r>
      <w:r w:rsidRPr="00966B8C">
        <w:rPr>
          <w:rFonts w:ascii="Times New Roman" w:hAnsi="Times New Roman" w:cs="Times New Roman"/>
          <w:b/>
          <w:color w:val="000000"/>
          <w:spacing w:val="8"/>
          <w:kern w:val="0"/>
          <w:sz w:val="24"/>
          <w:szCs w:val="24"/>
          <w:highlight w:val="yellow"/>
          <w:lang w:val="de-DE"/>
        </w:rPr>
        <w:t>Xu S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, Bai K, He Q, Zhang F, Cheng X, Ji Z, Pang W, Shen Z, Song H, Shuai Y, Zhang Y</w:t>
      </w:r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*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 xml:space="preserve">. </w:t>
      </w:r>
      <w:bookmarkStart w:id="38" w:name="OLE_LINK28"/>
      <w:bookmarkStart w:id="39" w:name="OLE_LINK29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</w:rPr>
        <w:t>Assembly of complex 3D structures and electronics on curved surfaces</w:t>
      </w:r>
      <w:bookmarkEnd w:id="38"/>
      <w:bookmarkEnd w:id="39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</w:rPr>
        <w:t xml:space="preserve">[J]. 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Science Advances, 2022, 8(32): eabm6922. (SCI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</w:rPr>
        <w:t>收录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，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</w:rPr>
        <w:t>检索号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：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000841491100007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，</w:t>
      </w:r>
      <w:bookmarkStart w:id="40" w:name="OLE_LINK142"/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</w:rPr>
        <w:t>影响因子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：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11.7</w:t>
      </w:r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，封面文章</w:t>
      </w:r>
      <w:bookmarkEnd w:id="40"/>
      <w:r w:rsidRPr="00966B8C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highlight w:val="yellow"/>
          <w:lang w:val="de-DE"/>
        </w:rPr>
        <w:t>)</w:t>
      </w:r>
    </w:p>
    <w:p w14:paraId="2DE16AFF" w14:textId="77777777" w:rsidR="00531797" w:rsidRPr="00531797" w:rsidRDefault="00531797" w:rsidP="00531797">
      <w:pPr>
        <w:widowControl/>
        <w:numPr>
          <w:ilvl w:val="0"/>
          <w:numId w:val="1"/>
        </w:numPr>
        <w:adjustRightInd w:val="0"/>
        <w:spacing w:before="120" w:line="320" w:lineRule="exact"/>
        <w:textAlignment w:val="baseline"/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</w:pPr>
      <w:bookmarkStart w:id="41" w:name="OLE_LINK30"/>
      <w:bookmarkStart w:id="42" w:name="OLE_LINK31"/>
      <w:bookmarkEnd w:id="33"/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 xml:space="preserve">Ji Z†, Zhao J†, Song H, </w:t>
      </w:r>
      <w:r w:rsidRPr="00531797">
        <w:rPr>
          <w:rFonts w:ascii="Times New Roman" w:hAnsi="Times New Roman" w:cs="Times New Roman"/>
          <w:b/>
          <w:color w:val="000000"/>
          <w:spacing w:val="8"/>
          <w:kern w:val="0"/>
          <w:sz w:val="24"/>
          <w:szCs w:val="24"/>
          <w:lang w:val="de-DE"/>
        </w:rPr>
        <w:t>Xu S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, Pang W, Hu X, Zhang F, Jin T, Shuai Y, Lan Y, Cheng D, Man W, Bo R, Xue Z,</w:t>
      </w:r>
      <w:bookmarkEnd w:id="41"/>
      <w:bookmarkEnd w:id="42"/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 xml:space="preserve"> Zhang Y</w:t>
      </w:r>
      <w:bookmarkStart w:id="43" w:name="OLE_LINK271"/>
      <w:bookmarkStart w:id="44" w:name="OLE_LINK272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*</w:t>
      </w:r>
      <w:bookmarkEnd w:id="43"/>
      <w:bookmarkEnd w:id="44"/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 xml:space="preserve">. </w:t>
      </w:r>
      <w:bookmarkStart w:id="45" w:name="OLE_LINK99"/>
      <w:bookmarkStart w:id="46" w:name="OLE_LINK143"/>
      <w:bookmarkStart w:id="47" w:name="OLE_LINK144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>Morphable three-dimensional electronic mesofliers capable of on-demand unfoldin</w:t>
      </w:r>
      <w:bookmarkEnd w:id="45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>g</w:t>
      </w:r>
      <w:bookmarkEnd w:id="46"/>
      <w:bookmarkEnd w:id="47"/>
      <w:r w:rsidRPr="009616B9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 xml:space="preserve">[J]. 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Science China Materials, 2022, 65(8): 2309-2318. (SCI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>收录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，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>检索号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：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000782173400001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，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</w:rPr>
        <w:t>影响因子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：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6.8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，封面文章</w:t>
      </w:r>
      <w:r w:rsidRPr="00531797">
        <w:rPr>
          <w:rFonts w:ascii="Times New Roman" w:hAnsi="Times New Roman" w:cs="Times New Roman"/>
          <w:color w:val="000000"/>
          <w:spacing w:val="8"/>
          <w:kern w:val="0"/>
          <w:sz w:val="24"/>
          <w:szCs w:val="24"/>
          <w:lang w:val="de-DE"/>
        </w:rPr>
        <w:t>)</w:t>
      </w:r>
    </w:p>
    <w:p w14:paraId="00FA5632" w14:textId="77777777" w:rsidR="0025653D" w:rsidRPr="00531797" w:rsidRDefault="0025653D">
      <w:pPr>
        <w:rPr>
          <w:rFonts w:ascii="Times New Roman" w:hAnsi="Times New Roman" w:cs="Times New Roman"/>
          <w:sz w:val="24"/>
          <w:szCs w:val="24"/>
        </w:rPr>
      </w:pPr>
    </w:p>
    <w:sectPr w:rsidR="0025653D" w:rsidRPr="005317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C1EE7" w14:textId="77777777" w:rsidR="0093799B" w:rsidRDefault="0093799B" w:rsidP="00531797">
      <w:pPr>
        <w:rPr>
          <w:rFonts w:hint="eastAsia"/>
        </w:rPr>
      </w:pPr>
      <w:r>
        <w:separator/>
      </w:r>
    </w:p>
  </w:endnote>
  <w:endnote w:type="continuationSeparator" w:id="0">
    <w:p w14:paraId="63ABB78D" w14:textId="77777777" w:rsidR="0093799B" w:rsidRDefault="0093799B" w:rsidP="005317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A4D6" w14:textId="77777777" w:rsidR="0093799B" w:rsidRDefault="0093799B" w:rsidP="00531797">
      <w:pPr>
        <w:rPr>
          <w:rFonts w:hint="eastAsia"/>
        </w:rPr>
      </w:pPr>
      <w:r>
        <w:separator/>
      </w:r>
    </w:p>
  </w:footnote>
  <w:footnote w:type="continuationSeparator" w:id="0">
    <w:p w14:paraId="21E06807" w14:textId="77777777" w:rsidR="0093799B" w:rsidRDefault="0093799B" w:rsidP="005317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63720"/>
    <w:multiLevelType w:val="multilevel"/>
    <w:tmpl w:val="4E46495C"/>
    <w:lvl w:ilvl="0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</w:lvl>
    <w:lvl w:ilvl="1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</w:lvl>
  </w:abstractNum>
  <w:num w:numId="1" w16cid:durableId="1525941031">
    <w:abstractNumId w:val="0"/>
  </w:num>
  <w:num w:numId="2" w16cid:durableId="14451906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SxNDIwMbIwNTIysjBT0lEKTi0uzszPAykwrAUANWogeiwAAAA="/>
  </w:docVars>
  <w:rsids>
    <w:rsidRoot w:val="00C9322B"/>
    <w:rsid w:val="000E4467"/>
    <w:rsid w:val="0025653D"/>
    <w:rsid w:val="003906F3"/>
    <w:rsid w:val="00471EF7"/>
    <w:rsid w:val="004823F4"/>
    <w:rsid w:val="0053019F"/>
    <w:rsid w:val="00531797"/>
    <w:rsid w:val="005B7DF8"/>
    <w:rsid w:val="006616BD"/>
    <w:rsid w:val="00720F7F"/>
    <w:rsid w:val="008E421D"/>
    <w:rsid w:val="00902000"/>
    <w:rsid w:val="0093799B"/>
    <w:rsid w:val="009616B9"/>
    <w:rsid w:val="00966B8C"/>
    <w:rsid w:val="00995024"/>
    <w:rsid w:val="00B30817"/>
    <w:rsid w:val="00C353B0"/>
    <w:rsid w:val="00C9322B"/>
    <w:rsid w:val="00D63C36"/>
    <w:rsid w:val="00EA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237DC"/>
  <w15:chartTrackingRefBased/>
  <w15:docId w15:val="{B5FE3DC1-1EFA-4105-BD86-CE5297C3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17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17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17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1797"/>
    <w:rPr>
      <w:sz w:val="18"/>
      <w:szCs w:val="18"/>
    </w:rPr>
  </w:style>
  <w:style w:type="paragraph" w:styleId="a7">
    <w:name w:val="List Paragraph"/>
    <w:basedOn w:val="a"/>
    <w:uiPriority w:val="34"/>
    <w:qFormat/>
    <w:rsid w:val="00531797"/>
    <w:pPr>
      <w:spacing w:line="400" w:lineRule="exact"/>
      <w:ind w:firstLineChars="200" w:firstLine="420"/>
    </w:pPr>
    <w:rPr>
      <w:rFonts w:ascii="Times New Roman" w:eastAsia="宋体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469</Words>
  <Characters>1855</Characters>
  <Application>Microsoft Office Word</Application>
  <DocSecurity>0</DocSecurity>
  <Lines>37</Lines>
  <Paragraphs>10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Shiwei Xu</dc:creator>
  <cp:keywords/>
  <dc:description/>
  <cp:lastModifiedBy>世威 徐</cp:lastModifiedBy>
  <cp:revision>12</cp:revision>
  <dcterms:created xsi:type="dcterms:W3CDTF">2025-05-12T02:54:00Z</dcterms:created>
  <dcterms:modified xsi:type="dcterms:W3CDTF">2026-03-05T13:28:00Z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a613fc1a-a523-4dec-9b4a-f0ab11169f2d</vt:lpwstr>
  </property>
</Properties>
</file>