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教学模拟：社区种子交换登记。先记录来源，再清点数量。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菜豆</w:t>
            </w:r>
          </w:p>
        </w:tc>
        <w:tc>
          <w:tcPr>
            <w:tcW w:type="dxa" w:w="4320"/>
          </w:tcPr>
          <w:p>
            <w:r>
              <w:t>12包</w:t>
            </w:r>
          </w:p>
        </w:tc>
      </w:tr>
    </w:tbl>
    <w:p>
      <w:r>
        <w:t>登记结束后核对批次。未登记的种子暂不发放。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Kairos</dc:creator>
  <cp:keywords/>
  <dc:description>generated by python-docx</dc:description>
  <cp:lastModifiedBy>Kairos</cp:lastModifiedBy>
  <cp:revision>1</cp:revision>
  <dcterms:created xsi:type="dcterms:W3CDTF">2020-01-01T00:00:00Z</dcterms:created>
  <dcterms:modified xsi:type="dcterms:W3CDTF">2020-01-01T00:00:00Z</dcterms:modified>
  <cp:category/>
</cp:coreProperties>
</file>