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1.png" ContentType="image/png"/>
  <Override PartName="/word/media/rId65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Дадилов</w:t>
      </w:r>
      <w:r>
        <w:t xml:space="preserve"> </w:t>
      </w:r>
      <w:r>
        <w:t xml:space="preserve">Руслан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lab6-1.asm. Внесите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 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lab6-2.asm. Исправьте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Создайте исполняемый файл и проверьте его работу.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Открываем mc.</w:t>
      </w:r>
    </w:p>
    <w:p>
      <w:pPr>
        <w:pStyle w:val="CaptionedFigure"/>
      </w:pPr>
      <w:bookmarkStart w:id="27" w:name="fig:001"/>
      <w:r>
        <w:drawing>
          <wp:inline>
            <wp:extent cx="5334000" cy="3820297"/>
            <wp:effectExtent b="0" l="0" r="0" t="0"/>
            <wp:docPr descr="Рис. 1: mc" title="" id="25" name="Picture"/>
            <a:graphic>
              <a:graphicData uri="http://schemas.openxmlformats.org/drawingml/2006/picture">
                <pic:pic>
                  <pic:nvPicPr>
                    <pic:cNvPr descr="image/5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mc</w:t>
      </w:r>
    </w:p>
    <w:p>
      <w:pPr>
        <w:numPr>
          <w:ilvl w:val="0"/>
          <w:numId w:val="1003"/>
        </w:numPr>
        <w:pStyle w:val="Compact"/>
      </w:pPr>
      <w:r>
        <w:t xml:space="preserve">Создаем директорию по условию задания .</w:t>
      </w:r>
      <w:r>
        <w:t xml:space="preserve"> </w:t>
      </w:r>
      <w:r>
        <w:t xml:space="preserve">Создаем файл lab5-1 с помощью F7.</w:t>
      </w:r>
    </w:p>
    <w:p>
      <w:pPr>
        <w:pStyle w:val="CaptionedFigure"/>
      </w:pPr>
      <w:bookmarkStart w:id="31" w:name="fig:002"/>
      <w:r>
        <w:drawing>
          <wp:inline>
            <wp:extent cx="5334000" cy="3820297"/>
            <wp:effectExtent b="0" l="0" r="0" t="0"/>
            <wp:docPr descr="Рис. 2: mc" title="" id="29" name="Picture"/>
            <a:graphic>
              <a:graphicData uri="http://schemas.openxmlformats.org/drawingml/2006/picture">
                <pic:pic>
                  <pic:nvPicPr>
                    <pic:cNvPr descr="image/5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mc</w:t>
      </w:r>
    </w:p>
    <w:p>
      <w:pPr>
        <w:numPr>
          <w:ilvl w:val="0"/>
          <w:numId w:val="1004"/>
        </w:numPr>
        <w:pStyle w:val="Compact"/>
      </w:pPr>
      <w:r>
        <w:t xml:space="preserve">Вводим текст программы из задания в туис.</w:t>
      </w:r>
    </w:p>
    <w:p>
      <w:pPr>
        <w:pStyle w:val="CaptionedFigure"/>
      </w:pPr>
      <w:bookmarkStart w:id="35" w:name="fig:003"/>
      <w:r>
        <w:drawing>
          <wp:inline>
            <wp:extent cx="5334000" cy="3659286"/>
            <wp:effectExtent b="0" l="0" r="0" t="0"/>
            <wp:docPr descr="Рис. 3: mc" title="" id="33" name="Picture"/>
            <a:graphic>
              <a:graphicData uri="http://schemas.openxmlformats.org/drawingml/2006/picture">
                <pic:pic>
                  <pic:nvPicPr>
                    <pic:cNvPr descr="image/5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mc</w:t>
      </w:r>
    </w:p>
    <w:p>
      <w:pPr>
        <w:numPr>
          <w:ilvl w:val="0"/>
          <w:numId w:val="1005"/>
        </w:numPr>
        <w:pStyle w:val="Compact"/>
      </w:pPr>
      <w:r>
        <w:t xml:space="preserve">Вводим данные ФИ</w:t>
      </w:r>
    </w:p>
    <w:p>
      <w:pPr>
        <w:pStyle w:val="CaptionedFigure"/>
      </w:pPr>
      <w:bookmarkStart w:id="39" w:name="fig:004"/>
      <w:r>
        <w:drawing>
          <wp:inline>
            <wp:extent cx="5334000" cy="924059"/>
            <wp:effectExtent b="0" l="0" r="0" t="0"/>
            <wp:docPr descr="Рис. 4: mc" title="" id="37" name="Picture"/>
            <a:graphic>
              <a:graphicData uri="http://schemas.openxmlformats.org/drawingml/2006/picture">
                <pic:pic>
                  <pic:nvPicPr>
                    <pic:cNvPr descr="image/5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mc</w:t>
      </w:r>
    </w:p>
    <w:p>
      <w:pPr>
        <w:numPr>
          <w:ilvl w:val="0"/>
          <w:numId w:val="1006"/>
        </w:numPr>
        <w:pStyle w:val="Compact"/>
      </w:pPr>
      <w:r>
        <w:t xml:space="preserve">Создаем файл lab5-2.</w:t>
      </w:r>
    </w:p>
    <w:p>
      <w:pPr>
        <w:pStyle w:val="CaptionedFigure"/>
      </w:pPr>
      <w:bookmarkStart w:id="43" w:name="fig:005"/>
      <w:r>
        <w:drawing>
          <wp:inline>
            <wp:extent cx="5334000" cy="3820297"/>
            <wp:effectExtent b="0" l="0" r="0" t="0"/>
            <wp:docPr descr="Рис. 5: mc" title="" id="41" name="Picture"/>
            <a:graphic>
              <a:graphicData uri="http://schemas.openxmlformats.org/drawingml/2006/picture">
                <pic:pic>
                  <pic:nvPicPr>
                    <pic:cNvPr descr="image/5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mc</w:t>
      </w:r>
    </w:p>
    <w:p>
      <w:pPr>
        <w:numPr>
          <w:ilvl w:val="0"/>
          <w:numId w:val="1007"/>
        </w:numPr>
        <w:pStyle w:val="Compact"/>
      </w:pPr>
      <w:r>
        <w:t xml:space="preserve">Изменяем код в lab5-2.</w:t>
      </w:r>
    </w:p>
    <w:p>
      <w:pPr>
        <w:pStyle w:val="CaptionedFigure"/>
      </w:pPr>
      <w:bookmarkStart w:id="47" w:name="fig:006"/>
      <w:r>
        <w:drawing>
          <wp:inline>
            <wp:extent cx="5334000" cy="3277446"/>
            <wp:effectExtent b="0" l="0" r="0" t="0"/>
            <wp:docPr descr="Рис. 6: mc" title="" id="45" name="Picture"/>
            <a:graphic>
              <a:graphicData uri="http://schemas.openxmlformats.org/drawingml/2006/picture">
                <pic:pic>
                  <pic:nvPicPr>
                    <pic:cNvPr descr="image/5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mc</w:t>
      </w:r>
    </w:p>
    <w:p>
      <w:pPr>
        <w:numPr>
          <w:ilvl w:val="0"/>
          <w:numId w:val="1008"/>
        </w:numPr>
        <w:pStyle w:val="Compact"/>
      </w:pPr>
      <w:r>
        <w:t xml:space="preserve">Похожие действия выполняем с lab5-3.</w:t>
      </w:r>
    </w:p>
    <w:p>
      <w:pPr>
        <w:pStyle w:val="CaptionedFigure"/>
      </w:pPr>
      <w:bookmarkStart w:id="51" w:name="fig:007"/>
      <w:r>
        <w:drawing>
          <wp:inline>
            <wp:extent cx="5334000" cy="3820297"/>
            <wp:effectExtent b="0" l="0" r="0" t="0"/>
            <wp:docPr descr="Рис. 7: mc" title="" id="49" name="Picture"/>
            <a:graphic>
              <a:graphicData uri="http://schemas.openxmlformats.org/drawingml/2006/picture">
                <pic:pic>
                  <pic:nvPicPr>
                    <pic:cNvPr descr="image/5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mc</w:t>
      </w:r>
    </w:p>
    <w:p>
      <w:pPr>
        <w:pStyle w:val="CaptionedFigure"/>
      </w:pPr>
      <w:bookmarkStart w:id="55" w:name="fig:008"/>
      <w:r>
        <w:drawing>
          <wp:inline>
            <wp:extent cx="5334000" cy="2856000"/>
            <wp:effectExtent b="0" l="0" r="0" t="0"/>
            <wp:docPr descr="Рис. 8: mc" title="" id="53" name="Picture"/>
            <a:graphic>
              <a:graphicData uri="http://schemas.openxmlformats.org/drawingml/2006/picture">
                <pic:pic>
                  <pic:nvPicPr>
                    <pic:cNvPr descr="image/5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mc</w:t>
      </w:r>
    </w:p>
    <w:bookmarkEnd w:id="56"/>
    <w:bookmarkStart w:id="69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9"/>
        </w:numPr>
        <w:pStyle w:val="Compact"/>
      </w:pPr>
      <w:r>
        <w:t xml:space="preserve">Создаем копию файла lab5-1.asm. Внесем изменения в программу),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FirstParagraph"/>
      </w:pPr>
      <w:r>
        <w:t xml:space="preserve">Копируем файл.</w:t>
      </w:r>
    </w:p>
    <w:p>
      <w:pPr>
        <w:pStyle w:val="CaptionedFigure"/>
      </w:pPr>
      <w:bookmarkStart w:id="60" w:name="fig:009"/>
      <w:r>
        <w:drawing>
          <wp:inline>
            <wp:extent cx="5334000" cy="3820297"/>
            <wp:effectExtent b="0" l="0" r="0" t="0"/>
            <wp:docPr descr="Рис. 9: mc" title="" id="58" name="Picture"/>
            <a:graphic>
              <a:graphicData uri="http://schemas.openxmlformats.org/drawingml/2006/picture">
                <pic:pic>
                  <pic:nvPicPr>
                    <pic:cNvPr descr="image/5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mc</w:t>
      </w:r>
    </w:p>
    <w:p>
      <w:pPr>
        <w:pStyle w:val="CaptionedFigure"/>
      </w:pPr>
      <w:bookmarkStart w:id="64" w:name="fig:010"/>
      <w:r>
        <w:drawing>
          <wp:inline>
            <wp:extent cx="5334000" cy="3320942"/>
            <wp:effectExtent b="0" l="0" r="0" t="0"/>
            <wp:docPr descr="Рис. 10: mc" title="" id="62" name="Picture"/>
            <a:graphic>
              <a:graphicData uri="http://schemas.openxmlformats.org/drawingml/2006/picture">
                <pic:pic>
                  <pic:nvPicPr>
                    <pic:cNvPr descr="image/5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mc</w:t>
      </w:r>
    </w:p>
    <w:p>
      <w:pPr>
        <w:numPr>
          <w:ilvl w:val="0"/>
          <w:numId w:val="1010"/>
        </w:numPr>
        <w:pStyle w:val="Compact"/>
      </w:pPr>
      <w:r>
        <w:t xml:space="preserve">Дописываем 4 строки после call sread вызывающие функцию sprintLF.</w:t>
      </w:r>
      <w:r>
        <w:t xml:space="preserve"> </w:t>
      </w:r>
      <w:r>
        <w:t xml:space="preserve">Создаем исполняемый файл и проверяем его работу.</w:t>
      </w:r>
    </w:p>
    <w:p>
      <w:pPr>
        <w:pStyle w:val="CaptionedFigure"/>
      </w:pPr>
      <w:bookmarkStart w:id="68" w:name="fig:011"/>
      <w:r>
        <w:drawing>
          <wp:inline>
            <wp:extent cx="5334000" cy="924059"/>
            <wp:effectExtent b="0" l="0" r="0" t="0"/>
            <wp:docPr descr="Рис. 11: mc" title="" id="66" name="Picture"/>
            <a:graphic>
              <a:graphicData uri="http://schemas.openxmlformats.org/drawingml/2006/picture">
                <pic:pic>
                  <pic:nvPicPr>
                    <pic:cNvPr descr="image/5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mc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приобретены практические навыки работы в Midnight Commander. Были освоены инструкции языка ассемблера mov и int.</w:t>
      </w:r>
    </w:p>
    <w:bookmarkEnd w:id="70"/>
    <w:bookmarkStart w:id="8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{#refs}:</w:t>
      </w:r>
    </w:p>
    <w:bookmarkStart w:id="80" w:name="refs"/>
    <w:bookmarkStart w:id="72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71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72"/>
    <w:bookmarkStart w:id="74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4"/>
    <w:bookmarkStart w:id="75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75"/>
    <w:bookmarkStart w:id="77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76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77"/>
    <w:bookmarkStart w:id="78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78"/>
    <w:bookmarkStart w:id="79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79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hyperlink" Id="rId73" Target="http://www.amazon.com/Learning-bash-Shell-Programming-Nutshell/dp/0596009658" TargetMode="External" /><Relationship Type="http://schemas.openxmlformats.org/officeDocument/2006/relationships/hyperlink" Id="rId71" Target="https://www.gnu.org/software/bash/manual/" TargetMode="External" /><Relationship Type="http://schemas.openxmlformats.org/officeDocument/2006/relationships/hyperlink" Id="rId76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://www.amazon.com/Learning-bash-Shell-Programming-Nutshell/dp/0596009658" TargetMode="External" /><Relationship Type="http://schemas.openxmlformats.org/officeDocument/2006/relationships/hyperlink" Id="rId71" Target="https://www.gnu.org/software/bash/manual/" TargetMode="External" /><Relationship Type="http://schemas.openxmlformats.org/officeDocument/2006/relationships/hyperlink" Id="rId76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Дадилов Руслан</dc:creator>
  <dc:language>ru-RU</dc:language>
  <cp:keywords/>
  <dcterms:created xsi:type="dcterms:W3CDTF">2023-01-10T15:20:47Z</dcterms:created>
  <dcterms:modified xsi:type="dcterms:W3CDTF">2023-01-10T15:20:47Z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