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变更与回滚检查单</w:t>
      </w:r>
    </w:p>
    <w:p>
      <w:r>
        <w:rPr>
          <w:sz w:val="18"/>
        </w:rPr>
        <w:t>OPS-OP-CHANGE-ROLLBACK | OPERATION_PROCESS | PLATFORM | 平台工程 | MEDIUM | 2026-10-03</w:t>
      </w:r>
    </w:p>
    <w:p>
      <w:pPr>
        <w:pStyle w:val="Heading2"/>
      </w:pPr>
      <w:r>
        <w:t>签发说明</w:t>
      </w:r>
    </w:p>
    <w:p>
      <w:r>
        <w:t>部门流程签发样本。正文以 Word 标题样式组织，供后续 parser 按 Heading 切块。不是某一 Demo 问句的 FAQ。</w:t>
      </w:r>
    </w:p>
    <w:p>
      <w:pPr>
        <w:pStyle w:val="Heading2"/>
      </w:pPr>
      <w:r>
        <w:t>变更前</w:t>
      </w:r>
    </w:p>
    <w:p>
      <w:r>
        <w:t>确认窗口、影响服务、回滚方案、数据是否可逆、监控与 request_id 是否可用。窗口外默认升级。</w:t>
      </w:r>
    </w:p>
    <w:p>
      <w:pPr>
        <w:pStyle w:val="Heading2"/>
      </w:pPr>
      <w:r>
        <w:t>变更中</w:t>
      </w:r>
    </w:p>
    <w:p>
      <w:r>
        <w:t>一次只放一个高风险项。支付、登录、证书私钥相关必须双人。禁止把密钥写入检查单附件。</w:t>
      </w:r>
    </w:p>
    <w:p>
      <w:pPr>
        <w:pStyle w:val="Heading2"/>
      </w:pPr>
      <w:r>
        <w:t>回滚门禁</w:t>
      </w:r>
    </w:p>
    <w:p>
      <w:r>
        <w:t>错误率超阈值、登录成功率下跌、队列单边上涨，执行回滚而不是继续热修。回滚后建单并写 analysis。</w:t>
      </w:r>
    </w:p>
    <w:p>
      <w:pPr>
        <w:pStyle w:val="Heading2"/>
      </w:pPr>
      <w:r>
        <w:t>禁止</w:t>
      </w:r>
    </w:p>
    <w:p>
      <w:r>
        <w:t>禁止无检查单清队列、无批准 DDL、无授权关防火墙。Agent 只引用本单，不执行变更。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