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37" w:rsidRPr="00B22937" w:rsidRDefault="00512074" w:rsidP="00B22937"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～平成２５</w:t>
      </w:r>
      <w:r w:rsidR="00B22937">
        <w:rPr>
          <w:rFonts w:hint="eastAsia"/>
          <w:b/>
          <w:sz w:val="28"/>
        </w:rPr>
        <w:t>年度分</w:t>
      </w:r>
      <w:r w:rsidR="00B22937" w:rsidRPr="00B22937">
        <w:rPr>
          <w:rFonts w:hint="eastAsia"/>
          <w:b/>
          <w:sz w:val="28"/>
        </w:rPr>
        <w:t>静岡市</w:t>
      </w:r>
      <w:r w:rsidR="00B22937">
        <w:rPr>
          <w:rFonts w:hint="eastAsia"/>
          <w:b/>
          <w:sz w:val="28"/>
        </w:rPr>
        <w:t>におけるＰＲＴＲ</w:t>
      </w:r>
      <w:r w:rsidR="00B22937" w:rsidRPr="00B22937">
        <w:rPr>
          <w:rFonts w:hint="eastAsia"/>
          <w:b/>
          <w:sz w:val="28"/>
        </w:rPr>
        <w:t>の集計結果について（概要）</w:t>
      </w:r>
      <w:r w:rsidR="00B22937">
        <w:rPr>
          <w:rFonts w:hint="eastAsia"/>
          <w:b/>
          <w:sz w:val="28"/>
        </w:rPr>
        <w:t>～</w:t>
      </w:r>
    </w:p>
    <w:p w:rsidR="00B22937" w:rsidRPr="00C32B74" w:rsidRDefault="00B22937">
      <w:pPr>
        <w:rPr>
          <w:b/>
          <w:sz w:val="22"/>
        </w:rPr>
      </w:pPr>
    </w:p>
    <w:p w:rsidR="00D802BA" w:rsidRDefault="001803B9" w:rsidP="005A5A2B">
      <w:pPr>
        <w:widowControl/>
        <w:shd w:val="clear" w:color="auto" w:fill="FFFFFF"/>
        <w:spacing w:line="312" w:lineRule="atLeast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平成</w:t>
      </w:r>
      <w:r w:rsidR="00512074">
        <w:rPr>
          <w:rFonts w:hint="eastAsia"/>
          <w:szCs w:val="21"/>
        </w:rPr>
        <w:t>25</w:t>
      </w:r>
      <w:r>
        <w:rPr>
          <w:rFonts w:hint="eastAsia"/>
          <w:szCs w:val="21"/>
        </w:rPr>
        <w:t>年度に静岡市内の事業所から排出された化学物質量について、集計結果をお知らせします。</w:t>
      </w:r>
    </w:p>
    <w:p w:rsidR="00B37F4C" w:rsidRPr="00E23C29" w:rsidRDefault="00D802BA" w:rsidP="00E23C29">
      <w:pPr>
        <w:widowControl/>
        <w:shd w:val="clear" w:color="auto" w:fill="FFFFFF"/>
        <w:spacing w:line="312" w:lineRule="atLeast"/>
        <w:ind w:firstLineChars="100" w:firstLine="210"/>
        <w:jc w:val="left"/>
        <w:rPr>
          <w:rFonts w:asciiTheme="minorEastAsia" w:hAnsiTheme="minorEastAsia" w:cs="ＭＳ Ｐゴシック"/>
          <w:color w:val="191919"/>
          <w:kern w:val="0"/>
          <w:szCs w:val="21"/>
        </w:rPr>
      </w:pPr>
      <w:r w:rsidRPr="00E23C29">
        <w:rPr>
          <w:rFonts w:asciiTheme="minorEastAsia" w:hAnsiTheme="minorEastAsia" w:cs="ＭＳ Ｐゴシック" w:hint="eastAsia"/>
          <w:color w:val="191919"/>
          <w:kern w:val="0"/>
          <w:szCs w:val="21"/>
        </w:rPr>
        <w:t>排出量及び移動量は、届出値の小数第1位を四捨五入して整数を表示しています。また、合計は</w:t>
      </w:r>
      <w:r w:rsidR="004A6229" w:rsidRPr="00E23C29">
        <w:rPr>
          <w:rFonts w:asciiTheme="minorEastAsia" w:hAnsiTheme="minorEastAsia" w:cs="ＭＳ Ｐゴシック" w:hint="eastAsia"/>
          <w:color w:val="191919"/>
          <w:kern w:val="0"/>
          <w:szCs w:val="21"/>
        </w:rPr>
        <w:t>、端数処理のため一致しない場合があります。</w:t>
      </w:r>
    </w:p>
    <w:p w:rsidR="005A5A2B" w:rsidRPr="004A6229" w:rsidRDefault="005A5A2B" w:rsidP="005A5A2B">
      <w:pPr>
        <w:widowControl/>
        <w:shd w:val="clear" w:color="auto" w:fill="FFFFFF"/>
        <w:spacing w:line="312" w:lineRule="atLeast"/>
        <w:ind w:firstLineChars="100" w:firstLine="220"/>
        <w:jc w:val="left"/>
        <w:rPr>
          <w:rFonts w:ascii="ＭＳ Ｐゴシック" w:eastAsia="ＭＳ Ｐゴシック" w:hAnsi="ＭＳ Ｐゴシック" w:cs="ＭＳ Ｐゴシック"/>
          <w:color w:val="191919"/>
          <w:kern w:val="0"/>
          <w:sz w:val="22"/>
        </w:rPr>
      </w:pPr>
    </w:p>
    <w:p w:rsidR="00B22937" w:rsidRDefault="001803B9">
      <w:pPr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１　化学物質の届出状況と排出量・移動量</w:t>
      </w:r>
    </w:p>
    <w:p w:rsidR="008C693D" w:rsidRDefault="001803B9" w:rsidP="00DF2640">
      <w:pPr>
        <w:ind w:left="442" w:hangingChars="200" w:hanging="442"/>
        <w:rPr>
          <w:szCs w:val="21"/>
        </w:rPr>
      </w:pPr>
      <w:r>
        <w:rPr>
          <w:rFonts w:hint="eastAsia"/>
          <w:b/>
          <w:sz w:val="22"/>
          <w:szCs w:val="21"/>
        </w:rPr>
        <w:t xml:space="preserve">　　</w:t>
      </w:r>
      <w:r>
        <w:rPr>
          <w:rFonts w:hint="eastAsia"/>
          <w:szCs w:val="21"/>
        </w:rPr>
        <w:t>平成</w:t>
      </w:r>
      <w:r w:rsidR="00CB5C29">
        <w:rPr>
          <w:rFonts w:hint="eastAsia"/>
          <w:szCs w:val="21"/>
        </w:rPr>
        <w:t>25</w:t>
      </w:r>
      <w:r>
        <w:rPr>
          <w:rFonts w:hint="eastAsia"/>
          <w:szCs w:val="21"/>
        </w:rPr>
        <w:t>年度分</w:t>
      </w:r>
      <w:r w:rsidR="001072DF">
        <w:rPr>
          <w:rFonts w:hint="eastAsia"/>
          <w:szCs w:val="21"/>
        </w:rPr>
        <w:t>は</w:t>
      </w:r>
      <w:r w:rsidR="00CB5C29">
        <w:rPr>
          <w:rFonts w:hint="eastAsia"/>
          <w:szCs w:val="21"/>
        </w:rPr>
        <w:t>186</w:t>
      </w:r>
      <w:r w:rsidR="001072DF">
        <w:rPr>
          <w:rFonts w:hint="eastAsia"/>
          <w:szCs w:val="21"/>
        </w:rPr>
        <w:t>事業所から</w:t>
      </w:r>
      <w:r w:rsidR="00CB5C29">
        <w:rPr>
          <w:rFonts w:hint="eastAsia"/>
          <w:szCs w:val="21"/>
        </w:rPr>
        <w:t>1,094</w:t>
      </w:r>
      <w:r w:rsidR="008C693D">
        <w:rPr>
          <w:rFonts w:hint="eastAsia"/>
          <w:szCs w:val="21"/>
        </w:rPr>
        <w:t>トン</w:t>
      </w:r>
      <w:r w:rsidR="00DF2640">
        <w:rPr>
          <w:rFonts w:hint="eastAsia"/>
          <w:szCs w:val="21"/>
        </w:rPr>
        <w:t>の</w:t>
      </w:r>
      <w:r w:rsidR="008C693D">
        <w:rPr>
          <w:rFonts w:hint="eastAsia"/>
          <w:szCs w:val="21"/>
        </w:rPr>
        <w:t>排出量・移動量の届出がありました</w:t>
      </w:r>
      <w:r w:rsidR="00C9013F">
        <w:rPr>
          <w:rFonts w:hint="eastAsia"/>
          <w:szCs w:val="21"/>
        </w:rPr>
        <w:t>。前年度と比較すると、</w:t>
      </w:r>
    </w:p>
    <w:p w:rsidR="00B22937" w:rsidRPr="005A5A2B" w:rsidRDefault="00A529F7" w:rsidP="005A5A2B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>事業所数と</w:t>
      </w:r>
      <w:r w:rsidR="005A5A2B">
        <w:rPr>
          <w:rFonts w:hint="eastAsia"/>
          <w:szCs w:val="21"/>
        </w:rPr>
        <w:t>排出量</w:t>
      </w:r>
      <w:r w:rsidR="00C32B74">
        <w:rPr>
          <w:rFonts w:hint="eastAsia"/>
          <w:szCs w:val="21"/>
        </w:rPr>
        <w:t>が</w:t>
      </w:r>
      <w:r w:rsidR="00C9013F">
        <w:rPr>
          <w:rFonts w:hint="eastAsia"/>
          <w:szCs w:val="21"/>
        </w:rPr>
        <w:t>減少しています</w:t>
      </w:r>
      <w:r w:rsidR="00C32B74">
        <w:rPr>
          <w:rFonts w:hint="eastAsia"/>
          <w:szCs w:val="21"/>
        </w:rPr>
        <w:t>が、移動量が増加し</w:t>
      </w:r>
      <w:r>
        <w:rPr>
          <w:rFonts w:hint="eastAsia"/>
          <w:szCs w:val="21"/>
        </w:rPr>
        <w:t>ています</w:t>
      </w:r>
      <w:r w:rsidR="00C9013F">
        <w:rPr>
          <w:rFonts w:hint="eastAsia"/>
          <w:szCs w:val="21"/>
        </w:rPr>
        <w:t>。</w:t>
      </w:r>
    </w:p>
    <w:p w:rsidR="00B37F4C" w:rsidRDefault="00B37F4C">
      <w:pPr>
        <w:rPr>
          <w:b/>
          <w:sz w:val="22"/>
        </w:rPr>
      </w:pPr>
    </w:p>
    <w:p w:rsidR="00E0018B" w:rsidRDefault="00E0018B">
      <w:pPr>
        <w:rPr>
          <w:b/>
          <w:sz w:val="22"/>
        </w:rPr>
      </w:pPr>
      <w:r>
        <w:rPr>
          <w:rFonts w:hint="eastAsia"/>
          <w:b/>
          <w:sz w:val="22"/>
        </w:rPr>
        <w:t xml:space="preserve">　　全対象化学物質の届出状況</w:t>
      </w:r>
    </w:p>
    <w:tbl>
      <w:tblPr>
        <w:tblStyle w:val="a9"/>
        <w:tblW w:w="0" w:type="auto"/>
        <w:tblInd w:w="911" w:type="dxa"/>
        <w:tblLook w:val="04A0" w:firstRow="1" w:lastRow="0" w:firstColumn="1" w:lastColumn="0" w:noHBand="0" w:noVBand="1"/>
      </w:tblPr>
      <w:tblGrid>
        <w:gridCol w:w="675"/>
        <w:gridCol w:w="1560"/>
        <w:gridCol w:w="1417"/>
        <w:gridCol w:w="1418"/>
        <w:gridCol w:w="2173"/>
      </w:tblGrid>
      <w:tr w:rsidR="004464A3" w:rsidTr="00E16201">
        <w:tc>
          <w:tcPr>
            <w:tcW w:w="2235" w:type="dxa"/>
            <w:gridSpan w:val="2"/>
          </w:tcPr>
          <w:p w:rsidR="004464A3" w:rsidRDefault="004464A3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4464A3" w:rsidRPr="00407A8E" w:rsidRDefault="00B46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H24</w:t>
            </w:r>
            <w:r w:rsidR="004464A3">
              <w:rPr>
                <w:rFonts w:hint="eastAsia"/>
                <w:szCs w:val="21"/>
              </w:rPr>
              <w:t>年度</w:t>
            </w:r>
          </w:p>
        </w:tc>
        <w:tc>
          <w:tcPr>
            <w:tcW w:w="1418" w:type="dxa"/>
          </w:tcPr>
          <w:p w:rsidR="004464A3" w:rsidRPr="00407A8E" w:rsidRDefault="00B46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H25</w:t>
            </w:r>
            <w:r w:rsidR="004464A3">
              <w:rPr>
                <w:rFonts w:hint="eastAsia"/>
                <w:szCs w:val="21"/>
              </w:rPr>
              <w:t>年度</w:t>
            </w:r>
          </w:p>
        </w:tc>
        <w:tc>
          <w:tcPr>
            <w:tcW w:w="2173" w:type="dxa"/>
          </w:tcPr>
          <w:p w:rsidR="004464A3" w:rsidRDefault="00446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前年度比</w:t>
            </w:r>
          </w:p>
        </w:tc>
      </w:tr>
      <w:tr w:rsidR="004464A3" w:rsidTr="00E16201">
        <w:trPr>
          <w:trHeight w:val="330"/>
        </w:trPr>
        <w:tc>
          <w:tcPr>
            <w:tcW w:w="2235" w:type="dxa"/>
            <w:gridSpan w:val="2"/>
          </w:tcPr>
          <w:p w:rsidR="004464A3" w:rsidRDefault="00446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届出事業所数</w:t>
            </w:r>
          </w:p>
        </w:tc>
        <w:tc>
          <w:tcPr>
            <w:tcW w:w="1417" w:type="dxa"/>
          </w:tcPr>
          <w:p w:rsidR="004464A3" w:rsidRPr="00407A8E" w:rsidRDefault="00B46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191</w:t>
            </w:r>
          </w:p>
        </w:tc>
        <w:tc>
          <w:tcPr>
            <w:tcW w:w="1418" w:type="dxa"/>
          </w:tcPr>
          <w:p w:rsidR="004464A3" w:rsidRPr="00407A8E" w:rsidRDefault="00B46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173" w:type="dxa"/>
          </w:tcPr>
          <w:p w:rsidR="004464A3" w:rsidRDefault="00B46F19" w:rsidP="00EA07E4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5A5A2B">
              <w:rPr>
                <w:rFonts w:hint="eastAsia"/>
                <w:szCs w:val="21"/>
              </w:rPr>
              <w:t>事業所減</w:t>
            </w:r>
            <w:r>
              <w:rPr>
                <w:rFonts w:hint="eastAsia"/>
                <w:szCs w:val="21"/>
              </w:rPr>
              <w:t>(-2.6</w:t>
            </w:r>
            <w:r w:rsidR="004464A3">
              <w:rPr>
                <w:rFonts w:hint="eastAsia"/>
                <w:szCs w:val="21"/>
              </w:rPr>
              <w:t>%)</w:t>
            </w:r>
          </w:p>
        </w:tc>
      </w:tr>
      <w:tr w:rsidR="004464A3" w:rsidTr="00E16201">
        <w:trPr>
          <w:trHeight w:val="390"/>
        </w:trPr>
        <w:tc>
          <w:tcPr>
            <w:tcW w:w="2235" w:type="dxa"/>
            <w:gridSpan w:val="2"/>
          </w:tcPr>
          <w:p w:rsidR="004464A3" w:rsidRDefault="004464A3" w:rsidP="00FB2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排出量・移動量合計</w:t>
            </w:r>
          </w:p>
        </w:tc>
        <w:tc>
          <w:tcPr>
            <w:tcW w:w="1417" w:type="dxa"/>
          </w:tcPr>
          <w:p w:rsidR="004464A3" w:rsidRDefault="00B46F19" w:rsidP="00FB2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1,09</w:t>
            </w:r>
            <w:r w:rsidR="00C32B74">
              <w:rPr>
                <w:rFonts w:hint="eastAsia"/>
                <w:szCs w:val="21"/>
              </w:rPr>
              <w:t>3</w:t>
            </w:r>
            <w:r w:rsidR="004464A3">
              <w:rPr>
                <w:rFonts w:hint="eastAsia"/>
                <w:szCs w:val="21"/>
              </w:rPr>
              <w:t>トン</w:t>
            </w:r>
          </w:p>
        </w:tc>
        <w:tc>
          <w:tcPr>
            <w:tcW w:w="1418" w:type="dxa"/>
          </w:tcPr>
          <w:p w:rsidR="004464A3" w:rsidRDefault="004464A3" w:rsidP="006B0D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</w:t>
            </w:r>
            <w:r w:rsidR="00B46F19">
              <w:rPr>
                <w:rFonts w:hint="eastAsia"/>
                <w:szCs w:val="21"/>
              </w:rPr>
              <w:t>094</w:t>
            </w:r>
            <w:r>
              <w:rPr>
                <w:rFonts w:hint="eastAsia"/>
                <w:szCs w:val="21"/>
              </w:rPr>
              <w:t>トン</w:t>
            </w:r>
          </w:p>
        </w:tc>
        <w:tc>
          <w:tcPr>
            <w:tcW w:w="2173" w:type="dxa"/>
          </w:tcPr>
          <w:p w:rsidR="004464A3" w:rsidRDefault="00B46F19" w:rsidP="00A529F7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トン増</w:t>
            </w:r>
            <w:r>
              <w:rPr>
                <w:rFonts w:hint="eastAsia"/>
                <w:szCs w:val="21"/>
              </w:rPr>
              <w:t>(+0.1</w:t>
            </w:r>
            <w:r w:rsidR="004464A3">
              <w:rPr>
                <w:rFonts w:hint="eastAsia"/>
                <w:szCs w:val="21"/>
              </w:rPr>
              <w:t>%)</w:t>
            </w:r>
          </w:p>
        </w:tc>
      </w:tr>
      <w:tr w:rsidR="004464A3" w:rsidTr="00E16201">
        <w:trPr>
          <w:trHeight w:val="390"/>
        </w:trPr>
        <w:tc>
          <w:tcPr>
            <w:tcW w:w="675" w:type="dxa"/>
            <w:vMerge w:val="restart"/>
          </w:tcPr>
          <w:p w:rsidR="004464A3" w:rsidRDefault="004464A3" w:rsidP="00FB2174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4464A3" w:rsidRDefault="004464A3" w:rsidP="00FB2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排出量</w:t>
            </w:r>
          </w:p>
        </w:tc>
        <w:tc>
          <w:tcPr>
            <w:tcW w:w="1417" w:type="dxa"/>
          </w:tcPr>
          <w:p w:rsidR="004464A3" w:rsidRDefault="00B46F19" w:rsidP="00B46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591</w:t>
            </w:r>
            <w:r w:rsidR="004464A3">
              <w:rPr>
                <w:rFonts w:hint="eastAsia"/>
                <w:szCs w:val="21"/>
              </w:rPr>
              <w:t>トン</w:t>
            </w:r>
          </w:p>
        </w:tc>
        <w:tc>
          <w:tcPr>
            <w:tcW w:w="1418" w:type="dxa"/>
          </w:tcPr>
          <w:p w:rsidR="004464A3" w:rsidRDefault="00B46F19" w:rsidP="00FB2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583</w:t>
            </w:r>
            <w:r w:rsidR="004464A3">
              <w:rPr>
                <w:rFonts w:hint="eastAsia"/>
                <w:szCs w:val="21"/>
              </w:rPr>
              <w:t>トン</w:t>
            </w:r>
          </w:p>
        </w:tc>
        <w:tc>
          <w:tcPr>
            <w:tcW w:w="2173" w:type="dxa"/>
          </w:tcPr>
          <w:p w:rsidR="004464A3" w:rsidRDefault="00B46F19" w:rsidP="00A529F7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4464A3">
              <w:rPr>
                <w:rFonts w:hint="eastAsia"/>
                <w:szCs w:val="21"/>
              </w:rPr>
              <w:t>トン減</w:t>
            </w:r>
            <w:r>
              <w:rPr>
                <w:rFonts w:hint="eastAsia"/>
                <w:szCs w:val="21"/>
              </w:rPr>
              <w:t>(-1.4</w:t>
            </w:r>
            <w:r w:rsidR="004464A3">
              <w:rPr>
                <w:rFonts w:hint="eastAsia"/>
                <w:szCs w:val="21"/>
              </w:rPr>
              <w:t>％</w:t>
            </w:r>
            <w:r w:rsidR="004464A3">
              <w:rPr>
                <w:rFonts w:hint="eastAsia"/>
                <w:szCs w:val="21"/>
              </w:rPr>
              <w:t>)</w:t>
            </w:r>
          </w:p>
        </w:tc>
      </w:tr>
      <w:tr w:rsidR="004464A3" w:rsidTr="00E16201">
        <w:trPr>
          <w:trHeight w:val="390"/>
        </w:trPr>
        <w:tc>
          <w:tcPr>
            <w:tcW w:w="675" w:type="dxa"/>
            <w:vMerge/>
          </w:tcPr>
          <w:p w:rsidR="004464A3" w:rsidRDefault="004464A3" w:rsidP="00FB2174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4464A3" w:rsidRDefault="004464A3" w:rsidP="00FB2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移動量</w:t>
            </w:r>
          </w:p>
        </w:tc>
        <w:tc>
          <w:tcPr>
            <w:tcW w:w="1417" w:type="dxa"/>
          </w:tcPr>
          <w:p w:rsidR="004464A3" w:rsidRDefault="00B46F19" w:rsidP="00FB2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502</w:t>
            </w:r>
            <w:r w:rsidR="004464A3">
              <w:rPr>
                <w:rFonts w:hint="eastAsia"/>
                <w:szCs w:val="21"/>
              </w:rPr>
              <w:t>トン</w:t>
            </w:r>
          </w:p>
        </w:tc>
        <w:tc>
          <w:tcPr>
            <w:tcW w:w="1418" w:type="dxa"/>
          </w:tcPr>
          <w:p w:rsidR="004464A3" w:rsidRDefault="00B46F19" w:rsidP="00FB2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510</w:t>
            </w:r>
            <w:r w:rsidR="004464A3">
              <w:rPr>
                <w:rFonts w:hint="eastAsia"/>
                <w:szCs w:val="21"/>
              </w:rPr>
              <w:t>トン</w:t>
            </w:r>
          </w:p>
        </w:tc>
        <w:tc>
          <w:tcPr>
            <w:tcW w:w="2173" w:type="dxa"/>
          </w:tcPr>
          <w:p w:rsidR="004464A3" w:rsidRDefault="00B46F19" w:rsidP="00B46F19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115CBA">
              <w:rPr>
                <w:rFonts w:hint="eastAsia"/>
                <w:szCs w:val="21"/>
              </w:rPr>
              <w:t>トン増</w:t>
            </w:r>
            <w:r w:rsidR="00A529F7">
              <w:rPr>
                <w:rFonts w:hint="eastAsia"/>
                <w:szCs w:val="21"/>
              </w:rPr>
              <w:t>(+1.</w:t>
            </w:r>
            <w:r>
              <w:rPr>
                <w:rFonts w:hint="eastAsia"/>
                <w:szCs w:val="21"/>
              </w:rPr>
              <w:t>6</w:t>
            </w:r>
            <w:r w:rsidR="004464A3">
              <w:rPr>
                <w:rFonts w:hint="eastAsia"/>
                <w:szCs w:val="21"/>
              </w:rPr>
              <w:t>%)</w:t>
            </w:r>
          </w:p>
        </w:tc>
      </w:tr>
    </w:tbl>
    <w:p w:rsidR="00F7131B" w:rsidRDefault="005A5A2B">
      <w:pPr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</w:p>
    <w:p w:rsidR="00D64A34" w:rsidRPr="00B22937" w:rsidRDefault="00424604">
      <w:pPr>
        <w:rPr>
          <w:b/>
          <w:sz w:val="22"/>
        </w:rPr>
      </w:pPr>
      <w:r>
        <w:rPr>
          <w:rFonts w:hint="eastAsia"/>
          <w:b/>
          <w:sz w:val="22"/>
        </w:rPr>
        <w:t>２</w:t>
      </w:r>
      <w:r w:rsidR="00B22937" w:rsidRPr="00B22937">
        <w:rPr>
          <w:rFonts w:hint="eastAsia"/>
          <w:b/>
          <w:sz w:val="22"/>
        </w:rPr>
        <w:t xml:space="preserve">　</w:t>
      </w:r>
      <w:r w:rsidR="00211D73" w:rsidRPr="00B22937">
        <w:rPr>
          <w:rFonts w:hint="eastAsia"/>
          <w:b/>
          <w:sz w:val="22"/>
        </w:rPr>
        <w:t>届出</w:t>
      </w:r>
      <w:r w:rsidR="00061F7F">
        <w:rPr>
          <w:rFonts w:hint="eastAsia"/>
          <w:b/>
          <w:sz w:val="22"/>
        </w:rPr>
        <w:t>排出量・移動量の推移</w:t>
      </w:r>
    </w:p>
    <w:p w:rsidR="00D64A34" w:rsidRDefault="00D64A34" w:rsidP="003665AC">
      <w:pPr>
        <w:ind w:firstLineChars="100" w:firstLine="210"/>
      </w:pPr>
      <w:r>
        <w:rPr>
          <w:rFonts w:hint="eastAsia"/>
        </w:rPr>
        <w:t>平成</w:t>
      </w:r>
      <w:r w:rsidR="00B46F19">
        <w:rPr>
          <w:rFonts w:hint="eastAsia"/>
        </w:rPr>
        <w:t>25</w:t>
      </w:r>
      <w:r w:rsidR="00424604">
        <w:rPr>
          <w:rFonts w:hint="eastAsia"/>
        </w:rPr>
        <w:t>年度</w:t>
      </w:r>
      <w:r w:rsidR="0026413E">
        <w:rPr>
          <w:rFonts w:hint="eastAsia"/>
        </w:rPr>
        <w:t>分</w:t>
      </w:r>
      <w:r w:rsidR="00424604">
        <w:rPr>
          <w:rFonts w:hint="eastAsia"/>
        </w:rPr>
        <w:t>の静岡市の届出</w:t>
      </w:r>
      <w:r>
        <w:rPr>
          <w:rFonts w:hint="eastAsia"/>
        </w:rPr>
        <w:t>排出量は</w:t>
      </w:r>
      <w:r w:rsidR="00B46F19">
        <w:rPr>
          <w:rFonts w:hint="eastAsia"/>
        </w:rPr>
        <w:t>583</w:t>
      </w:r>
      <w:r w:rsidR="00424604">
        <w:rPr>
          <w:rFonts w:hint="eastAsia"/>
        </w:rPr>
        <w:t>トン、届出</w:t>
      </w:r>
      <w:r>
        <w:rPr>
          <w:rFonts w:hint="eastAsia"/>
        </w:rPr>
        <w:t>移動量は</w:t>
      </w:r>
      <w:r w:rsidR="00A529F7">
        <w:rPr>
          <w:rFonts w:hint="eastAsia"/>
        </w:rPr>
        <w:t>5</w:t>
      </w:r>
      <w:r w:rsidR="00B46F19">
        <w:rPr>
          <w:rFonts w:hint="eastAsia"/>
        </w:rPr>
        <w:t>10</w:t>
      </w:r>
      <w:r w:rsidR="00424604">
        <w:rPr>
          <w:rFonts w:hint="eastAsia"/>
        </w:rPr>
        <w:t>トン、</w:t>
      </w:r>
      <w:r>
        <w:rPr>
          <w:rFonts w:hint="eastAsia"/>
        </w:rPr>
        <w:t>合計は</w:t>
      </w:r>
      <w:r w:rsidR="00B46F19">
        <w:rPr>
          <w:rFonts w:hint="eastAsia"/>
        </w:rPr>
        <w:t>1,094</w:t>
      </w:r>
      <w:r>
        <w:rPr>
          <w:rFonts w:hint="eastAsia"/>
        </w:rPr>
        <w:t>トンでした。</w:t>
      </w:r>
    </w:p>
    <w:p w:rsidR="00D64A34" w:rsidRDefault="003665AC">
      <w:r>
        <w:rPr>
          <w:rFonts w:hint="eastAsia"/>
        </w:rPr>
        <w:t>前年度と比較すると、</w:t>
      </w:r>
      <w:r w:rsidR="00A529F7">
        <w:rPr>
          <w:rFonts w:hint="eastAsia"/>
        </w:rPr>
        <w:t>排出量は</w:t>
      </w:r>
      <w:r w:rsidR="00B46F19">
        <w:rPr>
          <w:rFonts w:hint="eastAsia"/>
        </w:rPr>
        <w:t>8</w:t>
      </w:r>
      <w:r w:rsidR="00D64A34">
        <w:rPr>
          <w:rFonts w:hint="eastAsia"/>
        </w:rPr>
        <w:t>トン</w:t>
      </w:r>
      <w:r w:rsidR="00A529F7">
        <w:rPr>
          <w:rFonts w:hint="eastAsia"/>
        </w:rPr>
        <w:t>減少しましたが</w:t>
      </w:r>
      <w:r w:rsidR="005A5A2B">
        <w:rPr>
          <w:rFonts w:hint="eastAsia"/>
        </w:rPr>
        <w:t>、</w:t>
      </w:r>
      <w:r w:rsidR="00A529F7">
        <w:rPr>
          <w:rFonts w:hint="eastAsia"/>
        </w:rPr>
        <w:t>移動量は</w:t>
      </w:r>
      <w:r w:rsidR="00B46F19">
        <w:rPr>
          <w:rFonts w:hint="eastAsia"/>
        </w:rPr>
        <w:t>8</w:t>
      </w:r>
      <w:r w:rsidR="000D2C32">
        <w:rPr>
          <w:rFonts w:hint="eastAsia"/>
        </w:rPr>
        <w:t>トン</w:t>
      </w:r>
      <w:r w:rsidR="00A529F7">
        <w:rPr>
          <w:rFonts w:hint="eastAsia"/>
        </w:rPr>
        <w:t>増加</w:t>
      </w:r>
      <w:r>
        <w:rPr>
          <w:rFonts w:hint="eastAsia"/>
        </w:rPr>
        <w:t>しました。</w:t>
      </w:r>
    </w:p>
    <w:p w:rsidR="00962EF8" w:rsidRDefault="003665AC">
      <w:r>
        <w:rPr>
          <w:rFonts w:hint="eastAsia"/>
        </w:rPr>
        <w:t xml:space="preserve">　事業所数は前年度より</w:t>
      </w:r>
      <w:r w:rsidR="00B46F19">
        <w:rPr>
          <w:rFonts w:hint="eastAsia"/>
        </w:rPr>
        <w:t>5</w:t>
      </w:r>
      <w:r w:rsidR="000D2C32">
        <w:rPr>
          <w:rFonts w:hint="eastAsia"/>
        </w:rPr>
        <w:t>件</w:t>
      </w:r>
      <w:r w:rsidR="005A5A2B">
        <w:rPr>
          <w:rFonts w:hint="eastAsia"/>
        </w:rPr>
        <w:t>減少</w:t>
      </w:r>
      <w:r>
        <w:rPr>
          <w:rFonts w:hint="eastAsia"/>
        </w:rPr>
        <w:t>しました。</w:t>
      </w:r>
    </w:p>
    <w:p w:rsidR="00B37F4C" w:rsidRDefault="00B37F4C"/>
    <w:p w:rsidR="00962EF8" w:rsidRPr="00962EF8" w:rsidRDefault="006B1AC3" w:rsidP="00CF335E">
      <w:pPr>
        <w:wordWrap w:val="0"/>
        <w:ind w:right="400" w:firstLineChars="300" w:firstLine="602"/>
        <w:rPr>
          <w:sz w:val="20"/>
        </w:rPr>
      </w:pPr>
      <w:r w:rsidRPr="0026413E">
        <w:rPr>
          <w:rFonts w:hint="eastAsia"/>
          <w:b/>
          <w:sz w:val="20"/>
        </w:rPr>
        <w:t xml:space="preserve">表１　</w:t>
      </w:r>
      <w:r w:rsidR="00962EF8" w:rsidRPr="0026413E">
        <w:rPr>
          <w:rFonts w:hint="eastAsia"/>
          <w:b/>
          <w:sz w:val="20"/>
        </w:rPr>
        <w:t>排出量・移動量の推移（静岡市）</w:t>
      </w:r>
      <w:r w:rsidR="00962EF8" w:rsidRPr="0026413E">
        <w:rPr>
          <w:rFonts w:hint="eastAsia"/>
          <w:sz w:val="18"/>
        </w:rPr>
        <w:t xml:space="preserve"> </w:t>
      </w:r>
      <w:r w:rsidR="00962EF8" w:rsidRPr="0026413E">
        <w:rPr>
          <w:rFonts w:hint="eastAsia"/>
          <w:sz w:val="18"/>
        </w:rPr>
        <w:t xml:space="preserve">　　　　　　　　　　　　</w:t>
      </w:r>
      <w:r w:rsidR="004C0DB3" w:rsidRPr="0026413E">
        <w:rPr>
          <w:rFonts w:hint="eastAsia"/>
          <w:sz w:val="18"/>
        </w:rPr>
        <w:t xml:space="preserve">　　</w:t>
      </w:r>
      <w:r w:rsidR="0026413E">
        <w:rPr>
          <w:rFonts w:hint="eastAsia"/>
          <w:sz w:val="18"/>
        </w:rPr>
        <w:t xml:space="preserve">　　　　　</w:t>
      </w:r>
      <w:r w:rsidR="004C0DB3" w:rsidRPr="0026413E">
        <w:rPr>
          <w:rFonts w:hint="eastAsia"/>
          <w:sz w:val="18"/>
        </w:rPr>
        <w:t xml:space="preserve">　　　　　</w:t>
      </w:r>
      <w:r w:rsidR="00962EF8" w:rsidRPr="0026413E">
        <w:rPr>
          <w:rFonts w:hint="eastAsia"/>
          <w:sz w:val="18"/>
        </w:rPr>
        <w:t xml:space="preserve"> </w:t>
      </w:r>
      <w:r w:rsidR="00E36EB9" w:rsidRPr="0026413E">
        <w:rPr>
          <w:rFonts w:hint="eastAsia"/>
          <w:sz w:val="18"/>
        </w:rPr>
        <w:t>単位：</w:t>
      </w:r>
      <w:r w:rsidR="00962EF8" w:rsidRPr="0026413E">
        <w:rPr>
          <w:rFonts w:hint="eastAsia"/>
          <w:sz w:val="18"/>
        </w:rPr>
        <w:t>トン</w:t>
      </w:r>
      <w:r w:rsidR="00962EF8" w:rsidRPr="0026413E">
        <w:rPr>
          <w:rFonts w:hint="eastAsia"/>
          <w:sz w:val="18"/>
        </w:rPr>
        <w:t>/</w:t>
      </w:r>
      <w:r w:rsidR="00962EF8" w:rsidRPr="0026413E">
        <w:rPr>
          <w:rFonts w:hint="eastAsia"/>
          <w:sz w:val="18"/>
        </w:rPr>
        <w:t>年</w:t>
      </w:r>
    </w:p>
    <w:tbl>
      <w:tblPr>
        <w:tblW w:w="9391" w:type="dxa"/>
        <w:tblInd w:w="6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75"/>
        <w:gridCol w:w="2146"/>
        <w:gridCol w:w="1134"/>
        <w:gridCol w:w="1134"/>
        <w:gridCol w:w="1134"/>
        <w:gridCol w:w="1134"/>
        <w:gridCol w:w="1134"/>
      </w:tblGrid>
      <w:tr w:rsidR="00CF0AAD" w:rsidRPr="00962EF8" w:rsidTr="0065229B">
        <w:trPr>
          <w:trHeight w:val="270"/>
        </w:trPr>
        <w:tc>
          <w:tcPr>
            <w:tcW w:w="3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F0AAD" w:rsidRPr="00CF0AAD" w:rsidRDefault="00CF0AAD">
            <w:pPr>
              <w:rPr>
                <w:rFonts w:ascii="ＭＳ Ｐゴシック" w:eastAsia="ＭＳ Ｐゴシック" w:hAnsi="ＭＳ Ｐゴシック" w:cs="ＭＳ Ｐゴシック"/>
                <w:b/>
                <w:bCs/>
                <w:color w:val="F2F2F2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F2F2F2"/>
                <w:sz w:val="22"/>
              </w:rPr>
              <w:t>H21年度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F0AAD" w:rsidRPr="00CF0AAD" w:rsidRDefault="00CF0AAD">
            <w:pPr>
              <w:rPr>
                <w:rFonts w:ascii="ＭＳ Ｐゴシック" w:eastAsia="ＭＳ Ｐゴシック" w:hAnsi="ＭＳ Ｐゴシック" w:cs="ＭＳ Ｐゴシック"/>
                <w:b/>
                <w:bCs/>
                <w:color w:val="F2F2F2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F2F2F2"/>
                <w:sz w:val="22"/>
              </w:rPr>
              <w:t>H22年度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F0AAD" w:rsidRPr="00CF0AAD" w:rsidRDefault="00CF0AAD">
            <w:pPr>
              <w:rPr>
                <w:rFonts w:ascii="ＭＳ Ｐゴシック" w:eastAsia="ＭＳ Ｐゴシック" w:hAnsi="ＭＳ Ｐゴシック" w:cs="ＭＳ Ｐゴシック"/>
                <w:b/>
                <w:bCs/>
                <w:color w:val="F2F2F2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F2F2F2"/>
                <w:sz w:val="22"/>
              </w:rPr>
              <w:t>H23年度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F0AAD" w:rsidRPr="00CF0AAD" w:rsidRDefault="00CF0AAD">
            <w:pPr>
              <w:rPr>
                <w:rFonts w:ascii="ＭＳ Ｐゴシック" w:eastAsia="ＭＳ Ｐゴシック" w:hAnsi="ＭＳ Ｐゴシック" w:cs="ＭＳ Ｐゴシック"/>
                <w:b/>
                <w:bCs/>
                <w:color w:val="F2F2F2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F2F2F2"/>
                <w:sz w:val="22"/>
              </w:rPr>
              <w:t>H24年度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F0AAD" w:rsidRPr="00CF0AAD" w:rsidRDefault="00CF0AAD">
            <w:pPr>
              <w:rPr>
                <w:rFonts w:ascii="ＭＳ Ｐゴシック" w:eastAsia="ＭＳ Ｐゴシック" w:hAnsi="ＭＳ Ｐゴシック" w:cs="ＭＳ Ｐゴシック"/>
                <w:b/>
                <w:bCs/>
                <w:color w:val="F2F2F2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F2F2F2"/>
                <w:sz w:val="22"/>
              </w:rPr>
              <w:t>H25年度</w:t>
            </w:r>
          </w:p>
        </w:tc>
      </w:tr>
      <w:tr w:rsidR="00CF0AAD" w:rsidRPr="00962EF8" w:rsidTr="0065229B">
        <w:trPr>
          <w:trHeight w:val="270"/>
        </w:trPr>
        <w:tc>
          <w:tcPr>
            <w:tcW w:w="3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3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届出排出量・移動量合計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000000"/>
                <w:sz w:val="22"/>
              </w:rPr>
              <w:t xml:space="preserve">1,503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000000"/>
                <w:sz w:val="22"/>
              </w:rPr>
              <w:t xml:space="preserve">1,315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000000"/>
                <w:sz w:val="22"/>
              </w:rPr>
              <w:t xml:space="preserve">1,131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000000"/>
                <w:sz w:val="22"/>
              </w:rPr>
              <w:t xml:space="preserve">1,093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b/>
                <w:bCs/>
                <w:color w:val="000000"/>
                <w:sz w:val="22"/>
              </w:rPr>
              <w:t xml:space="preserve">1,094 </w:t>
            </w:r>
          </w:p>
        </w:tc>
      </w:tr>
      <w:tr w:rsidR="00CF0AAD" w:rsidRPr="00962EF8" w:rsidTr="0065229B">
        <w:trPr>
          <w:trHeight w:val="27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届出排出量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大気への排出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918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725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619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562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563 </w:t>
            </w:r>
          </w:p>
        </w:tc>
      </w:tr>
      <w:tr w:rsidR="00CF0AAD" w:rsidRPr="00962EF8" w:rsidTr="0065229B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公共用水域への排出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77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60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29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20 </w:t>
            </w:r>
          </w:p>
        </w:tc>
      </w:tr>
      <w:tr w:rsidR="00CF0AAD" w:rsidRPr="00962EF8" w:rsidTr="0065229B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土壌への排出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</w:tr>
      <w:tr w:rsidR="00CF0AAD" w:rsidRPr="00962EF8" w:rsidTr="0065229B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埋立処分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 </w:t>
            </w:r>
          </w:p>
        </w:tc>
      </w:tr>
      <w:tr w:rsidR="00CF0AAD" w:rsidRPr="00962EF8" w:rsidTr="0065229B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小計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971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803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678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591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583 </w:t>
            </w:r>
          </w:p>
        </w:tc>
      </w:tr>
      <w:tr w:rsidR="00CF0AAD" w:rsidRPr="00962EF8" w:rsidTr="0065229B">
        <w:trPr>
          <w:trHeight w:val="27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届出移動量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廃棄物として移動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527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510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451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509 </w:t>
            </w:r>
          </w:p>
        </w:tc>
      </w:tr>
      <w:tr w:rsidR="00CF0AAD" w:rsidRPr="00962EF8" w:rsidTr="0065229B">
        <w:trPr>
          <w:trHeight w:val="27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下水道への移動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2 </w:t>
            </w:r>
          </w:p>
        </w:tc>
      </w:tr>
      <w:tr w:rsidR="00CF0AAD" w:rsidRPr="00962EF8" w:rsidTr="0065229B">
        <w:trPr>
          <w:trHeight w:val="33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AD" w:rsidRPr="00962EF8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F0AAD" w:rsidRPr="00962EF8" w:rsidRDefault="00CF0AAD" w:rsidP="00962EF8">
            <w:pPr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962EF8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小計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sz w:val="22"/>
              </w:rPr>
              <w:t xml:space="preserve">532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sz w:val="22"/>
              </w:rPr>
              <w:t xml:space="preserve">512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sz w:val="22"/>
              </w:rPr>
              <w:t xml:space="preserve">453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sz w:val="22"/>
              </w:rPr>
              <w:t xml:space="preserve">502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F0AAD" w:rsidRPr="00CF0AAD" w:rsidRDefault="00CF0AAD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</w:rPr>
            </w:pPr>
            <w:r w:rsidRPr="00CF0AAD">
              <w:rPr>
                <w:rFonts w:ascii="ＭＳ Ｐゴシック" w:eastAsia="ＭＳ Ｐゴシック" w:hAnsi="ＭＳ Ｐゴシック" w:hint="eastAsia"/>
                <w:sz w:val="22"/>
              </w:rPr>
              <w:t xml:space="preserve">510 </w:t>
            </w:r>
          </w:p>
        </w:tc>
      </w:tr>
      <w:tr w:rsidR="00CF0AAD" w:rsidRPr="00962EF8" w:rsidTr="0065229B">
        <w:trPr>
          <w:trHeight w:val="33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F0AAD" w:rsidRPr="0072743B" w:rsidRDefault="00CF0AAD" w:rsidP="00962EF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72743B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届出事業所数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F0AAD" w:rsidRPr="0072743B" w:rsidRDefault="00CF0AAD" w:rsidP="00962EF8">
            <w:pPr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F0AAD" w:rsidRPr="0072743B" w:rsidRDefault="00CF0AAD" w:rsidP="0008299A">
            <w:pPr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F0AAD" w:rsidRPr="0072743B" w:rsidRDefault="00CF0AAD" w:rsidP="0008299A">
            <w:pPr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F0AAD" w:rsidRPr="0072743B" w:rsidRDefault="00CF0AAD" w:rsidP="0008299A">
            <w:pPr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F0AAD" w:rsidRPr="0072743B" w:rsidRDefault="00CF0AAD" w:rsidP="0008299A">
            <w:pPr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F0AAD" w:rsidRPr="0072743B" w:rsidRDefault="00CF0AAD" w:rsidP="00962EF8">
            <w:pPr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186</w:t>
            </w:r>
          </w:p>
        </w:tc>
      </w:tr>
    </w:tbl>
    <w:p w:rsidR="004C0DB3" w:rsidRDefault="00CF0AAD">
      <w:pPr>
        <w:rPr>
          <w:sz w:val="18"/>
        </w:rPr>
      </w:pPr>
      <w:r>
        <w:rPr>
          <w:rFonts w:hint="eastAsia"/>
        </w:rPr>
        <w:t xml:space="preserve">   </w:t>
      </w:r>
    </w:p>
    <w:p w:rsidR="00E96BF8" w:rsidRDefault="00E96BF8"/>
    <w:p w:rsidR="004A6229" w:rsidRDefault="004A6229"/>
    <w:p w:rsidR="00962EF8" w:rsidRDefault="001701AF" w:rsidP="00E16201">
      <w:pPr>
        <w:tabs>
          <w:tab w:val="left" w:pos="9885"/>
        </w:tabs>
        <w:ind w:firstLineChars="200" w:firstLine="422"/>
        <w:jc w:val="left"/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6987DF1" wp14:editId="63246AF4">
                <wp:simplePos x="0" y="0"/>
                <wp:positionH relativeFrom="column">
                  <wp:posOffset>-97790</wp:posOffset>
                </wp:positionH>
                <wp:positionV relativeFrom="paragraph">
                  <wp:posOffset>158750</wp:posOffset>
                </wp:positionV>
                <wp:extent cx="3676650" cy="2924175"/>
                <wp:effectExtent l="0" t="0" r="0" b="0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99A" w:rsidRDefault="0008299A">
                            <w:r w:rsidRPr="004604F2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476B641" wp14:editId="193AB71A">
                                  <wp:extent cx="3343275" cy="2705100"/>
                                  <wp:effectExtent l="0" t="0" r="0" b="0"/>
                                  <wp:docPr id="13" name="グラフ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-7.7pt;margin-top:12.5pt;width:289.5pt;height:23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" stroked="f">
                <v:textbox inset="5.85pt,.7pt,5.85pt,.7pt">
                  <w:txbxContent>
                    <w:p w:rsidR="00F7131B" w:rsidRDefault="00F7131B">
                      <w:r w:rsidRPr="004604F2">
                        <w:rPr>
                          <w:b/>
                          <w:noProof/>
                        </w:rPr>
                        <w:drawing>
                          <wp:inline distT="0" distB="0" distL="0" distR="0" wp14:anchorId="6581E434" wp14:editId="431C8C10">
                            <wp:extent cx="3343275" cy="2705100"/>
                            <wp:effectExtent l="0" t="0" r="0" b="0"/>
                            <wp:docPr id="13" name="グラフ 1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27FBC5" wp14:editId="23F261FA">
                <wp:simplePos x="0" y="0"/>
                <wp:positionH relativeFrom="column">
                  <wp:posOffset>3245485</wp:posOffset>
                </wp:positionH>
                <wp:positionV relativeFrom="paragraph">
                  <wp:posOffset>40005</wp:posOffset>
                </wp:positionV>
                <wp:extent cx="3248025" cy="285242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285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99A" w:rsidRDefault="000829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04B66" wp14:editId="32998064">
                                  <wp:extent cx="2990850" cy="2409825"/>
                                  <wp:effectExtent l="0" t="0" r="0" b="0"/>
                                  <wp:docPr id="14" name="グラフ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55.55pt;margin-top:3.15pt;width:255.75pt;height:224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" stroked="f" strokecolor="black [3213]">
                <v:textbox inset="5.85pt,.7pt,5.85pt,.7pt">
                  <w:txbxContent>
                    <w:p w:rsidR="00F7131B" w:rsidRDefault="00F7131B">
                      <w:r>
                        <w:rPr>
                          <w:noProof/>
                        </w:rPr>
                        <w:drawing>
                          <wp:inline distT="0" distB="0" distL="0" distR="0" wp14:anchorId="7D178390" wp14:editId="0A1F2992">
                            <wp:extent cx="2990850" cy="2409825"/>
                            <wp:effectExtent l="0" t="0" r="0" b="0"/>
                            <wp:docPr id="14" name="グラフ 1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C0DB3" w:rsidRPr="005465AE">
        <w:rPr>
          <w:rFonts w:hint="eastAsia"/>
          <w:b/>
          <w:noProof/>
          <w:sz w:val="20"/>
        </w:rPr>
        <w:t>図１</w:t>
      </w:r>
      <w:r w:rsidR="00730A4A" w:rsidRPr="005465AE">
        <w:rPr>
          <w:rFonts w:hint="eastAsia"/>
          <w:b/>
          <w:noProof/>
          <w:sz w:val="20"/>
        </w:rPr>
        <w:t xml:space="preserve">　排出量・移動量の年次推移</w:t>
      </w:r>
      <w:r w:rsidR="0072743B">
        <w:rPr>
          <w:rFonts w:hint="eastAsia"/>
          <w:noProof/>
        </w:rPr>
        <w:t xml:space="preserve">　</w:t>
      </w:r>
      <w:r w:rsidR="005465AE">
        <w:rPr>
          <w:rFonts w:hint="eastAsia"/>
          <w:noProof/>
        </w:rPr>
        <w:t xml:space="preserve">　</w:t>
      </w:r>
      <w:r w:rsidR="0072743B" w:rsidRPr="00E23C29">
        <w:rPr>
          <w:rFonts w:hint="eastAsia"/>
          <w:noProof/>
          <w:sz w:val="18"/>
          <w:szCs w:val="18"/>
        </w:rPr>
        <w:t>単位：トン</w:t>
      </w:r>
      <w:r w:rsidR="0072743B" w:rsidRPr="00E23C29">
        <w:rPr>
          <w:rFonts w:hint="eastAsia"/>
          <w:noProof/>
          <w:sz w:val="18"/>
          <w:szCs w:val="18"/>
        </w:rPr>
        <w:t>/</w:t>
      </w:r>
      <w:r w:rsidR="0072743B" w:rsidRPr="00E23C29">
        <w:rPr>
          <w:rFonts w:hint="eastAsia"/>
          <w:noProof/>
          <w:sz w:val="18"/>
          <w:szCs w:val="18"/>
        </w:rPr>
        <w:t>年</w:t>
      </w:r>
      <w:r w:rsidR="00730A4A">
        <w:rPr>
          <w:rFonts w:hint="eastAsia"/>
          <w:noProof/>
        </w:rPr>
        <w:t xml:space="preserve">　</w:t>
      </w:r>
      <w:r w:rsidR="005465AE">
        <w:rPr>
          <w:rFonts w:hint="eastAsia"/>
          <w:noProof/>
        </w:rPr>
        <w:t xml:space="preserve">　　</w:t>
      </w:r>
      <w:r w:rsidR="0072743B">
        <w:rPr>
          <w:rFonts w:hint="eastAsia"/>
          <w:noProof/>
        </w:rPr>
        <w:t xml:space="preserve">　</w:t>
      </w:r>
      <w:r w:rsidR="00477413">
        <w:rPr>
          <w:rFonts w:hint="eastAsia"/>
          <w:noProof/>
        </w:rPr>
        <w:t xml:space="preserve">      </w:t>
      </w:r>
      <w:r w:rsidR="00730A4A" w:rsidRPr="005465AE">
        <w:rPr>
          <w:rFonts w:hint="eastAsia"/>
          <w:b/>
          <w:noProof/>
          <w:sz w:val="20"/>
        </w:rPr>
        <w:t>図２　届出事業所数の年次推移</w:t>
      </w:r>
      <w:r w:rsidR="00E16201">
        <w:rPr>
          <w:b/>
          <w:noProof/>
          <w:sz w:val="20"/>
        </w:rPr>
        <w:tab/>
      </w:r>
    </w:p>
    <w:p w:rsidR="004464A3" w:rsidRPr="004604F2" w:rsidRDefault="00E16201" w:rsidP="00E16201">
      <w:pPr>
        <w:tabs>
          <w:tab w:val="left" w:pos="7725"/>
        </w:tabs>
        <w:jc w:val="left"/>
        <w:rPr>
          <w:b/>
        </w:rPr>
      </w:pPr>
      <w:r>
        <w:rPr>
          <w:b/>
        </w:rPr>
        <w:tab/>
      </w:r>
      <w:r w:rsidR="00730A4A" w:rsidRPr="004604F2">
        <w:rPr>
          <w:b/>
        </w:rPr>
        <w:br w:type="textWrapping" w:clear="all"/>
      </w:r>
    </w:p>
    <w:p w:rsidR="00DE4865" w:rsidRDefault="00E16201" w:rsidP="00E16201">
      <w:pPr>
        <w:tabs>
          <w:tab w:val="left" w:pos="7725"/>
          <w:tab w:val="left" w:pos="8490"/>
        </w:tabs>
        <w:jc w:val="left"/>
      </w:pPr>
      <w:r>
        <w:tab/>
      </w:r>
      <w:r>
        <w:tab/>
      </w:r>
    </w:p>
    <w:p w:rsidR="004604F2" w:rsidRDefault="004604F2" w:rsidP="00D106A8">
      <w:pPr>
        <w:jc w:val="left"/>
        <w:rPr>
          <w:b/>
          <w:sz w:val="22"/>
        </w:rPr>
      </w:pPr>
    </w:p>
    <w:p w:rsidR="004604F2" w:rsidRDefault="00E16201" w:rsidP="00E16201">
      <w:pPr>
        <w:tabs>
          <w:tab w:val="left" w:pos="7860"/>
          <w:tab w:val="left" w:pos="8505"/>
        </w:tabs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</w:p>
    <w:p w:rsidR="004604F2" w:rsidRDefault="00A11AD5" w:rsidP="00A11AD5">
      <w:pPr>
        <w:tabs>
          <w:tab w:val="left" w:pos="1920"/>
        </w:tabs>
        <w:jc w:val="left"/>
        <w:rPr>
          <w:b/>
          <w:sz w:val="22"/>
        </w:rPr>
      </w:pPr>
      <w:r>
        <w:rPr>
          <w:b/>
          <w:sz w:val="22"/>
        </w:rPr>
        <w:tab/>
      </w:r>
    </w:p>
    <w:p w:rsidR="004604F2" w:rsidRDefault="004604F2" w:rsidP="00D106A8">
      <w:pPr>
        <w:jc w:val="left"/>
        <w:rPr>
          <w:b/>
          <w:sz w:val="22"/>
        </w:rPr>
      </w:pPr>
    </w:p>
    <w:p w:rsidR="004604F2" w:rsidRDefault="004604F2" w:rsidP="00D106A8">
      <w:pPr>
        <w:jc w:val="left"/>
        <w:rPr>
          <w:b/>
          <w:sz w:val="22"/>
        </w:rPr>
      </w:pPr>
    </w:p>
    <w:p w:rsidR="004604F2" w:rsidRDefault="004604F2" w:rsidP="00D106A8">
      <w:pPr>
        <w:jc w:val="left"/>
        <w:rPr>
          <w:b/>
          <w:sz w:val="22"/>
        </w:rPr>
      </w:pPr>
    </w:p>
    <w:p w:rsidR="004604F2" w:rsidRDefault="004604F2" w:rsidP="00D106A8">
      <w:pPr>
        <w:jc w:val="left"/>
        <w:rPr>
          <w:b/>
          <w:sz w:val="22"/>
        </w:rPr>
      </w:pPr>
    </w:p>
    <w:p w:rsidR="004604F2" w:rsidRDefault="004604F2" w:rsidP="00D106A8">
      <w:pPr>
        <w:jc w:val="left"/>
        <w:rPr>
          <w:b/>
          <w:sz w:val="22"/>
        </w:rPr>
      </w:pPr>
    </w:p>
    <w:p w:rsidR="00F7131B" w:rsidRDefault="00F7131B" w:rsidP="00D106A8">
      <w:pPr>
        <w:jc w:val="left"/>
        <w:rPr>
          <w:b/>
          <w:sz w:val="22"/>
        </w:rPr>
      </w:pPr>
    </w:p>
    <w:p w:rsidR="00F7131B" w:rsidRPr="00F7131B" w:rsidRDefault="00F7131B" w:rsidP="00D106A8">
      <w:pPr>
        <w:jc w:val="left"/>
        <w:rPr>
          <w:b/>
          <w:sz w:val="22"/>
        </w:rPr>
      </w:pPr>
    </w:p>
    <w:p w:rsidR="006B1AC3" w:rsidRDefault="00801BD0" w:rsidP="00D106A8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３</w:t>
      </w:r>
      <w:r w:rsidR="00B22937" w:rsidRPr="00B22937">
        <w:rPr>
          <w:rFonts w:hint="eastAsia"/>
          <w:b/>
          <w:sz w:val="22"/>
        </w:rPr>
        <w:t xml:space="preserve">　</w:t>
      </w:r>
      <w:r w:rsidR="00211D73" w:rsidRPr="00B22937">
        <w:rPr>
          <w:rFonts w:hint="eastAsia"/>
          <w:b/>
          <w:sz w:val="22"/>
        </w:rPr>
        <w:t>届出</w:t>
      </w:r>
      <w:r w:rsidR="006B1AC3" w:rsidRPr="00B22937">
        <w:rPr>
          <w:rFonts w:hint="eastAsia"/>
          <w:b/>
          <w:sz w:val="22"/>
        </w:rPr>
        <w:t>排出量・移動量の多い化学物質</w:t>
      </w:r>
    </w:p>
    <w:p w:rsidR="00801BD0" w:rsidRDefault="006B1AC3" w:rsidP="00801BD0">
      <w:r>
        <w:rPr>
          <w:rFonts w:hint="eastAsia"/>
        </w:rPr>
        <w:t xml:space="preserve">　平成</w:t>
      </w:r>
      <w:r w:rsidR="001D67D5">
        <w:rPr>
          <w:rFonts w:hint="eastAsia"/>
        </w:rPr>
        <w:t>2</w:t>
      </w:r>
      <w:r w:rsidR="00CF0AAD">
        <w:rPr>
          <w:rFonts w:hint="eastAsia"/>
        </w:rPr>
        <w:t>5</w:t>
      </w:r>
      <w:r w:rsidR="00801BD0">
        <w:rPr>
          <w:rFonts w:hint="eastAsia"/>
        </w:rPr>
        <w:t>年度分の届出</w:t>
      </w:r>
      <w:r>
        <w:rPr>
          <w:rFonts w:hint="eastAsia"/>
        </w:rPr>
        <w:t>排出量・移動量の多い上位</w:t>
      </w:r>
      <w:r>
        <w:rPr>
          <w:rFonts w:hint="eastAsia"/>
        </w:rPr>
        <w:t>5</w:t>
      </w:r>
      <w:r w:rsidR="00801BD0">
        <w:rPr>
          <w:rFonts w:hint="eastAsia"/>
        </w:rPr>
        <w:t>物質は以下のとおりです。</w:t>
      </w:r>
    </w:p>
    <w:p w:rsidR="00DE4865" w:rsidRPr="001D67D5" w:rsidRDefault="00DE4865" w:rsidP="00801BD0"/>
    <w:p w:rsidR="00801BD0" w:rsidRDefault="00801BD0" w:rsidP="00801BD0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トルエン</w:t>
      </w:r>
      <w:r w:rsidR="0047231D">
        <w:rPr>
          <w:rFonts w:hint="eastAsia"/>
        </w:rPr>
        <w:t>（油性塗料や接着剤等の溶剤</w:t>
      </w:r>
      <w:r w:rsidR="00CE2F48">
        <w:rPr>
          <w:rFonts w:hint="eastAsia"/>
        </w:rPr>
        <w:t>として用いられる</w:t>
      </w:r>
      <w:r w:rsidR="0047231D">
        <w:rPr>
          <w:rFonts w:hint="eastAsia"/>
        </w:rPr>
        <w:t>）</w:t>
      </w:r>
    </w:p>
    <w:p w:rsidR="00801BD0" w:rsidRDefault="005E6F77" w:rsidP="00801BD0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スチレン（合成樹脂の原料として用いられる）</w:t>
      </w:r>
    </w:p>
    <w:p w:rsidR="00801BD0" w:rsidRDefault="005E6F77" w:rsidP="00801BD0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ノルマル‐ヘキサン（灯油、ガソリンに含まれる）</w:t>
      </w:r>
    </w:p>
    <w:p w:rsidR="00801BD0" w:rsidRDefault="00710DAE" w:rsidP="00801BD0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塩化メチレン（各種溶剤として用いられる）</w:t>
      </w:r>
    </w:p>
    <w:p w:rsidR="00801BD0" w:rsidRDefault="00710DAE" w:rsidP="00801BD0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キシレン（油性塗料や接着剤等の溶剤として用いられる）</w:t>
      </w:r>
    </w:p>
    <w:p w:rsidR="006735DB" w:rsidRDefault="006735DB" w:rsidP="00801BD0">
      <w:pPr>
        <w:pStyle w:val="aa"/>
        <w:ind w:leftChars="0" w:left="360"/>
      </w:pPr>
    </w:p>
    <w:p w:rsidR="00062888" w:rsidRPr="004C0DB3" w:rsidRDefault="00062888" w:rsidP="0032518B">
      <w:pPr>
        <w:ind w:firstLineChars="700" w:firstLine="1405"/>
        <w:rPr>
          <w:b/>
        </w:rPr>
      </w:pPr>
      <w:r w:rsidRPr="00984BDA">
        <w:rPr>
          <w:rFonts w:hint="eastAsia"/>
          <w:b/>
          <w:sz w:val="20"/>
        </w:rPr>
        <w:t>表２</w:t>
      </w:r>
      <w:r w:rsidR="004C0DB3" w:rsidRPr="00984BDA">
        <w:rPr>
          <w:rFonts w:hint="eastAsia"/>
          <w:b/>
          <w:sz w:val="20"/>
        </w:rPr>
        <w:t xml:space="preserve">　排出量・移動量の多い化学物質（静岡市）</w:t>
      </w:r>
      <w:r w:rsidR="00E36EB9">
        <w:rPr>
          <w:rFonts w:hint="eastAsia"/>
          <w:b/>
        </w:rPr>
        <w:t xml:space="preserve">　　　</w:t>
      </w:r>
      <w:r w:rsidR="00984BDA">
        <w:rPr>
          <w:rFonts w:hint="eastAsia"/>
          <w:b/>
        </w:rPr>
        <w:t xml:space="preserve">　</w:t>
      </w:r>
      <w:r w:rsidR="00E36EB9">
        <w:rPr>
          <w:rFonts w:hint="eastAsia"/>
          <w:b/>
        </w:rPr>
        <w:t xml:space="preserve">　　　　　</w:t>
      </w:r>
      <w:r w:rsidR="00E36EB9" w:rsidRPr="00E36EB9">
        <w:rPr>
          <w:rFonts w:hint="eastAsia"/>
          <w:sz w:val="18"/>
        </w:rPr>
        <w:t>単位：トン</w:t>
      </w:r>
      <w:r w:rsidR="00E36EB9" w:rsidRPr="00E36EB9">
        <w:rPr>
          <w:rFonts w:hint="eastAsia"/>
          <w:sz w:val="18"/>
        </w:rPr>
        <w:t>/</w:t>
      </w:r>
      <w:r w:rsidR="00E36EB9" w:rsidRPr="00E36EB9">
        <w:rPr>
          <w:rFonts w:hint="eastAsia"/>
          <w:sz w:val="18"/>
        </w:rPr>
        <w:t>年</w:t>
      </w:r>
    </w:p>
    <w:tbl>
      <w:tblPr>
        <w:tblW w:w="7528" w:type="dxa"/>
        <w:tblInd w:w="14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4"/>
        <w:gridCol w:w="1701"/>
        <w:gridCol w:w="992"/>
        <w:gridCol w:w="993"/>
        <w:gridCol w:w="1134"/>
        <w:gridCol w:w="992"/>
        <w:gridCol w:w="992"/>
      </w:tblGrid>
      <w:tr w:rsidR="00CF0AAD" w:rsidRPr="00062888" w:rsidTr="0032518B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順位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化学物質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BB59"/>
            <w:noWrap/>
            <w:vAlign w:val="center"/>
            <w:hideMark/>
          </w:tcPr>
          <w:p w:rsidR="00CF0AAD" w:rsidRPr="00062888" w:rsidRDefault="00CF0AAD" w:rsidP="000829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H21</w:t>
            </w:r>
            <w:r w:rsidRPr="00062888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BB59"/>
            <w:noWrap/>
            <w:vAlign w:val="center"/>
            <w:hideMark/>
          </w:tcPr>
          <w:p w:rsidR="00CF0AAD" w:rsidRPr="00062888" w:rsidRDefault="00CF0AAD" w:rsidP="000829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H22</w:t>
            </w:r>
            <w:r w:rsidRPr="00062888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BB59"/>
            <w:noWrap/>
            <w:vAlign w:val="center"/>
            <w:hideMark/>
          </w:tcPr>
          <w:p w:rsidR="00CF0AAD" w:rsidRPr="00062888" w:rsidRDefault="00CF0AAD" w:rsidP="000829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H23</w:t>
            </w:r>
            <w:r w:rsidRPr="00062888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BB59"/>
            <w:noWrap/>
            <w:vAlign w:val="center"/>
            <w:hideMark/>
          </w:tcPr>
          <w:p w:rsidR="00CF0AAD" w:rsidRPr="00062888" w:rsidRDefault="00CF0AAD" w:rsidP="0008299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H24</w:t>
            </w:r>
            <w:r w:rsidRPr="00062888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H25</w:t>
            </w:r>
            <w:r w:rsidRPr="00062888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</w:tr>
      <w:tr w:rsidR="00CF0AAD" w:rsidRPr="00062888" w:rsidTr="0008299A">
        <w:trPr>
          <w:trHeight w:val="25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トルエン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825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405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342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327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358 </w:t>
            </w:r>
          </w:p>
        </w:tc>
      </w:tr>
      <w:tr w:rsidR="00CF0AAD" w:rsidRPr="00062888" w:rsidTr="0008299A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スチレン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124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139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178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157 </w:t>
            </w:r>
          </w:p>
        </w:tc>
      </w:tr>
      <w:tr w:rsidR="00CF0AAD" w:rsidRPr="00062888" w:rsidTr="0008299A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ノルマル‐ヘキサン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 w:hint="eastAsia"/>
                <w:sz w:val="22"/>
              </w:rPr>
              <w:t>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179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161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127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156 </w:t>
            </w:r>
          </w:p>
        </w:tc>
      </w:tr>
      <w:tr w:rsidR="00CF0AAD" w:rsidRPr="00062888" w:rsidTr="0008299A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塩化メチレン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101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117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96 </w:t>
            </w:r>
          </w:p>
        </w:tc>
      </w:tr>
      <w:tr w:rsidR="00CF0AAD" w:rsidRPr="00062888" w:rsidTr="0008299A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vAlign w:val="center"/>
            <w:hideMark/>
          </w:tcPr>
          <w:p w:rsidR="00CF0AAD" w:rsidRPr="00062888" w:rsidRDefault="00CF0AAD" w:rsidP="0006288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キシ</w:t>
            </w:r>
            <w:r w:rsidRPr="0006288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レン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121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72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88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FFA8"/>
            <w:noWrap/>
            <w:hideMark/>
          </w:tcPr>
          <w:p w:rsidR="00CF0AAD" w:rsidRPr="00EA7E0B" w:rsidRDefault="00CF0AAD" w:rsidP="00CF0AAD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78 </w:t>
            </w:r>
          </w:p>
        </w:tc>
      </w:tr>
    </w:tbl>
    <w:p w:rsidR="00E40EED" w:rsidRDefault="00E40EED" w:rsidP="0032518B">
      <w:pPr>
        <w:ind w:firstLineChars="800" w:firstLine="1440"/>
        <w:rPr>
          <w:sz w:val="18"/>
        </w:rPr>
      </w:pPr>
      <w:r>
        <w:rPr>
          <w:rFonts w:hint="eastAsia"/>
          <w:sz w:val="18"/>
        </w:rPr>
        <w:t>※順位は平成</w:t>
      </w:r>
      <w:r w:rsidR="00CF0AAD">
        <w:rPr>
          <w:rFonts w:hint="eastAsia"/>
          <w:sz w:val="18"/>
        </w:rPr>
        <w:t>25</w:t>
      </w:r>
      <w:r>
        <w:rPr>
          <w:rFonts w:hint="eastAsia"/>
          <w:sz w:val="18"/>
        </w:rPr>
        <w:t>年度による</w:t>
      </w:r>
    </w:p>
    <w:p w:rsidR="006F50E5" w:rsidRDefault="001B030A" w:rsidP="00F7131B">
      <w:pPr>
        <w:ind w:firstLineChars="800" w:firstLine="1440"/>
        <w:rPr>
          <w:sz w:val="18"/>
        </w:rPr>
      </w:pPr>
      <w:r>
        <w:rPr>
          <w:rFonts w:hint="eastAsia"/>
          <w:sz w:val="18"/>
        </w:rPr>
        <w:t>※ノルマル</w:t>
      </w:r>
      <w:r>
        <w:rPr>
          <w:rFonts w:hint="eastAsia"/>
          <w:sz w:val="18"/>
        </w:rPr>
        <w:t>-</w:t>
      </w:r>
      <w:r w:rsidR="00CC520B">
        <w:rPr>
          <w:rFonts w:hint="eastAsia"/>
          <w:sz w:val="18"/>
        </w:rPr>
        <w:t>ヘキサンは平成</w:t>
      </w:r>
      <w:r>
        <w:rPr>
          <w:rFonts w:hint="eastAsia"/>
          <w:sz w:val="18"/>
        </w:rPr>
        <w:t>22</w:t>
      </w:r>
      <w:r>
        <w:rPr>
          <w:rFonts w:hint="eastAsia"/>
          <w:sz w:val="18"/>
        </w:rPr>
        <w:t>年度分より新たに対象となった物質</w:t>
      </w:r>
    </w:p>
    <w:p w:rsidR="00F7131B" w:rsidRDefault="00F7131B" w:rsidP="0032518B">
      <w:pPr>
        <w:ind w:firstLineChars="800" w:firstLine="1440"/>
        <w:rPr>
          <w:sz w:val="18"/>
        </w:rPr>
      </w:pPr>
    </w:p>
    <w:p w:rsidR="00F7131B" w:rsidRDefault="00F7131B" w:rsidP="0032518B">
      <w:pPr>
        <w:ind w:firstLineChars="800" w:firstLine="1440"/>
        <w:rPr>
          <w:sz w:val="18"/>
        </w:rPr>
      </w:pPr>
    </w:p>
    <w:p w:rsidR="00F7131B" w:rsidRDefault="00F7131B" w:rsidP="0032518B">
      <w:pPr>
        <w:ind w:firstLineChars="800" w:firstLine="1440"/>
        <w:rPr>
          <w:sz w:val="18"/>
        </w:rPr>
      </w:pPr>
    </w:p>
    <w:p w:rsidR="004A6229" w:rsidRDefault="004A6229" w:rsidP="0032518B">
      <w:pPr>
        <w:ind w:firstLineChars="800" w:firstLine="1440"/>
        <w:rPr>
          <w:sz w:val="18"/>
        </w:rPr>
      </w:pPr>
    </w:p>
    <w:p w:rsidR="00CF0AAD" w:rsidRPr="00CF0AAD" w:rsidRDefault="00CF0AAD" w:rsidP="0032518B">
      <w:pPr>
        <w:ind w:firstLineChars="800" w:firstLine="1440"/>
        <w:rPr>
          <w:sz w:val="18"/>
        </w:rPr>
      </w:pPr>
    </w:p>
    <w:p w:rsidR="00F7131B" w:rsidRDefault="00F7131B" w:rsidP="0032518B">
      <w:pPr>
        <w:ind w:firstLineChars="800" w:firstLine="1440"/>
        <w:rPr>
          <w:sz w:val="18"/>
        </w:rPr>
      </w:pPr>
    </w:p>
    <w:p w:rsidR="004C0DB3" w:rsidRPr="005465AE" w:rsidRDefault="001701AF" w:rsidP="001B030A">
      <w:pPr>
        <w:ind w:firstLineChars="700" w:firstLine="1470"/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4A56A25" wp14:editId="78E5DB5D">
                <wp:simplePos x="0" y="0"/>
                <wp:positionH relativeFrom="column">
                  <wp:posOffset>-307340</wp:posOffset>
                </wp:positionH>
                <wp:positionV relativeFrom="paragraph">
                  <wp:posOffset>0</wp:posOffset>
                </wp:positionV>
                <wp:extent cx="7277100" cy="1957070"/>
                <wp:effectExtent l="0" t="3175" r="0" b="19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7100" cy="195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99A" w:rsidRDefault="000829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98F99" wp14:editId="56C6C4D6">
                                  <wp:extent cx="6562725" cy="1905000"/>
                                  <wp:effectExtent l="0" t="0" r="0" b="0"/>
                                  <wp:docPr id="15" name="グラフ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-24.2pt;margin-top:0;width:573pt;height:154.1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" stroked="f">
                <v:textbox inset="5.85pt,.7pt,5.85pt,.7pt">
                  <w:txbxContent>
                    <w:p w:rsidR="00F7131B" w:rsidRDefault="00F7131B">
                      <w:r>
                        <w:rPr>
                          <w:noProof/>
                        </w:rPr>
                        <w:drawing>
                          <wp:inline distT="0" distB="0" distL="0" distR="0" wp14:anchorId="091A79CD" wp14:editId="57BF6212">
                            <wp:extent cx="6562725" cy="1905000"/>
                            <wp:effectExtent l="0" t="0" r="0" b="0"/>
                            <wp:docPr id="15" name="グラフ 15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465AE" w:rsidRPr="00984BDA">
        <w:rPr>
          <w:rFonts w:hint="eastAsia"/>
          <w:b/>
          <w:sz w:val="20"/>
        </w:rPr>
        <w:t>図３　排出量・移動量の</w:t>
      </w:r>
      <w:r w:rsidR="00984BDA" w:rsidRPr="00984BDA">
        <w:rPr>
          <w:rFonts w:hint="eastAsia"/>
          <w:b/>
          <w:sz w:val="20"/>
        </w:rPr>
        <w:t>多い化学物質</w:t>
      </w:r>
      <w:r w:rsidR="00CC520B">
        <w:rPr>
          <w:rFonts w:hint="eastAsia"/>
          <w:b/>
          <w:sz w:val="20"/>
        </w:rPr>
        <w:t>(</w:t>
      </w:r>
      <w:r w:rsidR="00CC520B">
        <w:rPr>
          <w:rFonts w:hint="eastAsia"/>
          <w:b/>
          <w:sz w:val="20"/>
        </w:rPr>
        <w:t>平成</w:t>
      </w:r>
      <w:r w:rsidR="005E6F77">
        <w:rPr>
          <w:rFonts w:hint="eastAsia"/>
          <w:b/>
          <w:sz w:val="20"/>
        </w:rPr>
        <w:t>2</w:t>
      </w:r>
      <w:r w:rsidR="0008299A">
        <w:rPr>
          <w:rFonts w:hint="eastAsia"/>
          <w:b/>
          <w:sz w:val="20"/>
        </w:rPr>
        <w:t>5</w:t>
      </w:r>
      <w:r w:rsidR="0024431D">
        <w:rPr>
          <w:rFonts w:hint="eastAsia"/>
          <w:b/>
          <w:sz w:val="20"/>
        </w:rPr>
        <w:t>年度</w:t>
      </w:r>
      <w:r w:rsidR="0024431D">
        <w:rPr>
          <w:rFonts w:hint="eastAsia"/>
          <w:b/>
          <w:sz w:val="20"/>
        </w:rPr>
        <w:t>)</w:t>
      </w:r>
      <w:r w:rsidR="005465AE">
        <w:rPr>
          <w:rFonts w:hint="eastAsia"/>
          <w:b/>
        </w:rPr>
        <w:t xml:space="preserve">　　　　　　　　</w:t>
      </w:r>
      <w:r w:rsidR="005465AE" w:rsidRPr="005465AE">
        <w:rPr>
          <w:rFonts w:hint="eastAsia"/>
          <w:sz w:val="18"/>
        </w:rPr>
        <w:t>単位：トン</w:t>
      </w:r>
      <w:r w:rsidR="005465AE" w:rsidRPr="005465AE">
        <w:rPr>
          <w:rFonts w:hint="eastAsia"/>
          <w:sz w:val="18"/>
        </w:rPr>
        <w:t>/</w:t>
      </w:r>
      <w:r w:rsidR="005465AE" w:rsidRPr="005465AE">
        <w:rPr>
          <w:rFonts w:hint="eastAsia"/>
          <w:sz w:val="18"/>
        </w:rPr>
        <w:t>年</w:t>
      </w:r>
    </w:p>
    <w:p w:rsidR="004C0DB3" w:rsidRPr="006735DB" w:rsidRDefault="004C0DB3">
      <w:pPr>
        <w:rPr>
          <w:noProof/>
        </w:rPr>
      </w:pPr>
    </w:p>
    <w:p w:rsidR="0032518B" w:rsidRDefault="0032518B">
      <w:pPr>
        <w:rPr>
          <w:noProof/>
        </w:rPr>
      </w:pPr>
    </w:p>
    <w:p w:rsidR="0032518B" w:rsidRDefault="0032518B">
      <w:pPr>
        <w:rPr>
          <w:noProof/>
        </w:rPr>
      </w:pPr>
    </w:p>
    <w:p w:rsidR="0032518B" w:rsidRDefault="0032518B">
      <w:pPr>
        <w:rPr>
          <w:noProof/>
        </w:rPr>
      </w:pPr>
    </w:p>
    <w:p w:rsidR="0032518B" w:rsidRDefault="0032518B">
      <w:pPr>
        <w:rPr>
          <w:noProof/>
        </w:rPr>
      </w:pPr>
    </w:p>
    <w:p w:rsidR="0032518B" w:rsidRDefault="0032518B">
      <w:pPr>
        <w:rPr>
          <w:noProof/>
        </w:rPr>
      </w:pPr>
    </w:p>
    <w:p w:rsidR="0032518B" w:rsidRDefault="0032518B"/>
    <w:p w:rsidR="00E40B0B" w:rsidRDefault="00E40B0B"/>
    <w:p w:rsidR="00524CCB" w:rsidRDefault="00524CCB"/>
    <w:p w:rsidR="00E40B0B" w:rsidRPr="00B819C0" w:rsidRDefault="00007B31">
      <w:pPr>
        <w:rPr>
          <w:b/>
          <w:sz w:val="20"/>
        </w:rPr>
      </w:pPr>
      <w:r w:rsidRPr="00B819C0">
        <w:rPr>
          <w:rFonts w:hint="eastAsia"/>
          <w:b/>
          <w:sz w:val="20"/>
        </w:rPr>
        <w:t>排出量・移動量の多い上位</w:t>
      </w:r>
      <w:r w:rsidRPr="00B819C0">
        <w:rPr>
          <w:rFonts w:hint="eastAsia"/>
          <w:b/>
          <w:sz w:val="20"/>
        </w:rPr>
        <w:t>3</w:t>
      </w:r>
      <w:r w:rsidRPr="00B819C0">
        <w:rPr>
          <w:rFonts w:hint="eastAsia"/>
          <w:b/>
          <w:sz w:val="20"/>
        </w:rPr>
        <w:t>物質の</w:t>
      </w:r>
      <w:r w:rsidR="00B819C0">
        <w:rPr>
          <w:rFonts w:hint="eastAsia"/>
          <w:b/>
          <w:sz w:val="20"/>
        </w:rPr>
        <w:t>年次</w:t>
      </w:r>
      <w:r w:rsidRPr="00B819C0">
        <w:rPr>
          <w:rFonts w:hint="eastAsia"/>
          <w:b/>
          <w:sz w:val="20"/>
        </w:rPr>
        <w:t>推移（静岡市）</w:t>
      </w:r>
    </w:p>
    <w:p w:rsidR="00E40B0B" w:rsidRPr="00007B31" w:rsidRDefault="00E40B0B">
      <w:pPr>
        <w:rPr>
          <w:sz w:val="14"/>
        </w:rPr>
      </w:pPr>
      <w:r w:rsidRPr="00E40B0B">
        <w:rPr>
          <w:rFonts w:hint="eastAsia"/>
          <w:b/>
          <w:sz w:val="18"/>
        </w:rPr>
        <w:t>図</w:t>
      </w:r>
      <w:r w:rsidR="00B819C0">
        <w:rPr>
          <w:rFonts w:hint="eastAsia"/>
          <w:b/>
          <w:sz w:val="18"/>
        </w:rPr>
        <w:t>４</w:t>
      </w:r>
      <w:r>
        <w:rPr>
          <w:rFonts w:hint="eastAsia"/>
          <w:sz w:val="18"/>
        </w:rPr>
        <w:t xml:space="preserve">　　　　　</w:t>
      </w:r>
      <w:r w:rsidR="006862A4">
        <w:rPr>
          <w:rFonts w:hint="eastAsia"/>
          <w:sz w:val="18"/>
        </w:rPr>
        <w:t xml:space="preserve">　</w:t>
      </w:r>
      <w:r>
        <w:rPr>
          <w:rFonts w:hint="eastAsia"/>
          <w:sz w:val="18"/>
        </w:rPr>
        <w:t xml:space="preserve">　　　　　</w:t>
      </w:r>
      <w:r w:rsidRPr="00E40B0B">
        <w:rPr>
          <w:rFonts w:hint="eastAsia"/>
          <w:sz w:val="14"/>
        </w:rPr>
        <w:t>単位：トン</w:t>
      </w:r>
      <w:r w:rsidRPr="00E40B0B">
        <w:rPr>
          <w:rFonts w:hint="eastAsia"/>
          <w:sz w:val="14"/>
        </w:rPr>
        <w:t>/</w:t>
      </w:r>
      <w:r w:rsidRPr="00E40B0B">
        <w:rPr>
          <w:rFonts w:hint="eastAsia"/>
          <w:sz w:val="14"/>
        </w:rPr>
        <w:t>年</w:t>
      </w:r>
      <w:r>
        <w:rPr>
          <w:rFonts w:hint="eastAsia"/>
          <w:sz w:val="14"/>
        </w:rPr>
        <w:t xml:space="preserve">　　</w:t>
      </w:r>
      <w:r w:rsidR="00B819C0">
        <w:rPr>
          <w:rFonts w:hint="eastAsia"/>
          <w:b/>
          <w:sz w:val="18"/>
        </w:rPr>
        <w:t>図５</w:t>
      </w:r>
      <w:r>
        <w:rPr>
          <w:rFonts w:hint="eastAsia"/>
          <w:b/>
          <w:sz w:val="18"/>
        </w:rPr>
        <w:t xml:space="preserve">　　　　　　　　　　</w:t>
      </w:r>
      <w:r>
        <w:rPr>
          <w:rFonts w:hint="eastAsia"/>
          <w:sz w:val="14"/>
        </w:rPr>
        <w:t>単位：トン</w:t>
      </w:r>
      <w:r>
        <w:rPr>
          <w:rFonts w:hint="eastAsia"/>
          <w:sz w:val="14"/>
        </w:rPr>
        <w:t>/</w:t>
      </w:r>
      <w:r>
        <w:rPr>
          <w:rFonts w:hint="eastAsia"/>
          <w:sz w:val="14"/>
        </w:rPr>
        <w:t>年</w:t>
      </w:r>
      <w:r w:rsidR="001B030A">
        <w:rPr>
          <w:rFonts w:hint="eastAsia"/>
          <w:sz w:val="14"/>
        </w:rPr>
        <w:t xml:space="preserve">　</w:t>
      </w:r>
      <w:r w:rsidR="00007B31">
        <w:rPr>
          <w:rFonts w:hint="eastAsia"/>
          <w:sz w:val="14"/>
        </w:rPr>
        <w:t xml:space="preserve">　</w:t>
      </w:r>
      <w:r w:rsidR="00B819C0">
        <w:rPr>
          <w:rFonts w:hint="eastAsia"/>
          <w:b/>
          <w:sz w:val="18"/>
        </w:rPr>
        <w:t>図６</w:t>
      </w:r>
      <w:r w:rsidR="00007B31">
        <w:rPr>
          <w:rFonts w:hint="eastAsia"/>
          <w:b/>
          <w:sz w:val="18"/>
        </w:rPr>
        <w:t xml:space="preserve">　　　　　　</w:t>
      </w:r>
      <w:r w:rsidR="0024431D">
        <w:rPr>
          <w:rFonts w:hint="eastAsia"/>
          <w:b/>
          <w:sz w:val="18"/>
        </w:rPr>
        <w:t xml:space="preserve"> </w:t>
      </w:r>
      <w:r w:rsidR="006862A4">
        <w:rPr>
          <w:rFonts w:hint="eastAsia"/>
          <w:b/>
          <w:sz w:val="18"/>
        </w:rPr>
        <w:t xml:space="preserve">　</w:t>
      </w:r>
      <w:r w:rsidR="00B819C0">
        <w:rPr>
          <w:rFonts w:hint="eastAsia"/>
          <w:b/>
          <w:sz w:val="18"/>
        </w:rPr>
        <w:t xml:space="preserve">　</w:t>
      </w:r>
      <w:r w:rsidR="00007B31">
        <w:rPr>
          <w:rFonts w:hint="eastAsia"/>
          <w:b/>
          <w:sz w:val="18"/>
        </w:rPr>
        <w:t xml:space="preserve">　　</w:t>
      </w:r>
      <w:r w:rsidR="00007B31">
        <w:rPr>
          <w:rFonts w:hint="eastAsia"/>
          <w:sz w:val="14"/>
        </w:rPr>
        <w:t>単位：トン</w:t>
      </w:r>
      <w:r w:rsidR="00007B31">
        <w:rPr>
          <w:rFonts w:hint="eastAsia"/>
          <w:sz w:val="14"/>
        </w:rPr>
        <w:t>/</w:t>
      </w:r>
      <w:r w:rsidR="00007B31">
        <w:rPr>
          <w:rFonts w:hint="eastAsia"/>
          <w:sz w:val="14"/>
        </w:rPr>
        <w:t>年</w:t>
      </w:r>
    </w:p>
    <w:p w:rsidR="00E40B0B" w:rsidRDefault="001701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D7B65" wp14:editId="771387DD">
                <wp:simplePos x="0" y="0"/>
                <wp:positionH relativeFrom="column">
                  <wp:posOffset>6074410</wp:posOffset>
                </wp:positionH>
                <wp:positionV relativeFrom="paragraph">
                  <wp:posOffset>1952625</wp:posOffset>
                </wp:positionV>
                <wp:extent cx="523875" cy="266700"/>
                <wp:effectExtent l="0" t="3175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99A" w:rsidRPr="00007B31" w:rsidRDefault="0008299A" w:rsidP="00007B31">
                            <w:pPr>
                              <w:rPr>
                                <w:sz w:val="14"/>
                              </w:rPr>
                            </w:pPr>
                            <w:r w:rsidRPr="00007B31">
                              <w:rPr>
                                <w:rFonts w:hint="eastAsia"/>
                                <w:sz w:val="14"/>
                              </w:rPr>
                              <w:t>年度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478.3pt;margin-top:153.75pt;width:41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" filled="f" stroked="f">
                <v:textbox inset="5.85pt,.7pt,5.85pt,.7pt">
                  <w:txbxContent>
                    <w:p w:rsidR="00F7131B" w:rsidRPr="00007B31" w:rsidRDefault="00F7131B" w:rsidP="00007B31">
                      <w:pPr>
                        <w:rPr>
                          <w:sz w:val="14"/>
                        </w:rPr>
                      </w:pPr>
                      <w:r w:rsidRPr="00007B31">
                        <w:rPr>
                          <w:rFonts w:hint="eastAsia"/>
                          <w:sz w:val="14"/>
                        </w:rPr>
                        <w:t>年度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00FA3" wp14:editId="7174BEB2">
                <wp:simplePos x="0" y="0"/>
                <wp:positionH relativeFrom="column">
                  <wp:posOffset>3883660</wp:posOffset>
                </wp:positionH>
                <wp:positionV relativeFrom="paragraph">
                  <wp:posOffset>1952625</wp:posOffset>
                </wp:positionV>
                <wp:extent cx="523875" cy="266700"/>
                <wp:effectExtent l="0" t="3175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99A" w:rsidRPr="00007B31" w:rsidRDefault="0008299A" w:rsidP="00007B31">
                            <w:pPr>
                              <w:rPr>
                                <w:sz w:val="14"/>
                              </w:rPr>
                            </w:pPr>
                            <w:r w:rsidRPr="00007B31">
                              <w:rPr>
                                <w:rFonts w:hint="eastAsia"/>
                                <w:sz w:val="14"/>
                              </w:rPr>
                              <w:t>年度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left:0;text-align:left;margin-left:305.8pt;margin-top:153.75pt;width:41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" filled="f" stroked="f">
                <v:textbox inset="5.85pt,.7pt,5.85pt,.7pt">
                  <w:txbxContent>
                    <w:p w:rsidR="00F7131B" w:rsidRPr="00007B31" w:rsidRDefault="00F7131B" w:rsidP="00007B31">
                      <w:pPr>
                        <w:rPr>
                          <w:sz w:val="14"/>
                        </w:rPr>
                      </w:pPr>
                      <w:r w:rsidRPr="00007B31">
                        <w:rPr>
                          <w:rFonts w:hint="eastAsia"/>
                          <w:sz w:val="14"/>
                        </w:rPr>
                        <w:t>年度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4B4BE" wp14:editId="63569D16">
                <wp:simplePos x="0" y="0"/>
                <wp:positionH relativeFrom="column">
                  <wp:posOffset>1761490</wp:posOffset>
                </wp:positionH>
                <wp:positionV relativeFrom="paragraph">
                  <wp:posOffset>1952625</wp:posOffset>
                </wp:positionV>
                <wp:extent cx="523875" cy="266700"/>
                <wp:effectExtent l="1905" t="3175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99A" w:rsidRPr="00007B31" w:rsidRDefault="0008299A">
                            <w:pPr>
                              <w:rPr>
                                <w:sz w:val="14"/>
                              </w:rPr>
                            </w:pPr>
                            <w:r w:rsidRPr="00007B31">
                              <w:rPr>
                                <w:rFonts w:hint="eastAsia"/>
                                <w:sz w:val="14"/>
                              </w:rPr>
                              <w:t>年度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138.7pt;margin-top:153.75pt;width:41.2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" filled="f" stroked="f">
                <v:textbox inset="5.85pt,.7pt,5.85pt,.7pt">
                  <w:txbxContent>
                    <w:p w:rsidR="00F7131B" w:rsidRPr="00007B31" w:rsidRDefault="00F7131B">
                      <w:pPr>
                        <w:rPr>
                          <w:sz w:val="14"/>
                        </w:rPr>
                      </w:pPr>
                      <w:r w:rsidRPr="00007B31">
                        <w:rPr>
                          <w:rFonts w:hint="eastAsia"/>
                          <w:sz w:val="14"/>
                        </w:rPr>
                        <w:t>年度</w:t>
                      </w:r>
                    </w:p>
                  </w:txbxContent>
                </v:textbox>
              </v:rect>
            </w:pict>
          </mc:Fallback>
        </mc:AlternateContent>
      </w:r>
      <w:r w:rsidR="00E40B0B" w:rsidRPr="00E40B0B">
        <w:rPr>
          <w:noProof/>
        </w:rPr>
        <w:drawing>
          <wp:inline distT="0" distB="0" distL="0" distR="0" wp14:anchorId="0CD53A73" wp14:editId="6B2FFF01">
            <wp:extent cx="2057400" cy="2352675"/>
            <wp:effectExtent l="19050" t="19050" r="19050" b="9525"/>
            <wp:docPr id="8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E40B0B">
        <w:rPr>
          <w:rFonts w:hint="eastAsia"/>
        </w:rPr>
        <w:t xml:space="preserve">　</w:t>
      </w:r>
      <w:r w:rsidR="00CC520B" w:rsidRPr="00E40B0B">
        <w:rPr>
          <w:noProof/>
        </w:rPr>
        <w:drawing>
          <wp:inline distT="0" distB="0" distL="0" distR="0" wp14:anchorId="2B56B02B" wp14:editId="37B11D31">
            <wp:extent cx="2019300" cy="2352675"/>
            <wp:effectExtent l="19050" t="19050" r="19050" b="9525"/>
            <wp:docPr id="12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E40B0B">
        <w:rPr>
          <w:rFonts w:hint="eastAsia"/>
        </w:rPr>
        <w:t xml:space="preserve">　</w:t>
      </w:r>
      <w:r w:rsidR="00CC520B">
        <w:rPr>
          <w:noProof/>
        </w:rPr>
        <w:drawing>
          <wp:inline distT="0" distB="0" distL="0" distR="0" wp14:anchorId="20B9A3CA" wp14:editId="0CCD3EB3">
            <wp:extent cx="1933575" cy="2352675"/>
            <wp:effectExtent l="19050" t="19050" r="0" b="0"/>
            <wp:docPr id="24" name="グラフ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96BF8" w:rsidRDefault="00CC520B">
      <w:pPr>
        <w:rPr>
          <w:b/>
          <w:sz w:val="22"/>
        </w:rPr>
      </w:pPr>
      <w:r>
        <w:rPr>
          <w:rFonts w:hint="eastAsia"/>
          <w:sz w:val="18"/>
        </w:rPr>
        <w:t>※ノルマル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ヘキサンは平成</w:t>
      </w:r>
      <w:r>
        <w:rPr>
          <w:rFonts w:hint="eastAsia"/>
          <w:sz w:val="18"/>
        </w:rPr>
        <w:t>22</w:t>
      </w:r>
      <w:r>
        <w:rPr>
          <w:rFonts w:hint="eastAsia"/>
          <w:sz w:val="18"/>
        </w:rPr>
        <w:t>年度分より新たに対象となった物質</w:t>
      </w:r>
    </w:p>
    <w:p w:rsidR="001B030A" w:rsidRDefault="001B030A">
      <w:pPr>
        <w:rPr>
          <w:b/>
          <w:sz w:val="22"/>
        </w:rPr>
      </w:pPr>
    </w:p>
    <w:p w:rsidR="004A6229" w:rsidRPr="004A6229" w:rsidRDefault="004A6229">
      <w:pPr>
        <w:rPr>
          <w:b/>
          <w:sz w:val="22"/>
        </w:rPr>
      </w:pPr>
    </w:p>
    <w:p w:rsidR="004C0DB3" w:rsidRPr="00B22937" w:rsidRDefault="0032518B">
      <w:pPr>
        <w:rPr>
          <w:b/>
        </w:rPr>
      </w:pPr>
      <w:r>
        <w:rPr>
          <w:rFonts w:hint="eastAsia"/>
          <w:b/>
          <w:sz w:val="22"/>
        </w:rPr>
        <w:t>４</w:t>
      </w:r>
      <w:r w:rsidR="00B22937" w:rsidRPr="00B22937">
        <w:rPr>
          <w:rFonts w:hint="eastAsia"/>
          <w:b/>
          <w:sz w:val="22"/>
        </w:rPr>
        <w:t xml:space="preserve">　</w:t>
      </w:r>
      <w:r w:rsidR="00B819C0">
        <w:rPr>
          <w:rFonts w:hint="eastAsia"/>
          <w:b/>
          <w:sz w:val="22"/>
        </w:rPr>
        <w:t>届出</w:t>
      </w:r>
      <w:r w:rsidR="00211D73" w:rsidRPr="00B22937">
        <w:rPr>
          <w:rFonts w:hint="eastAsia"/>
          <w:b/>
          <w:sz w:val="22"/>
        </w:rPr>
        <w:t>排出量・移動量の多い業種</w:t>
      </w:r>
    </w:p>
    <w:p w:rsidR="001B030A" w:rsidRDefault="00211D73" w:rsidP="00211D73">
      <w:pPr>
        <w:ind w:firstLineChars="100" w:firstLine="210"/>
        <w:rPr>
          <w:rFonts w:asciiTheme="minorEastAsia" w:hAnsiTheme="minorEastAsia"/>
        </w:rPr>
      </w:pPr>
      <w:r w:rsidRPr="00211D73">
        <w:rPr>
          <w:rFonts w:asciiTheme="minorEastAsia" w:hAnsiTheme="minorEastAsia" w:hint="eastAsia"/>
        </w:rPr>
        <w:t>平成</w:t>
      </w:r>
      <w:r w:rsidR="0008299A">
        <w:rPr>
          <w:rFonts w:asciiTheme="minorEastAsia" w:hAnsiTheme="minorEastAsia" w:hint="eastAsia"/>
        </w:rPr>
        <w:t>25</w:t>
      </w:r>
      <w:r w:rsidRPr="00211D73">
        <w:rPr>
          <w:rFonts w:asciiTheme="minorEastAsia" w:hAnsiTheme="minorEastAsia" w:hint="eastAsia"/>
        </w:rPr>
        <w:t>年度</w:t>
      </w:r>
      <w:r w:rsidR="00B819C0">
        <w:rPr>
          <w:rFonts w:asciiTheme="minorEastAsia" w:hAnsiTheme="minorEastAsia" w:hint="eastAsia"/>
        </w:rPr>
        <w:t>分の届出</w:t>
      </w:r>
      <w:r w:rsidRPr="00211D73">
        <w:rPr>
          <w:rFonts w:asciiTheme="minorEastAsia" w:hAnsiTheme="minorEastAsia" w:hint="eastAsia"/>
        </w:rPr>
        <w:t>排出量・移動量の多い上位5業種は</w:t>
      </w:r>
      <w:r w:rsidR="001B030A">
        <w:rPr>
          <w:rFonts w:asciiTheme="minorEastAsia" w:hAnsiTheme="minorEastAsia" w:hint="eastAsia"/>
        </w:rPr>
        <w:t>下記のとおりです。</w:t>
      </w:r>
    </w:p>
    <w:p w:rsidR="001B030A" w:rsidRPr="005E6F77" w:rsidRDefault="001B030A" w:rsidP="00211D73">
      <w:pPr>
        <w:ind w:firstLineChars="100" w:firstLine="210"/>
        <w:rPr>
          <w:rFonts w:asciiTheme="minorEastAsia" w:hAnsiTheme="minorEastAsia"/>
        </w:rPr>
      </w:pPr>
    </w:p>
    <w:p w:rsidR="001B030A" w:rsidRPr="001B030A" w:rsidRDefault="00211D73" w:rsidP="001B030A">
      <w:pPr>
        <w:pStyle w:val="aa"/>
        <w:numPr>
          <w:ilvl w:val="0"/>
          <w:numId w:val="5"/>
        </w:numPr>
        <w:ind w:leftChars="0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1B030A">
        <w:rPr>
          <w:rFonts w:asciiTheme="minorEastAsia" w:hAnsiTheme="minorEastAsia" w:hint="eastAsia"/>
        </w:rPr>
        <w:t>化学工業</w:t>
      </w:r>
    </w:p>
    <w:p w:rsidR="00211D73" w:rsidRDefault="00142FCF" w:rsidP="001B030A">
      <w:pPr>
        <w:pStyle w:val="aa"/>
        <w:numPr>
          <w:ilvl w:val="0"/>
          <w:numId w:val="5"/>
        </w:numPr>
        <w:ind w:leftChars="0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金属製品製造業</w:t>
      </w:r>
    </w:p>
    <w:p w:rsidR="001B030A" w:rsidRDefault="0008299A" w:rsidP="001B030A">
      <w:pPr>
        <w:pStyle w:val="aa"/>
        <w:numPr>
          <w:ilvl w:val="0"/>
          <w:numId w:val="5"/>
        </w:numPr>
        <w:ind w:leftChars="0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食料品製造業</w:t>
      </w:r>
    </w:p>
    <w:p w:rsidR="001B030A" w:rsidRDefault="005E6F77" w:rsidP="001B030A">
      <w:pPr>
        <w:pStyle w:val="aa"/>
        <w:numPr>
          <w:ilvl w:val="0"/>
          <w:numId w:val="5"/>
        </w:numPr>
        <w:ind w:leftChars="0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輸送用機械器具</w:t>
      </w:r>
      <w:r w:rsidRPr="001B030A">
        <w:rPr>
          <w:rFonts w:asciiTheme="minorEastAsia" w:hAnsiTheme="minorEastAsia" w:cs="ＭＳ Ｐゴシック" w:hint="eastAsia"/>
          <w:color w:val="000000"/>
          <w:kern w:val="0"/>
          <w:szCs w:val="21"/>
        </w:rPr>
        <w:t>製造業</w:t>
      </w:r>
    </w:p>
    <w:p w:rsidR="00211D73" w:rsidRPr="001B030A" w:rsidRDefault="0008299A" w:rsidP="00211D73">
      <w:pPr>
        <w:pStyle w:val="aa"/>
        <w:numPr>
          <w:ilvl w:val="0"/>
          <w:numId w:val="5"/>
        </w:numPr>
        <w:ind w:leftChars="0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ﾊﾟﾙﾌﾟ・紙･紙加工品製造業</w:t>
      </w:r>
    </w:p>
    <w:p w:rsidR="00211D73" w:rsidRDefault="00211D73" w:rsidP="006735DB">
      <w:pPr>
        <w:ind w:left="570"/>
        <w:rPr>
          <w:rFonts w:asciiTheme="minorEastAsia" w:hAnsiTheme="minorEastAsia" w:cs="ＭＳ Ｐゴシック"/>
          <w:color w:val="000000"/>
          <w:kern w:val="0"/>
          <w:szCs w:val="21"/>
        </w:rPr>
      </w:pPr>
    </w:p>
    <w:p w:rsidR="006735DB" w:rsidRDefault="006735DB" w:rsidP="00211D73">
      <w:pPr>
        <w:rPr>
          <w:rFonts w:asciiTheme="minorEastAsia" w:hAnsiTheme="minorEastAsia" w:cs="ＭＳ Ｐゴシック"/>
          <w:color w:val="000000"/>
          <w:kern w:val="0"/>
          <w:szCs w:val="21"/>
        </w:rPr>
      </w:pPr>
    </w:p>
    <w:p w:rsidR="006735DB" w:rsidRDefault="006735DB" w:rsidP="00211D73">
      <w:pPr>
        <w:rPr>
          <w:rFonts w:asciiTheme="minorEastAsia" w:hAnsiTheme="minorEastAsia" w:cs="ＭＳ Ｐゴシック"/>
          <w:color w:val="000000"/>
          <w:kern w:val="0"/>
          <w:szCs w:val="21"/>
        </w:rPr>
      </w:pPr>
    </w:p>
    <w:p w:rsidR="004A6229" w:rsidRPr="00211D73" w:rsidRDefault="004A6229" w:rsidP="00211D73">
      <w:pPr>
        <w:rPr>
          <w:rFonts w:asciiTheme="minorEastAsia" w:hAnsiTheme="minorEastAsia" w:cs="ＭＳ Ｐゴシック"/>
          <w:color w:val="000000"/>
          <w:kern w:val="0"/>
          <w:szCs w:val="21"/>
        </w:rPr>
      </w:pPr>
    </w:p>
    <w:p w:rsidR="00211D73" w:rsidRPr="00211D73" w:rsidRDefault="00E36EB9" w:rsidP="0032518B">
      <w:pPr>
        <w:ind w:firstLineChars="200" w:firstLine="402"/>
        <w:rPr>
          <w:rFonts w:asciiTheme="minorEastAsia" w:hAnsiTheme="minorEastAsia"/>
          <w:szCs w:val="21"/>
        </w:rPr>
      </w:pPr>
      <w:r w:rsidRPr="00B819C0">
        <w:rPr>
          <w:rFonts w:asciiTheme="minorEastAsia" w:hAnsiTheme="minorEastAsia" w:hint="eastAsia"/>
          <w:b/>
          <w:sz w:val="20"/>
          <w:szCs w:val="21"/>
        </w:rPr>
        <w:t>表３　排出量・移動量の多い業種</w:t>
      </w:r>
      <w:r w:rsidR="0024431D">
        <w:rPr>
          <w:rFonts w:asciiTheme="minorEastAsia" w:hAnsiTheme="minorEastAsia" w:hint="eastAsia"/>
          <w:b/>
          <w:sz w:val="20"/>
          <w:szCs w:val="21"/>
        </w:rPr>
        <w:t xml:space="preserve">(静岡市) </w:t>
      </w:r>
      <w:r>
        <w:rPr>
          <w:rFonts w:asciiTheme="minorEastAsia" w:hAnsiTheme="minorEastAsia" w:hint="eastAsia"/>
          <w:szCs w:val="21"/>
        </w:rPr>
        <w:t xml:space="preserve">　　　　　　　　　　　　　　　　　</w:t>
      </w:r>
      <w:r w:rsidR="0032518B">
        <w:rPr>
          <w:rFonts w:asciiTheme="minorEastAsia" w:hAnsiTheme="minorEastAsia" w:hint="eastAsia"/>
          <w:szCs w:val="21"/>
        </w:rPr>
        <w:t xml:space="preserve">　　　</w:t>
      </w:r>
      <w:r>
        <w:rPr>
          <w:rFonts w:asciiTheme="minorEastAsia" w:hAnsiTheme="minorEastAsia" w:hint="eastAsia"/>
          <w:szCs w:val="21"/>
        </w:rPr>
        <w:t xml:space="preserve">　</w:t>
      </w:r>
      <w:r w:rsidRPr="00E36EB9">
        <w:rPr>
          <w:rFonts w:asciiTheme="minorEastAsia" w:hAnsiTheme="minorEastAsia" w:hint="eastAsia"/>
          <w:sz w:val="18"/>
          <w:szCs w:val="21"/>
        </w:rPr>
        <w:t>単位：トン/年</w:t>
      </w:r>
    </w:p>
    <w:tbl>
      <w:tblPr>
        <w:tblW w:w="9513" w:type="dxa"/>
        <w:tblInd w:w="48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4"/>
        <w:gridCol w:w="3119"/>
        <w:gridCol w:w="1134"/>
        <w:gridCol w:w="1134"/>
        <w:gridCol w:w="1134"/>
        <w:gridCol w:w="1134"/>
        <w:gridCol w:w="1134"/>
      </w:tblGrid>
      <w:tr w:rsidR="00EA7E0B" w:rsidRPr="00E36EB9" w:rsidTr="0032518B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順位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46D0A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6D0A"/>
            <w:noWrap/>
            <w:vAlign w:val="center"/>
            <w:hideMark/>
          </w:tcPr>
          <w:p w:rsidR="00EA7E0B" w:rsidRPr="00E36EB9" w:rsidRDefault="00EA7E0B" w:rsidP="00BF38E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H21</w:t>
            </w:r>
            <w:r w:rsidRPr="00E36EB9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6D0A"/>
            <w:noWrap/>
            <w:vAlign w:val="center"/>
            <w:hideMark/>
          </w:tcPr>
          <w:p w:rsidR="00EA7E0B" w:rsidRPr="00E36EB9" w:rsidRDefault="00EA7E0B" w:rsidP="00BF38E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H22</w:t>
            </w:r>
            <w:r w:rsidRPr="00E36EB9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6D0A"/>
            <w:noWrap/>
            <w:vAlign w:val="center"/>
            <w:hideMark/>
          </w:tcPr>
          <w:p w:rsidR="00EA7E0B" w:rsidRPr="00E36EB9" w:rsidRDefault="00EA7E0B" w:rsidP="00BF38E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H23</w:t>
            </w:r>
            <w:r w:rsidRPr="00E36EB9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46D0A"/>
            <w:noWrap/>
            <w:vAlign w:val="center"/>
            <w:hideMark/>
          </w:tcPr>
          <w:p w:rsidR="00EA7E0B" w:rsidRPr="00E36EB9" w:rsidRDefault="00EA7E0B" w:rsidP="00BF38E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H24</w:t>
            </w:r>
            <w:r w:rsidRPr="00E36EB9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H25</w:t>
            </w:r>
            <w:r w:rsidRPr="00E36EB9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2"/>
              </w:rPr>
              <w:t>年度</w:t>
            </w:r>
          </w:p>
        </w:tc>
      </w:tr>
      <w:tr w:rsidR="00EA7E0B" w:rsidRPr="00E36EB9" w:rsidTr="00604F8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化学工業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287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268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258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322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276 </w:t>
            </w:r>
          </w:p>
        </w:tc>
      </w:tr>
      <w:tr w:rsidR="00EA7E0B" w:rsidRPr="00E36EB9" w:rsidTr="00604F8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金属製品製造業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568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136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151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132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152 </w:t>
            </w:r>
          </w:p>
        </w:tc>
      </w:tr>
      <w:tr w:rsidR="00EA7E0B" w:rsidRPr="00E36EB9" w:rsidTr="00604F8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D45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食料品製造業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139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118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86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119 </w:t>
            </w:r>
          </w:p>
        </w:tc>
      </w:tr>
      <w:tr w:rsidR="00EA7E0B" w:rsidRPr="00E36EB9" w:rsidTr="00604F8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0C5FC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輸送用機械器具製造業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92 </w:t>
            </w:r>
          </w:p>
        </w:tc>
      </w:tr>
      <w:tr w:rsidR="00EA7E0B" w:rsidRPr="00E36EB9" w:rsidTr="00604F8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E36EB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A7E0B" w:rsidRPr="00E36EB9" w:rsidRDefault="00EA7E0B" w:rsidP="00D45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36EB9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ﾊﾟﾙﾌﾟ・紙･紙加工品製造業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217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173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104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101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EA7E0B" w:rsidRPr="00EA7E0B" w:rsidRDefault="00EA7E0B" w:rsidP="00EA7E0B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EA7E0B">
              <w:rPr>
                <w:rFonts w:ascii="ＭＳ Ｐゴシック" w:eastAsia="ＭＳ Ｐゴシック" w:hAnsi="ＭＳ Ｐゴシック"/>
                <w:sz w:val="22"/>
              </w:rPr>
              <w:t xml:space="preserve">91 </w:t>
            </w:r>
          </w:p>
        </w:tc>
      </w:tr>
    </w:tbl>
    <w:p w:rsidR="008F5AD6" w:rsidRDefault="008F5AD6" w:rsidP="008F5AD6">
      <w:pPr>
        <w:ind w:firstLineChars="200" w:firstLine="360"/>
        <w:rPr>
          <w:sz w:val="18"/>
        </w:rPr>
      </w:pPr>
      <w:r>
        <w:rPr>
          <w:rFonts w:hint="eastAsia"/>
          <w:sz w:val="18"/>
        </w:rPr>
        <w:t>※順位は平成</w:t>
      </w:r>
      <w:r w:rsidR="00EA7E0B">
        <w:rPr>
          <w:rFonts w:hint="eastAsia"/>
          <w:sz w:val="18"/>
        </w:rPr>
        <w:t>25</w:t>
      </w:r>
      <w:r w:rsidR="00101BC2">
        <w:rPr>
          <w:rFonts w:hint="eastAsia"/>
          <w:sz w:val="18"/>
        </w:rPr>
        <w:t>年度による</w:t>
      </w:r>
    </w:p>
    <w:p w:rsidR="009311D5" w:rsidRDefault="009311D5">
      <w:pPr>
        <w:rPr>
          <w:rFonts w:asciiTheme="minorEastAsia" w:hAnsiTheme="minorEastAsia"/>
          <w:szCs w:val="21"/>
        </w:rPr>
      </w:pPr>
    </w:p>
    <w:p w:rsidR="00EA7E0B" w:rsidRDefault="00EA7E0B">
      <w:pPr>
        <w:rPr>
          <w:rFonts w:asciiTheme="minorEastAsia" w:hAnsiTheme="minorEastAsia"/>
          <w:szCs w:val="21"/>
        </w:rPr>
      </w:pPr>
    </w:p>
    <w:p w:rsidR="00DF6E54" w:rsidRPr="00DF6E54" w:rsidRDefault="00D802BA" w:rsidP="00D37984">
      <w:pPr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EB02FD" wp14:editId="2ADE72F6">
            <wp:simplePos x="0" y="0"/>
            <wp:positionH relativeFrom="column">
              <wp:posOffset>-278765</wp:posOffset>
            </wp:positionH>
            <wp:positionV relativeFrom="paragraph">
              <wp:posOffset>295275</wp:posOffset>
            </wp:positionV>
            <wp:extent cx="7143750" cy="2324100"/>
            <wp:effectExtent l="0" t="19050" r="0" b="0"/>
            <wp:wrapSquare wrapText="bothSides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E54" w:rsidRPr="00AC5B82">
        <w:rPr>
          <w:rFonts w:asciiTheme="minorEastAsia" w:hAnsiTheme="minorEastAsia" w:hint="eastAsia"/>
          <w:b/>
          <w:sz w:val="20"/>
          <w:szCs w:val="21"/>
        </w:rPr>
        <w:t>図</w:t>
      </w:r>
      <w:r w:rsidR="0024431D">
        <w:rPr>
          <w:rFonts w:asciiTheme="minorEastAsia" w:hAnsiTheme="minorEastAsia" w:hint="eastAsia"/>
          <w:b/>
          <w:sz w:val="20"/>
          <w:szCs w:val="21"/>
        </w:rPr>
        <w:t>７</w:t>
      </w:r>
      <w:r w:rsidR="00AC5B82" w:rsidRPr="00AC5B82">
        <w:rPr>
          <w:rFonts w:asciiTheme="minorEastAsia" w:hAnsiTheme="minorEastAsia" w:hint="eastAsia"/>
          <w:b/>
          <w:sz w:val="20"/>
          <w:szCs w:val="21"/>
        </w:rPr>
        <w:t xml:space="preserve">　排出量・移動量の多い業種</w:t>
      </w:r>
      <w:r w:rsidR="00AC5B82">
        <w:rPr>
          <w:rFonts w:asciiTheme="minorEastAsia" w:hAnsiTheme="minorEastAsia" w:hint="eastAsia"/>
          <w:b/>
          <w:szCs w:val="21"/>
        </w:rPr>
        <w:t xml:space="preserve">　　　　　　　　　　　　　　　　　　</w:t>
      </w:r>
      <w:r w:rsidR="00D37984">
        <w:rPr>
          <w:rFonts w:asciiTheme="minorEastAsia" w:hAnsiTheme="minorEastAsia" w:hint="eastAsia"/>
          <w:b/>
          <w:szCs w:val="21"/>
        </w:rPr>
        <w:t xml:space="preserve">　　</w:t>
      </w:r>
      <w:r w:rsidR="00AC5B82">
        <w:rPr>
          <w:rFonts w:asciiTheme="minorEastAsia" w:hAnsiTheme="minorEastAsia" w:hint="eastAsia"/>
          <w:b/>
          <w:szCs w:val="21"/>
        </w:rPr>
        <w:t xml:space="preserve">　　　　　　　</w:t>
      </w:r>
      <w:r w:rsidR="00AC5B82" w:rsidRPr="00AC5B82">
        <w:rPr>
          <w:rFonts w:asciiTheme="minorEastAsia" w:hAnsiTheme="minorEastAsia" w:hint="eastAsia"/>
          <w:sz w:val="18"/>
          <w:szCs w:val="21"/>
        </w:rPr>
        <w:t>単位：トン/年</w:t>
      </w:r>
    </w:p>
    <w:p w:rsidR="0032518B" w:rsidRPr="00D802BA" w:rsidRDefault="0032518B">
      <w:pPr>
        <w:rPr>
          <w:rFonts w:asciiTheme="minorEastAsia" w:hAnsiTheme="minorEastAsia"/>
          <w:szCs w:val="21"/>
        </w:rPr>
      </w:pPr>
    </w:p>
    <w:p w:rsidR="0032518B" w:rsidRPr="00DF6E54" w:rsidRDefault="0032518B">
      <w:pPr>
        <w:rPr>
          <w:rFonts w:asciiTheme="minorEastAsia" w:hAnsiTheme="minorEastAsia"/>
          <w:szCs w:val="21"/>
        </w:rPr>
      </w:pPr>
    </w:p>
    <w:sectPr w:rsidR="0032518B" w:rsidRPr="00DF6E54" w:rsidSect="001B03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985" w:right="566" w:bottom="993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99A" w:rsidRDefault="0008299A" w:rsidP="00D64A34">
      <w:r>
        <w:separator/>
      </w:r>
    </w:p>
  </w:endnote>
  <w:endnote w:type="continuationSeparator" w:id="0">
    <w:p w:rsidR="0008299A" w:rsidRDefault="0008299A" w:rsidP="00D6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A7" w:rsidRDefault="00B35BA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A7" w:rsidRDefault="00B35BA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A7" w:rsidRDefault="00B35B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99A" w:rsidRDefault="0008299A" w:rsidP="00D64A34">
      <w:r>
        <w:separator/>
      </w:r>
    </w:p>
  </w:footnote>
  <w:footnote w:type="continuationSeparator" w:id="0">
    <w:p w:rsidR="0008299A" w:rsidRDefault="0008299A" w:rsidP="00D64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A7" w:rsidRDefault="00B35BA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A7" w:rsidRDefault="00B35BA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A7" w:rsidRDefault="00B35BA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1163"/>
    <w:multiLevelType w:val="hybridMultilevel"/>
    <w:tmpl w:val="28D03AF2"/>
    <w:lvl w:ilvl="0" w:tplc="1C4017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561456"/>
    <w:multiLevelType w:val="hybridMultilevel"/>
    <w:tmpl w:val="3F6EC0CE"/>
    <w:lvl w:ilvl="0" w:tplc="BCF229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8E75505"/>
    <w:multiLevelType w:val="hybridMultilevel"/>
    <w:tmpl w:val="F5A684E8"/>
    <w:lvl w:ilvl="0" w:tplc="E714AF2E">
      <w:start w:val="1"/>
      <w:numFmt w:val="decimalEnclosedCircle"/>
      <w:lvlText w:val="%1"/>
      <w:lvlJc w:val="left"/>
      <w:pPr>
        <w:ind w:left="570" w:hanging="360"/>
      </w:pPr>
      <w:rPr>
        <w:rFonts w:cstheme="minorBidi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7368245F"/>
    <w:multiLevelType w:val="hybridMultilevel"/>
    <w:tmpl w:val="0B18D81A"/>
    <w:lvl w:ilvl="0" w:tplc="D9F04B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560227C"/>
    <w:multiLevelType w:val="hybridMultilevel"/>
    <w:tmpl w:val="1B98F154"/>
    <w:lvl w:ilvl="0" w:tplc="5CCA37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34"/>
    <w:rsid w:val="00007B31"/>
    <w:rsid w:val="00014D7E"/>
    <w:rsid w:val="00015D54"/>
    <w:rsid w:val="00061F7F"/>
    <w:rsid w:val="00062888"/>
    <w:rsid w:val="000702CD"/>
    <w:rsid w:val="000805EC"/>
    <w:rsid w:val="0008299A"/>
    <w:rsid w:val="000C5FC8"/>
    <w:rsid w:val="000D2C32"/>
    <w:rsid w:val="00101BC2"/>
    <w:rsid w:val="00105AC0"/>
    <w:rsid w:val="001072DF"/>
    <w:rsid w:val="001121F4"/>
    <w:rsid w:val="00115CBA"/>
    <w:rsid w:val="00142FCF"/>
    <w:rsid w:val="00144380"/>
    <w:rsid w:val="001701AF"/>
    <w:rsid w:val="001803B9"/>
    <w:rsid w:val="001A3878"/>
    <w:rsid w:val="001B030A"/>
    <w:rsid w:val="001D67D5"/>
    <w:rsid w:val="00211D73"/>
    <w:rsid w:val="002364EC"/>
    <w:rsid w:val="0024431D"/>
    <w:rsid w:val="0026413E"/>
    <w:rsid w:val="00276A7C"/>
    <w:rsid w:val="002F4349"/>
    <w:rsid w:val="00313BE4"/>
    <w:rsid w:val="0032518B"/>
    <w:rsid w:val="003665AC"/>
    <w:rsid w:val="00372D5F"/>
    <w:rsid w:val="00393928"/>
    <w:rsid w:val="003E5605"/>
    <w:rsid w:val="003F5A41"/>
    <w:rsid w:val="00407A8E"/>
    <w:rsid w:val="00424604"/>
    <w:rsid w:val="004464A3"/>
    <w:rsid w:val="004604F2"/>
    <w:rsid w:val="0047231D"/>
    <w:rsid w:val="00477413"/>
    <w:rsid w:val="00481E3B"/>
    <w:rsid w:val="00487495"/>
    <w:rsid w:val="004A6229"/>
    <w:rsid w:val="004B6BD3"/>
    <w:rsid w:val="004C0DB3"/>
    <w:rsid w:val="004D44C3"/>
    <w:rsid w:val="004E5503"/>
    <w:rsid w:val="00512074"/>
    <w:rsid w:val="00524CCB"/>
    <w:rsid w:val="005347C3"/>
    <w:rsid w:val="005465AE"/>
    <w:rsid w:val="005626C5"/>
    <w:rsid w:val="00565245"/>
    <w:rsid w:val="005A5A2B"/>
    <w:rsid w:val="005E62E1"/>
    <w:rsid w:val="005E6F77"/>
    <w:rsid w:val="0065229B"/>
    <w:rsid w:val="006735DB"/>
    <w:rsid w:val="006862A4"/>
    <w:rsid w:val="006B0DE7"/>
    <w:rsid w:val="006B1AC3"/>
    <w:rsid w:val="006B2AA3"/>
    <w:rsid w:val="006D0A60"/>
    <w:rsid w:val="006E3435"/>
    <w:rsid w:val="006F50E5"/>
    <w:rsid w:val="00710DAE"/>
    <w:rsid w:val="007206F7"/>
    <w:rsid w:val="0072743B"/>
    <w:rsid w:val="00730A4A"/>
    <w:rsid w:val="0075079B"/>
    <w:rsid w:val="00796C35"/>
    <w:rsid w:val="007D5A06"/>
    <w:rsid w:val="00801BD0"/>
    <w:rsid w:val="00884BD0"/>
    <w:rsid w:val="008B3299"/>
    <w:rsid w:val="008B591A"/>
    <w:rsid w:val="008C693D"/>
    <w:rsid w:val="008F5AD6"/>
    <w:rsid w:val="00916686"/>
    <w:rsid w:val="009311D5"/>
    <w:rsid w:val="00931915"/>
    <w:rsid w:val="00962EF8"/>
    <w:rsid w:val="00965023"/>
    <w:rsid w:val="00984BDA"/>
    <w:rsid w:val="0099198B"/>
    <w:rsid w:val="009D1FD5"/>
    <w:rsid w:val="009F458D"/>
    <w:rsid w:val="00A11AD5"/>
    <w:rsid w:val="00A329B0"/>
    <w:rsid w:val="00A41D18"/>
    <w:rsid w:val="00A529F7"/>
    <w:rsid w:val="00A6398B"/>
    <w:rsid w:val="00AC5B82"/>
    <w:rsid w:val="00B0680C"/>
    <w:rsid w:val="00B22937"/>
    <w:rsid w:val="00B31109"/>
    <w:rsid w:val="00B35BA7"/>
    <w:rsid w:val="00B37F4C"/>
    <w:rsid w:val="00B43BCA"/>
    <w:rsid w:val="00B46F19"/>
    <w:rsid w:val="00B735F4"/>
    <w:rsid w:val="00B819C0"/>
    <w:rsid w:val="00C00133"/>
    <w:rsid w:val="00C32B74"/>
    <w:rsid w:val="00C9013F"/>
    <w:rsid w:val="00C92D10"/>
    <w:rsid w:val="00CB5C29"/>
    <w:rsid w:val="00CC0208"/>
    <w:rsid w:val="00CC520B"/>
    <w:rsid w:val="00CE2F48"/>
    <w:rsid w:val="00CF0AAD"/>
    <w:rsid w:val="00CF335E"/>
    <w:rsid w:val="00D106A8"/>
    <w:rsid w:val="00D1228D"/>
    <w:rsid w:val="00D1514B"/>
    <w:rsid w:val="00D37984"/>
    <w:rsid w:val="00D459C7"/>
    <w:rsid w:val="00D61D2B"/>
    <w:rsid w:val="00D64A34"/>
    <w:rsid w:val="00D71C3F"/>
    <w:rsid w:val="00D802BA"/>
    <w:rsid w:val="00DE4865"/>
    <w:rsid w:val="00DF2640"/>
    <w:rsid w:val="00DF6E54"/>
    <w:rsid w:val="00E0018B"/>
    <w:rsid w:val="00E145FC"/>
    <w:rsid w:val="00E16201"/>
    <w:rsid w:val="00E23C29"/>
    <w:rsid w:val="00E36EB9"/>
    <w:rsid w:val="00E40B0B"/>
    <w:rsid w:val="00E40EED"/>
    <w:rsid w:val="00E6546B"/>
    <w:rsid w:val="00E96BF8"/>
    <w:rsid w:val="00EA07E4"/>
    <w:rsid w:val="00EA0A15"/>
    <w:rsid w:val="00EA7E0B"/>
    <w:rsid w:val="00EB661C"/>
    <w:rsid w:val="00ED434C"/>
    <w:rsid w:val="00EF06A2"/>
    <w:rsid w:val="00EF1817"/>
    <w:rsid w:val="00F16CFC"/>
    <w:rsid w:val="00F32546"/>
    <w:rsid w:val="00F543D7"/>
    <w:rsid w:val="00F57636"/>
    <w:rsid w:val="00F60E9E"/>
    <w:rsid w:val="00F7131B"/>
    <w:rsid w:val="00F749A3"/>
    <w:rsid w:val="00F835E9"/>
    <w:rsid w:val="00FB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A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A34"/>
  </w:style>
  <w:style w:type="paragraph" w:styleId="a5">
    <w:name w:val="footer"/>
    <w:basedOn w:val="a"/>
    <w:link w:val="a6"/>
    <w:uiPriority w:val="99"/>
    <w:unhideWhenUsed/>
    <w:rsid w:val="00D64A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A34"/>
  </w:style>
  <w:style w:type="paragraph" w:styleId="a7">
    <w:name w:val="Balloon Text"/>
    <w:basedOn w:val="a"/>
    <w:link w:val="a8"/>
    <w:uiPriority w:val="99"/>
    <w:semiHidden/>
    <w:unhideWhenUsed/>
    <w:rsid w:val="00962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62EF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407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01BD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A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A34"/>
  </w:style>
  <w:style w:type="paragraph" w:styleId="a5">
    <w:name w:val="footer"/>
    <w:basedOn w:val="a"/>
    <w:link w:val="a6"/>
    <w:uiPriority w:val="99"/>
    <w:unhideWhenUsed/>
    <w:rsid w:val="00D64A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A34"/>
  </w:style>
  <w:style w:type="paragraph" w:styleId="a7">
    <w:name w:val="Balloon Text"/>
    <w:basedOn w:val="a"/>
    <w:link w:val="a8"/>
    <w:uiPriority w:val="99"/>
    <w:semiHidden/>
    <w:unhideWhenUsed/>
    <w:rsid w:val="00962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62EF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407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01BD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13132">
      <w:bodyDiv w:val="1"/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8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216">
      <w:bodyDiv w:val="1"/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3.xml"/><Relationship Id="rId18" Type="http://schemas.openxmlformats.org/officeDocument/2006/relationships/chart" Target="charts/chart7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eader" Target="header3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14" Type="http://schemas.openxmlformats.org/officeDocument/2006/relationships/chart" Target="charts/chart3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Fsva-di001\a-di\001&#20849;&#36890;\021&#12507;&#12540;&#12512;&#12506;&#12540;&#12472;\&#22823;&#27671;&#12398;&#12506;&#12540;&#12472;&#29992;\&#65328;&#65330;&#65332;&#65330;\&#24179;&#25104;25&#24180;&#24230;\&#38745;&#23713;&#24066;&#65328;&#65330;&#65332;&#65330;&#25490;&#20986;&#37327;&#12487;&#12540;&#12479;201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Fsva-di001\a-di\001&#20849;&#36890;\021&#12507;&#12540;&#12512;&#12506;&#12540;&#12472;\&#22823;&#27671;&#12398;&#12506;&#12540;&#12472;&#29992;\&#65328;&#65330;&#65332;&#65330;\&#24179;&#25104;25&#24180;&#24230;\&#38745;&#23713;&#24066;&#65328;&#65330;&#65332;&#65330;&#25490;&#20986;&#37327;&#12487;&#12540;&#12479;201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4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Fsva-di001\a-di\001&#20849;&#36890;\021&#12507;&#12540;&#12512;&#12506;&#12540;&#12472;\&#22823;&#27671;&#12398;&#12506;&#12540;&#12472;&#29992;\&#65328;&#65330;&#65332;&#65330;\&#24179;&#25104;25&#24180;&#24230;\&#38745;&#23713;&#24066;&#65328;&#65330;&#65332;&#65330;&#25490;&#20986;&#37327;&#12487;&#12540;&#12479;20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  <c:spPr>
        <a:solidFill>
          <a:schemeClr val="accent1">
            <a:lumMod val="20000"/>
            <a:lumOff val="80000"/>
          </a:schemeClr>
        </a:solidFill>
      </c:spPr>
    </c:floor>
    <c:sideWall>
      <c:thickness val="0"/>
      <c:spPr>
        <a:solidFill>
          <a:srgbClr val="4F81BD">
            <a:lumMod val="20000"/>
            <a:lumOff val="80000"/>
          </a:srgbClr>
        </a:solidFill>
      </c:spPr>
    </c:sideWall>
    <c:backWall>
      <c:thickness val="0"/>
      <c:spPr>
        <a:solidFill>
          <a:srgbClr val="4F81BD">
            <a:lumMod val="20000"/>
            <a:lumOff val="80000"/>
          </a:srgbClr>
        </a:solidFill>
      </c:spPr>
    </c:backWall>
    <c:plotArea>
      <c:layout>
        <c:manualLayout>
          <c:layoutTarget val="inner"/>
          <c:xMode val="edge"/>
          <c:yMode val="edge"/>
          <c:x val="0.14455660739036835"/>
          <c:y val="2.8215962441314555E-2"/>
          <c:w val="0.79551829897667281"/>
          <c:h val="0.7182961812871983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グラフ!$C$31</c:f>
              <c:strCache>
                <c:ptCount val="1"/>
                <c:pt idx="0">
                  <c:v>排出量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strRef>
              <c:f>グラフ!$B$32:$B$36</c:f>
              <c:strCache>
                <c:ptCount val="5"/>
                <c:pt idx="0">
                  <c:v>H21</c:v>
                </c:pt>
                <c:pt idx="1">
                  <c:v>H22</c:v>
                </c:pt>
                <c:pt idx="2">
                  <c:v>H23</c:v>
                </c:pt>
                <c:pt idx="3">
                  <c:v>H24</c:v>
                </c:pt>
                <c:pt idx="4">
                  <c:v>H25</c:v>
                </c:pt>
              </c:strCache>
            </c:strRef>
          </c:cat>
          <c:val>
            <c:numRef>
              <c:f>グラフ!$C$32:$C$36</c:f>
              <c:numCache>
                <c:formatCode>#,##0_ </c:formatCode>
                <c:ptCount val="5"/>
                <c:pt idx="0">
                  <c:v>971</c:v>
                </c:pt>
                <c:pt idx="1">
                  <c:v>803</c:v>
                </c:pt>
                <c:pt idx="2">
                  <c:v>678</c:v>
                </c:pt>
                <c:pt idx="3">
                  <c:v>591</c:v>
                </c:pt>
                <c:pt idx="4">
                  <c:v>583</c:v>
                </c:pt>
              </c:numCache>
            </c:numRef>
          </c:val>
        </c:ser>
        <c:ser>
          <c:idx val="1"/>
          <c:order val="1"/>
          <c:tx>
            <c:strRef>
              <c:f>グラフ!$D$31</c:f>
              <c:strCache>
                <c:ptCount val="1"/>
                <c:pt idx="0">
                  <c:v>移動量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グラフ!$B$32:$B$36</c:f>
              <c:strCache>
                <c:ptCount val="5"/>
                <c:pt idx="0">
                  <c:v>H21</c:v>
                </c:pt>
                <c:pt idx="1">
                  <c:v>H22</c:v>
                </c:pt>
                <c:pt idx="2">
                  <c:v>H23</c:v>
                </c:pt>
                <c:pt idx="3">
                  <c:v>H24</c:v>
                </c:pt>
                <c:pt idx="4">
                  <c:v>H25</c:v>
                </c:pt>
              </c:strCache>
            </c:strRef>
          </c:cat>
          <c:val>
            <c:numRef>
              <c:f>グラフ!$D$32:$D$36</c:f>
              <c:numCache>
                <c:formatCode>#,##0_ </c:formatCode>
                <c:ptCount val="5"/>
                <c:pt idx="0">
                  <c:v>532</c:v>
                </c:pt>
                <c:pt idx="1">
                  <c:v>512</c:v>
                </c:pt>
                <c:pt idx="2">
                  <c:v>453</c:v>
                </c:pt>
                <c:pt idx="3">
                  <c:v>502</c:v>
                </c:pt>
                <c:pt idx="4">
                  <c:v>510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67150208"/>
        <c:axId val="67151744"/>
        <c:axId val="0"/>
      </c:bar3DChart>
      <c:catAx>
        <c:axId val="67150208"/>
        <c:scaling>
          <c:orientation val="minMax"/>
        </c:scaling>
        <c:delete val="0"/>
        <c:axPos val="b"/>
        <c:majorTickMark val="none"/>
        <c:minorTickMark val="none"/>
        <c:tickLblPos val="nextTo"/>
        <c:crossAx val="67151744"/>
        <c:crosses val="autoZero"/>
        <c:auto val="1"/>
        <c:lblAlgn val="ctr"/>
        <c:lblOffset val="100"/>
        <c:noMultiLvlLbl val="0"/>
      </c:catAx>
      <c:valAx>
        <c:axId val="67151744"/>
        <c:scaling>
          <c:orientation val="minMax"/>
        </c:scaling>
        <c:delete val="0"/>
        <c:axPos val="l"/>
        <c:majorGridlines/>
        <c:numFmt formatCode="#,##0_ " sourceLinked="1"/>
        <c:majorTickMark val="none"/>
        <c:minorTickMark val="none"/>
        <c:tickLblPos val="nextTo"/>
        <c:crossAx val="671502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  <c:spPr>
        <a:solidFill>
          <a:srgbClr val="4F81BD">
            <a:lumMod val="20000"/>
            <a:lumOff val="80000"/>
          </a:srgbClr>
        </a:solidFill>
      </c:spPr>
    </c:sideWall>
    <c:backWall>
      <c:thickness val="0"/>
      <c:spPr>
        <a:solidFill>
          <a:srgbClr val="4F81BD">
            <a:lumMod val="20000"/>
            <a:lumOff val="80000"/>
          </a:srgbClr>
        </a:solidFill>
      </c:spPr>
    </c:backWall>
    <c:plotArea>
      <c:layout>
        <c:manualLayout>
          <c:layoutTarget val="inner"/>
          <c:xMode val="edge"/>
          <c:yMode val="edge"/>
          <c:x val="0.18613438626294163"/>
          <c:y val="5.8023715415019765E-2"/>
          <c:w val="0.79414185471713994"/>
          <c:h val="0.80973265693566965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H21</c:v>
                </c:pt>
                <c:pt idx="1">
                  <c:v>H22</c:v>
                </c:pt>
                <c:pt idx="2">
                  <c:v>H23</c:v>
                </c:pt>
                <c:pt idx="3">
                  <c:v>H24</c:v>
                </c:pt>
                <c:pt idx="4">
                  <c:v>H25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201</c:v>
                </c:pt>
                <c:pt idx="1">
                  <c:v>206</c:v>
                </c:pt>
                <c:pt idx="2">
                  <c:v>199</c:v>
                </c:pt>
                <c:pt idx="3">
                  <c:v>191</c:v>
                </c:pt>
                <c:pt idx="4">
                  <c:v>186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H21</c:v>
                </c:pt>
                <c:pt idx="1">
                  <c:v>H22</c:v>
                </c:pt>
                <c:pt idx="2">
                  <c:v>H23</c:v>
                </c:pt>
                <c:pt idx="3">
                  <c:v>H24</c:v>
                </c:pt>
                <c:pt idx="4">
                  <c:v>H25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列1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cat>
            <c:strRef>
              <c:f>Sheet1!$A$2:$A$6</c:f>
              <c:strCache>
                <c:ptCount val="5"/>
                <c:pt idx="0">
                  <c:v>H21</c:v>
                </c:pt>
                <c:pt idx="1">
                  <c:v>H22</c:v>
                </c:pt>
                <c:pt idx="2">
                  <c:v>H23</c:v>
                </c:pt>
                <c:pt idx="3">
                  <c:v>H24</c:v>
                </c:pt>
                <c:pt idx="4">
                  <c:v>H25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934080"/>
        <c:axId val="23935616"/>
        <c:axId val="0"/>
      </c:bar3DChart>
      <c:catAx>
        <c:axId val="23934080"/>
        <c:scaling>
          <c:orientation val="minMax"/>
        </c:scaling>
        <c:delete val="0"/>
        <c:axPos val="b"/>
        <c:majorTickMark val="out"/>
        <c:minorTickMark val="none"/>
        <c:tickLblPos val="nextTo"/>
        <c:crossAx val="23935616"/>
        <c:crosses val="autoZero"/>
        <c:auto val="1"/>
        <c:lblAlgn val="ctr"/>
        <c:lblOffset val="100"/>
        <c:noMultiLvlLbl val="0"/>
      </c:catAx>
      <c:valAx>
        <c:axId val="23935616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934080"/>
        <c:crosses val="autoZero"/>
        <c:crossBetween val="between"/>
        <c:majorUnit val="30"/>
      </c:valAx>
      <c:spPr>
        <a:effectLst>
          <a:innerShdw blurRad="63500" dist="50800" dir="13500000">
            <a:prstClr val="black">
              <a:alpha val="50000"/>
            </a:prstClr>
          </a:innerShdw>
        </a:effectLst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solidFill>
          <a:srgbClr val="D0FFA8"/>
        </a:solidFill>
      </c:spPr>
    </c:floor>
    <c:sideWall>
      <c:thickness val="0"/>
      <c:spPr>
        <a:solidFill>
          <a:srgbClr val="D0FFA8"/>
        </a:solidFill>
      </c:spPr>
    </c:sideWall>
    <c:backWall>
      <c:thickness val="0"/>
      <c:spPr>
        <a:solidFill>
          <a:srgbClr val="D0FFA8"/>
        </a:solidFill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グラフ!$H$31</c:f>
              <c:strCache>
                <c:ptCount val="1"/>
                <c:pt idx="0">
                  <c:v>排出量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strRef>
              <c:f>グラフ!$G$32:$G$36</c:f>
              <c:strCache>
                <c:ptCount val="5"/>
                <c:pt idx="0">
                  <c:v>ｷｼﾚﾝ</c:v>
                </c:pt>
                <c:pt idx="1">
                  <c:v>塩化ﾒﾁﾚﾝ</c:v>
                </c:pt>
                <c:pt idx="2">
                  <c:v>ﾉﾙﾏﾙ-ﾍｷｻﾝ</c:v>
                </c:pt>
                <c:pt idx="3">
                  <c:v>ｽﾁﾚﾝ</c:v>
                </c:pt>
                <c:pt idx="4">
                  <c:v>ﾄﾙｴﾝ</c:v>
                </c:pt>
              </c:strCache>
            </c:strRef>
          </c:cat>
          <c:val>
            <c:numRef>
              <c:f>グラフ!$H$32:$H$36</c:f>
              <c:numCache>
                <c:formatCode>#,##0_ </c:formatCode>
                <c:ptCount val="5"/>
                <c:pt idx="0">
                  <c:v>48</c:v>
                </c:pt>
                <c:pt idx="1">
                  <c:v>89</c:v>
                </c:pt>
                <c:pt idx="2">
                  <c:v>153</c:v>
                </c:pt>
                <c:pt idx="3">
                  <c:v>57</c:v>
                </c:pt>
                <c:pt idx="4">
                  <c:v>130</c:v>
                </c:pt>
              </c:numCache>
            </c:numRef>
          </c:val>
        </c:ser>
        <c:ser>
          <c:idx val="1"/>
          <c:order val="1"/>
          <c:tx>
            <c:strRef>
              <c:f>グラフ!$I$31</c:f>
              <c:strCache>
                <c:ptCount val="1"/>
                <c:pt idx="0">
                  <c:v>移動量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グラフ!$G$32:$G$36</c:f>
              <c:strCache>
                <c:ptCount val="5"/>
                <c:pt idx="0">
                  <c:v>ｷｼﾚﾝ</c:v>
                </c:pt>
                <c:pt idx="1">
                  <c:v>塩化ﾒﾁﾚﾝ</c:v>
                </c:pt>
                <c:pt idx="2">
                  <c:v>ﾉﾙﾏﾙ-ﾍｷｻﾝ</c:v>
                </c:pt>
                <c:pt idx="3">
                  <c:v>ｽﾁﾚﾝ</c:v>
                </c:pt>
                <c:pt idx="4">
                  <c:v>ﾄﾙｴﾝ</c:v>
                </c:pt>
              </c:strCache>
            </c:strRef>
          </c:cat>
          <c:val>
            <c:numRef>
              <c:f>グラフ!$I$32:$I$36</c:f>
              <c:numCache>
                <c:formatCode>#,##0_ </c:formatCode>
                <c:ptCount val="5"/>
                <c:pt idx="0">
                  <c:v>30</c:v>
                </c:pt>
                <c:pt idx="1">
                  <c:v>8</c:v>
                </c:pt>
                <c:pt idx="2">
                  <c:v>3</c:v>
                </c:pt>
                <c:pt idx="3">
                  <c:v>100</c:v>
                </c:pt>
                <c:pt idx="4">
                  <c:v>228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23970944"/>
        <c:axId val="23972480"/>
        <c:axId val="0"/>
      </c:bar3DChart>
      <c:catAx>
        <c:axId val="23970944"/>
        <c:scaling>
          <c:orientation val="minMax"/>
        </c:scaling>
        <c:delete val="0"/>
        <c:axPos val="l"/>
        <c:majorTickMark val="none"/>
        <c:minorTickMark val="none"/>
        <c:tickLblPos val="nextTo"/>
        <c:crossAx val="23972480"/>
        <c:crosses val="autoZero"/>
        <c:auto val="1"/>
        <c:lblAlgn val="ctr"/>
        <c:lblOffset val="100"/>
        <c:noMultiLvlLbl val="0"/>
      </c:catAx>
      <c:valAx>
        <c:axId val="23972480"/>
        <c:scaling>
          <c:orientation val="minMax"/>
        </c:scaling>
        <c:delete val="0"/>
        <c:axPos val="b"/>
        <c:numFmt formatCode="#,##0_ " sourceLinked="1"/>
        <c:majorTickMark val="none"/>
        <c:minorTickMark val="none"/>
        <c:tickLblPos val="nextTo"/>
        <c:crossAx val="239709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800"/>
            </a:pPr>
            <a:r>
              <a:rPr lang="ja-JP" altLang="en-US" sz="800" b="0"/>
              <a:t>トルエンの排出量・移動量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グラフ!$B$56</c:f>
              <c:strCache>
                <c:ptCount val="1"/>
                <c:pt idx="0">
                  <c:v>排出量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グラフ!$A$57:$A$61</c:f>
              <c:numCache>
                <c:formatCode>General</c:formatCode>
                <c:ptCount val="5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</c:numCache>
            </c:numRef>
          </c:cat>
          <c:val>
            <c:numRef>
              <c:f>グラフ!$B$57:$B$61</c:f>
              <c:numCache>
                <c:formatCode>#,##0_ </c:formatCode>
                <c:ptCount val="5"/>
                <c:pt idx="0">
                  <c:v>613</c:v>
                </c:pt>
                <c:pt idx="1">
                  <c:v>158</c:v>
                </c:pt>
                <c:pt idx="2">
                  <c:v>140</c:v>
                </c:pt>
                <c:pt idx="3">
                  <c:v>146</c:v>
                </c:pt>
                <c:pt idx="4">
                  <c:v>130</c:v>
                </c:pt>
              </c:numCache>
            </c:numRef>
          </c:val>
        </c:ser>
        <c:ser>
          <c:idx val="1"/>
          <c:order val="1"/>
          <c:tx>
            <c:strRef>
              <c:f>グラフ!$C$56</c:f>
              <c:strCache>
                <c:ptCount val="1"/>
                <c:pt idx="0">
                  <c:v>移動量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グラフ!$A$57:$A$61</c:f>
              <c:numCache>
                <c:formatCode>General</c:formatCode>
                <c:ptCount val="5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</c:numCache>
            </c:numRef>
          </c:cat>
          <c:val>
            <c:numRef>
              <c:f>グラフ!$C$57:$C$61</c:f>
              <c:numCache>
                <c:formatCode>#,##0_ </c:formatCode>
                <c:ptCount val="5"/>
                <c:pt idx="0">
                  <c:v>212</c:v>
                </c:pt>
                <c:pt idx="1">
                  <c:v>247</c:v>
                </c:pt>
                <c:pt idx="2">
                  <c:v>203</c:v>
                </c:pt>
                <c:pt idx="3">
                  <c:v>181</c:v>
                </c:pt>
                <c:pt idx="4">
                  <c:v>228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23765376"/>
        <c:axId val="23766912"/>
      </c:barChart>
      <c:catAx>
        <c:axId val="2376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766912"/>
        <c:crosses val="autoZero"/>
        <c:auto val="1"/>
        <c:lblAlgn val="ctr"/>
        <c:lblOffset val="100"/>
        <c:noMultiLvlLbl val="0"/>
      </c:catAx>
      <c:valAx>
        <c:axId val="23766912"/>
        <c:scaling>
          <c:orientation val="minMax"/>
          <c:max val="900"/>
          <c:min val="0"/>
        </c:scaling>
        <c:delete val="0"/>
        <c:axPos val="l"/>
        <c:majorGridlines/>
        <c:numFmt formatCode="#,##0_ " sourceLinked="1"/>
        <c:majorTickMark val="none"/>
        <c:minorTickMark val="none"/>
        <c:tickLblPos val="nextTo"/>
        <c:spPr>
          <a:ln w="9525">
            <a:noFill/>
          </a:ln>
        </c:spPr>
        <c:crossAx val="237653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solidFill>
      <a:srgbClr val="D0FFA8"/>
    </a:solidFill>
    <a:ln w="38100" cmpd="thickThin"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800" b="0"/>
            </a:pPr>
            <a:r>
              <a:rPr lang="ja-JP" altLang="en-US" sz="800" b="0"/>
              <a:t>ﾉﾙﾏﾙｰﾍｷｻﾝの排出量・移動量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グラフ!$N$56</c:f>
              <c:strCache>
                <c:ptCount val="1"/>
                <c:pt idx="0">
                  <c:v>排出量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グラフ!$M$57:$M$61</c:f>
              <c:numCache>
                <c:formatCode>General</c:formatCode>
                <c:ptCount val="5"/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</c:numCache>
            </c:numRef>
          </c:cat>
          <c:val>
            <c:numRef>
              <c:f>グラフ!$N$57:$N$61</c:f>
              <c:numCache>
                <c:formatCode>#,##0_ </c:formatCode>
                <c:ptCount val="5"/>
                <c:pt idx="1">
                  <c:v>175</c:v>
                </c:pt>
                <c:pt idx="2">
                  <c:v>157</c:v>
                </c:pt>
                <c:pt idx="3">
                  <c:v>124</c:v>
                </c:pt>
                <c:pt idx="4">
                  <c:v>153</c:v>
                </c:pt>
              </c:numCache>
            </c:numRef>
          </c:val>
        </c:ser>
        <c:ser>
          <c:idx val="1"/>
          <c:order val="1"/>
          <c:tx>
            <c:strRef>
              <c:f>グラフ!$O$56</c:f>
              <c:strCache>
                <c:ptCount val="1"/>
                <c:pt idx="0">
                  <c:v>移動量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グラフ!$M$57:$M$61</c:f>
              <c:numCache>
                <c:formatCode>General</c:formatCode>
                <c:ptCount val="5"/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</c:numCache>
            </c:numRef>
          </c:cat>
          <c:val>
            <c:numRef>
              <c:f>グラフ!$O$57:$O$61</c:f>
              <c:numCache>
                <c:formatCode>#,##0_ </c:formatCode>
                <c:ptCount val="5"/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23788928"/>
        <c:axId val="23798912"/>
      </c:barChart>
      <c:catAx>
        <c:axId val="2378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798912"/>
        <c:crosses val="autoZero"/>
        <c:auto val="1"/>
        <c:lblAlgn val="ctr"/>
        <c:lblOffset val="100"/>
        <c:noMultiLvlLbl val="0"/>
      </c:catAx>
      <c:valAx>
        <c:axId val="23798912"/>
        <c:scaling>
          <c:orientation val="minMax"/>
          <c:max val="200"/>
          <c:min val="0"/>
        </c:scaling>
        <c:delete val="0"/>
        <c:axPos val="l"/>
        <c:majorGridlines/>
        <c:numFmt formatCode="#,##0_ " sourceLinked="1"/>
        <c:majorTickMark val="none"/>
        <c:minorTickMark val="none"/>
        <c:tickLblPos val="nextTo"/>
        <c:spPr>
          <a:ln w="9525">
            <a:noFill/>
          </a:ln>
        </c:spPr>
        <c:crossAx val="23788928"/>
        <c:crosses val="autoZero"/>
        <c:crossBetween val="between"/>
        <c:majorUnit val="20"/>
      </c:valAx>
    </c:plotArea>
    <c:legend>
      <c:legendPos val="b"/>
      <c:overlay val="0"/>
    </c:legend>
    <c:plotVisOnly val="1"/>
    <c:dispBlanksAs val="gap"/>
    <c:showDLblsOverMax val="0"/>
  </c:chart>
  <c:spPr>
    <a:solidFill>
      <a:srgbClr val="D0FFA8"/>
    </a:solidFill>
    <a:ln w="38100" cmpd="thickThin"/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ja-JP" altLang="en-US" sz="800" b="0"/>
              <a:t>スチレンの排出量・移動量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グラフ!$J$56</c:f>
              <c:strCache>
                <c:ptCount val="1"/>
                <c:pt idx="0">
                  <c:v>排出量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グラフ!$I$57:$I$61</c:f>
              <c:numCache>
                <c:formatCode>General</c:formatCode>
                <c:ptCount val="5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</c:numCache>
            </c:numRef>
          </c:cat>
          <c:val>
            <c:numRef>
              <c:f>グラフ!$J$57:$J$61</c:f>
              <c:numCache>
                <c:formatCode>#,##0_ </c:formatCode>
                <c:ptCount val="5"/>
                <c:pt idx="0">
                  <c:v>66</c:v>
                </c:pt>
                <c:pt idx="1">
                  <c:v>59</c:v>
                </c:pt>
                <c:pt idx="2">
                  <c:v>59</c:v>
                </c:pt>
                <c:pt idx="3">
                  <c:v>58</c:v>
                </c:pt>
                <c:pt idx="4">
                  <c:v>57</c:v>
                </c:pt>
              </c:numCache>
            </c:numRef>
          </c:val>
        </c:ser>
        <c:ser>
          <c:idx val="1"/>
          <c:order val="1"/>
          <c:tx>
            <c:strRef>
              <c:f>グラフ!$K$56</c:f>
              <c:strCache>
                <c:ptCount val="1"/>
                <c:pt idx="0">
                  <c:v>移動量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グラフ!$I$57:$I$61</c:f>
              <c:numCache>
                <c:formatCode>General</c:formatCode>
                <c:ptCount val="5"/>
                <c:pt idx="0">
                  <c:v>21</c:v>
                </c:pt>
                <c:pt idx="1">
                  <c:v>22</c:v>
                </c:pt>
                <c:pt idx="2">
                  <c:v>23</c:v>
                </c:pt>
                <c:pt idx="3">
                  <c:v>24</c:v>
                </c:pt>
                <c:pt idx="4">
                  <c:v>25</c:v>
                </c:pt>
              </c:numCache>
            </c:numRef>
          </c:cat>
          <c:val>
            <c:numRef>
              <c:f>グラフ!$K$57:$K$61</c:f>
              <c:numCache>
                <c:formatCode>#,##0_ </c:formatCode>
                <c:ptCount val="5"/>
                <c:pt idx="0">
                  <c:v>58</c:v>
                </c:pt>
                <c:pt idx="1">
                  <c:v>80</c:v>
                </c:pt>
                <c:pt idx="2">
                  <c:v>65</c:v>
                </c:pt>
                <c:pt idx="3">
                  <c:v>120</c:v>
                </c:pt>
                <c:pt idx="4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23850368"/>
        <c:axId val="23852160"/>
      </c:barChart>
      <c:catAx>
        <c:axId val="2385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852160"/>
        <c:crosses val="autoZero"/>
        <c:auto val="1"/>
        <c:lblAlgn val="ctr"/>
        <c:lblOffset val="100"/>
        <c:noMultiLvlLbl val="0"/>
      </c:catAx>
      <c:valAx>
        <c:axId val="23852160"/>
        <c:scaling>
          <c:orientation val="minMax"/>
          <c:max val="180"/>
        </c:scaling>
        <c:delete val="0"/>
        <c:axPos val="l"/>
        <c:majorGridlines/>
        <c:numFmt formatCode="#,##0_ " sourceLinked="1"/>
        <c:majorTickMark val="none"/>
        <c:minorTickMark val="none"/>
        <c:tickLblPos val="nextTo"/>
        <c:spPr>
          <a:ln w="9525">
            <a:noFill/>
          </a:ln>
        </c:spPr>
        <c:crossAx val="23850368"/>
        <c:crosses val="autoZero"/>
        <c:crossBetween val="between"/>
        <c:majorUnit val="20"/>
      </c:valAx>
    </c:plotArea>
    <c:legend>
      <c:legendPos val="b"/>
      <c:overlay val="0"/>
    </c:legend>
    <c:plotVisOnly val="1"/>
    <c:dispBlanksAs val="gap"/>
    <c:showDLblsOverMax val="0"/>
  </c:chart>
  <c:spPr>
    <a:solidFill>
      <a:srgbClr val="D0FFA8"/>
    </a:solidFill>
    <a:ln w="38100" cmpd="thickThin"/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solidFill>
          <a:srgbClr val="F79646">
            <a:lumMod val="40000"/>
            <a:lumOff val="60000"/>
          </a:srgbClr>
        </a:solidFill>
      </c:spPr>
    </c:floor>
    <c:sideWall>
      <c:thickness val="0"/>
      <c:spPr>
        <a:solidFill>
          <a:schemeClr val="accent6">
            <a:lumMod val="40000"/>
            <a:lumOff val="60000"/>
          </a:schemeClr>
        </a:solidFill>
      </c:spPr>
    </c:sideWall>
    <c:backWall>
      <c:thickness val="0"/>
      <c:spPr>
        <a:solidFill>
          <a:schemeClr val="accent6">
            <a:lumMod val="40000"/>
            <a:lumOff val="60000"/>
          </a:schemeClr>
        </a:solidFill>
      </c:spPr>
    </c:backWall>
    <c:plotArea>
      <c:layout>
        <c:manualLayout>
          <c:layoutTarget val="inner"/>
          <c:xMode val="edge"/>
          <c:yMode val="edge"/>
          <c:x val="0.25221459317585304"/>
          <c:y val="0"/>
          <c:w val="0.71229158355205602"/>
          <c:h val="0.73625833656038886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グラフ!$C$80</c:f>
              <c:strCache>
                <c:ptCount val="1"/>
                <c:pt idx="0">
                  <c:v>排出量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cat>
            <c:strRef>
              <c:f>グラフ!$B$81:$B$85</c:f>
              <c:strCache>
                <c:ptCount val="5"/>
                <c:pt idx="0">
                  <c:v>ﾊﾟﾙﾌﾟ・紙・紙加工品製造業製造業</c:v>
                </c:pt>
                <c:pt idx="1">
                  <c:v>輸送用機械器具製造業</c:v>
                </c:pt>
                <c:pt idx="2">
                  <c:v>食料品製造業</c:v>
                </c:pt>
                <c:pt idx="3">
                  <c:v>金属製品製造業</c:v>
                </c:pt>
                <c:pt idx="4">
                  <c:v>化学工業</c:v>
                </c:pt>
              </c:strCache>
            </c:strRef>
          </c:cat>
          <c:val>
            <c:numRef>
              <c:f>グラフ!$C$81:$C$85</c:f>
              <c:numCache>
                <c:formatCode>#,##0_ </c:formatCode>
                <c:ptCount val="5"/>
                <c:pt idx="0">
                  <c:v>14</c:v>
                </c:pt>
                <c:pt idx="1">
                  <c:v>83</c:v>
                </c:pt>
                <c:pt idx="2">
                  <c:v>119</c:v>
                </c:pt>
                <c:pt idx="3">
                  <c:v>60</c:v>
                </c:pt>
                <c:pt idx="4">
                  <c:v>66</c:v>
                </c:pt>
              </c:numCache>
            </c:numRef>
          </c:val>
        </c:ser>
        <c:ser>
          <c:idx val="1"/>
          <c:order val="1"/>
          <c:tx>
            <c:strRef>
              <c:f>グラフ!$D$80</c:f>
              <c:strCache>
                <c:ptCount val="1"/>
                <c:pt idx="0">
                  <c:v>移動量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グラフ!$B$81:$B$85</c:f>
              <c:strCache>
                <c:ptCount val="5"/>
                <c:pt idx="0">
                  <c:v>ﾊﾟﾙﾌﾟ・紙・紙加工品製造業製造業</c:v>
                </c:pt>
                <c:pt idx="1">
                  <c:v>輸送用機械器具製造業</c:v>
                </c:pt>
                <c:pt idx="2">
                  <c:v>食料品製造業</c:v>
                </c:pt>
                <c:pt idx="3">
                  <c:v>金属製品製造業</c:v>
                </c:pt>
                <c:pt idx="4">
                  <c:v>化学工業</c:v>
                </c:pt>
              </c:strCache>
            </c:strRef>
          </c:cat>
          <c:val>
            <c:numRef>
              <c:f>グラフ!$D$81:$D$85</c:f>
              <c:numCache>
                <c:formatCode>#,##0_ </c:formatCode>
                <c:ptCount val="5"/>
                <c:pt idx="0">
                  <c:v>77</c:v>
                </c:pt>
                <c:pt idx="1">
                  <c:v>9</c:v>
                </c:pt>
                <c:pt idx="2">
                  <c:v>0</c:v>
                </c:pt>
                <c:pt idx="3">
                  <c:v>93</c:v>
                </c:pt>
                <c:pt idx="4">
                  <c:v>210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23911808"/>
        <c:axId val="25035904"/>
        <c:axId val="0"/>
      </c:bar3DChart>
      <c:catAx>
        <c:axId val="23911808"/>
        <c:scaling>
          <c:orientation val="minMax"/>
        </c:scaling>
        <c:delete val="0"/>
        <c:axPos val="l"/>
        <c:majorTickMark val="none"/>
        <c:minorTickMark val="none"/>
        <c:tickLblPos val="nextTo"/>
        <c:crossAx val="25035904"/>
        <c:crosses val="autoZero"/>
        <c:auto val="1"/>
        <c:lblAlgn val="ctr"/>
        <c:lblOffset val="100"/>
        <c:noMultiLvlLbl val="0"/>
      </c:catAx>
      <c:valAx>
        <c:axId val="25035904"/>
        <c:scaling>
          <c:orientation val="minMax"/>
        </c:scaling>
        <c:delete val="0"/>
        <c:axPos val="b"/>
        <c:numFmt formatCode="#,##0_ " sourceLinked="1"/>
        <c:majorTickMark val="none"/>
        <c:minorTickMark val="none"/>
        <c:tickLblPos val="nextTo"/>
        <c:crossAx val="2391180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40936608923884515"/>
          <c:y val="0.89532347930192935"/>
          <c:w val="0.17415657042869642"/>
          <c:h val="0.104676520698070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2015-10-05T08:31:00Z</dcterms:created>
  <dcterms:modified xsi:type="dcterms:W3CDTF">2015-10-05T08:31:00Z</dcterms:modified>
</cp:coreProperties>
</file>