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EF" w:rsidRPr="00D37E8E" w:rsidRDefault="002773EF" w:rsidP="002773EF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B32C76">
        <w:rPr>
          <w:rFonts w:eastAsia="Times New Roman"/>
          <w:lang w:eastAsia="ru-RU"/>
        </w:rPr>
        <w:t>МИНИСТЕРСТВО ОБРАЗОВАНИЯ РЕСПУБЛИКИ БЕЛАРУСЬ</w:t>
      </w:r>
      <w:r w:rsidRPr="00B32C76">
        <w:rPr>
          <w:rFonts w:eastAsia="Times New Roman"/>
          <w:lang w:eastAsia="ru-RU"/>
        </w:rPr>
        <w:br/>
      </w:r>
      <w:r w:rsidRPr="00D37E8E">
        <w:rPr>
          <w:rFonts w:eastAsia="Times New Roman"/>
          <w:sz w:val="24"/>
          <w:lang w:eastAsia="ru-RU"/>
        </w:rPr>
        <w:t>УО «БЕЛОРУССКИЙ ГОСУДАРСТВЕННЫЙ ЭКОНОМИЧЕСКИЙ УНИВЕРСИТЕТ»</w:t>
      </w:r>
    </w:p>
    <w:p w:rsidR="002773EF" w:rsidRPr="00E150B5" w:rsidRDefault="002773EF" w:rsidP="002773EF">
      <w:pPr>
        <w:pStyle w:val="a4"/>
        <w:spacing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E150B5">
        <w:rPr>
          <w:rFonts w:ascii="Times New Roman" w:hAnsi="Times New Roman"/>
          <w:sz w:val="28"/>
          <w:szCs w:val="28"/>
        </w:rPr>
        <w:t xml:space="preserve">Кафедра экономической </w:t>
      </w:r>
      <w:r>
        <w:rPr>
          <w:rFonts w:ascii="Times New Roman" w:hAnsi="Times New Roman"/>
          <w:sz w:val="28"/>
          <w:szCs w:val="28"/>
        </w:rPr>
        <w:t>информатики</w:t>
      </w:r>
    </w:p>
    <w:p w:rsidR="002773EF" w:rsidRPr="00E150B5" w:rsidRDefault="002773EF" w:rsidP="002773EF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ОТЧЁТ</w:t>
      </w:r>
    </w:p>
    <w:p w:rsidR="002773EF" w:rsidRPr="00373B33" w:rsidRDefault="002773EF" w:rsidP="00356098">
      <w:pPr>
        <w:spacing w:after="0" w:line="240" w:lineRule="auto"/>
        <w:ind w:left="709"/>
        <w:rPr>
          <w:rFonts w:eastAsia="Times New Roman"/>
          <w:b/>
          <w:lang w:eastAsia="ru-RU"/>
        </w:rPr>
      </w:pPr>
      <w:r w:rsidRPr="00E150B5">
        <w:rPr>
          <w:rFonts w:eastAsia="Times New Roman"/>
          <w:lang w:eastAsia="ru-RU"/>
        </w:rPr>
        <w:t xml:space="preserve">по дисциплине: </w:t>
      </w:r>
      <w:r>
        <w:rPr>
          <w:rFonts w:eastAsia="Times New Roman"/>
          <w:b/>
          <w:lang w:eastAsia="ru-RU"/>
        </w:rPr>
        <w:t>Системы поддержки принятия решений и аудит информационных</w:t>
      </w:r>
      <w:r w:rsidR="00356098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>технологий</w:t>
      </w:r>
      <w:r>
        <w:rPr>
          <w:rFonts w:eastAsia="Times New Roman"/>
          <w:b/>
          <w:lang w:eastAsia="ru-RU"/>
        </w:rPr>
        <w:br/>
      </w:r>
      <w:r w:rsidRPr="00E150B5">
        <w:rPr>
          <w:rFonts w:eastAsia="Times New Roman"/>
          <w:lang w:eastAsia="ru-RU"/>
        </w:rPr>
        <w:t xml:space="preserve">на тему: </w:t>
      </w:r>
      <w:r>
        <w:rPr>
          <w:rFonts w:eastAsia="Times New Roman"/>
          <w:b/>
          <w:lang w:eastAsia="ru-RU"/>
        </w:rPr>
        <w:t>Создание системы поддержки принятия решений на основе метода анализа иерархий</w:t>
      </w:r>
    </w:p>
    <w:p w:rsidR="002773EF" w:rsidRPr="00CC7F3C" w:rsidRDefault="002773EF" w:rsidP="002773EF">
      <w:pPr>
        <w:tabs>
          <w:tab w:val="left" w:pos="6804"/>
        </w:tabs>
        <w:spacing w:after="0" w:line="240" w:lineRule="auto"/>
        <w:rPr>
          <w:rFonts w:eastAsia="Times New Roman"/>
          <w:color w:val="000000" w:themeColor="text1"/>
          <w:lang w:eastAsia="ru-RU"/>
        </w:rPr>
      </w:pPr>
      <w:r w:rsidRPr="00E150B5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>ы</w:t>
      </w:r>
      <w:r>
        <w:rPr>
          <w:rFonts w:eastAsia="Times New Roman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t>ФМ, 3-й курс, 15</w:t>
      </w:r>
      <w:r w:rsidRPr="00CC7F3C">
        <w:rPr>
          <w:rFonts w:eastAsia="Times New Roman"/>
          <w:color w:val="000000" w:themeColor="text1"/>
          <w:lang w:eastAsia="ru-RU"/>
        </w:rPr>
        <w:t>ДКИ-1</w:t>
      </w:r>
      <w:r>
        <w:rPr>
          <w:rFonts w:eastAsia="Times New Roman"/>
          <w:color w:val="000000" w:themeColor="text1"/>
          <w:lang w:eastAsia="ru-RU"/>
        </w:rPr>
        <w:tab/>
        <w:t xml:space="preserve">А.И. Дмитриев                 </w:t>
      </w:r>
      <w:r>
        <w:rPr>
          <w:rFonts w:eastAsia="Times New Roman"/>
          <w:color w:val="000000" w:themeColor="text1"/>
          <w:lang w:eastAsia="ru-RU"/>
        </w:rPr>
        <w:br/>
        <w:t xml:space="preserve">                                                                                                 М.С</w:t>
      </w:r>
      <w:r w:rsidRPr="00CC7F3C">
        <w:rPr>
          <w:rFonts w:eastAsia="Times New Roman"/>
          <w:color w:val="000000" w:themeColor="text1"/>
          <w:lang w:eastAsia="ru-RU"/>
        </w:rPr>
        <w:t>. </w:t>
      </w:r>
      <w:r>
        <w:rPr>
          <w:rFonts w:eastAsia="Times New Roman"/>
          <w:color w:val="000000" w:themeColor="text1"/>
          <w:lang w:eastAsia="ru-RU"/>
        </w:rPr>
        <w:t>Карпук</w:t>
      </w:r>
      <w:r>
        <w:rPr>
          <w:rFonts w:eastAsia="Times New Roman"/>
          <w:color w:val="000000" w:themeColor="text1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br/>
      </w:r>
    </w:p>
    <w:p w:rsidR="002773EF" w:rsidRPr="00CC7F3C" w:rsidRDefault="002773EF" w:rsidP="002773EF">
      <w:pPr>
        <w:tabs>
          <w:tab w:val="left" w:pos="6804"/>
        </w:tabs>
        <w:spacing w:after="0" w:line="240" w:lineRule="auto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Проверил</w:t>
      </w:r>
      <w:r w:rsidRPr="00CC7F3C">
        <w:rPr>
          <w:rFonts w:eastAsia="Times New Roman"/>
          <w:color w:val="000000" w:themeColor="text1"/>
          <w:lang w:eastAsia="ru-RU"/>
        </w:rPr>
        <w:br/>
      </w:r>
      <w:r>
        <w:rPr>
          <w:rFonts w:eastAsia="Times New Roman"/>
          <w:color w:val="000000" w:themeColor="text1"/>
          <w:lang w:eastAsia="ru-RU"/>
        </w:rPr>
        <w:t>ассистент</w:t>
      </w:r>
      <w:r>
        <w:rPr>
          <w:rFonts w:eastAsia="Times New Roman"/>
          <w:color w:val="000000" w:themeColor="text1"/>
          <w:lang w:eastAsia="ru-RU"/>
        </w:rPr>
        <w:tab/>
        <w:t>Г.Н. Подгорная</w:t>
      </w:r>
    </w:p>
    <w:p w:rsidR="002773EF" w:rsidRDefault="002773EF" w:rsidP="002773EF">
      <w:pPr>
        <w:spacing w:line="240" w:lineRule="auto"/>
        <w:jc w:val="center"/>
        <w:rPr>
          <w:rFonts w:eastAsia="Times New Roman"/>
          <w:lang w:eastAsia="ru-RU"/>
        </w:rPr>
        <w:sectPr w:rsidR="002773EF" w:rsidSect="006627FA">
          <w:footerReference w:type="default" r:id="rId8"/>
          <w:pgSz w:w="11906" w:h="16838"/>
          <w:pgMar w:top="1134" w:right="567" w:bottom="1134" w:left="1701" w:header="709" w:footer="709" w:gutter="0"/>
          <w:cols w:space="708"/>
          <w:vAlign w:val="both"/>
          <w:titlePg/>
          <w:docGrid w:linePitch="360"/>
        </w:sectPr>
      </w:pPr>
      <w:r>
        <w:rPr>
          <w:rFonts w:eastAsia="Times New Roman"/>
          <w:lang w:eastAsia="ru-RU"/>
        </w:rPr>
        <w:t>МИНСК 2017</w:t>
      </w:r>
    </w:p>
    <w:p w:rsidR="00B44F25" w:rsidRPr="00B44F25" w:rsidRDefault="00B44F25" w:rsidP="00B44F25">
      <w:pPr>
        <w:spacing w:after="3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"1-1" \h \z \u </w:instrText>
      </w:r>
      <w:r>
        <w:rPr>
          <w:b/>
          <w:sz w:val="32"/>
          <w:szCs w:val="32"/>
        </w:rPr>
        <w:fldChar w:fldCharType="separate"/>
      </w:r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3" w:history="1">
        <w:r w:rsidR="00B44F25" w:rsidRPr="00EB393D">
          <w:rPr>
            <w:rStyle w:val="aa"/>
            <w:noProof/>
          </w:rPr>
          <w:t>Введение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_Toc501450013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3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4" w:history="1">
        <w:r w:rsidR="00B44F25" w:rsidRPr="00EB393D">
          <w:rPr>
            <w:rStyle w:val="aa"/>
            <w:noProof/>
            <w:lang w:val="be-BY"/>
          </w:rPr>
          <w:t xml:space="preserve">1 </w:t>
        </w:r>
        <w:r w:rsidR="00B44F25" w:rsidRPr="00EB393D">
          <w:rPr>
            <w:rStyle w:val="aa"/>
            <w:noProof/>
          </w:rPr>
          <w:t>Основные характеристики систем поддержки принятия решений (СППР)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_Toc501450014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4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5" w:history="1">
        <w:r w:rsidR="00B44F25" w:rsidRPr="00EB393D">
          <w:rPr>
            <w:rStyle w:val="aa"/>
            <w:noProof/>
          </w:rPr>
          <w:t>1.1 Понятие и функции СППР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_Toc501450015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4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6" w:history="1">
        <w:r w:rsidR="00B44F25" w:rsidRPr="00EB393D">
          <w:rPr>
            <w:rStyle w:val="aa"/>
            <w:noProof/>
          </w:rPr>
          <w:t>1.2 Классификация</w:t>
        </w:r>
        <w:r w:rsidR="00B44F25" w:rsidRPr="00EB393D">
          <w:rPr>
            <w:rStyle w:val="aa"/>
            <w:noProof/>
            <w:lang w:val="en-US"/>
          </w:rPr>
          <w:t xml:space="preserve"> </w:t>
        </w:r>
        <w:r w:rsidR="00B44F25" w:rsidRPr="00EB393D">
          <w:rPr>
            <w:rStyle w:val="aa"/>
            <w:noProof/>
          </w:rPr>
          <w:t>СППР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_Toc501450016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5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7" w:history="1">
        <w:r w:rsidR="00B44F25" w:rsidRPr="00EB393D">
          <w:rPr>
            <w:rStyle w:val="aa"/>
            <w:noProof/>
            <w:lang w:val="be-BY"/>
          </w:rPr>
          <w:t>2 Алгоритм работы метода анализа иерархий Т. Саати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_Toc501450017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7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8" w:history="1">
        <w:r w:rsidR="00B44F25" w:rsidRPr="00EB393D">
          <w:rPr>
            <w:rStyle w:val="aa"/>
            <w:noProof/>
            <w:shd w:val="clear" w:color="auto" w:fill="FFFFFF"/>
          </w:rPr>
          <w:t>3 Описание процесса работы созданной СППР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_Toc501450018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9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19" w:history="1">
        <w:r w:rsidR="00B44F25" w:rsidRPr="00EB393D">
          <w:rPr>
            <w:rStyle w:val="aa"/>
            <w:noProof/>
          </w:rPr>
          <w:t>Заключение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_Toc501450019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15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614BAB">
      <w:pPr>
        <w:pStyle w:val="11"/>
        <w:tabs>
          <w:tab w:val="right" w:leader="dot" w:pos="9628"/>
        </w:tabs>
        <w:rPr>
          <w:noProof/>
        </w:rPr>
      </w:pPr>
      <w:hyperlink w:anchor="_Toc501450020" w:history="1">
        <w:r w:rsidR="00B44F25" w:rsidRPr="00EB393D">
          <w:rPr>
            <w:rStyle w:val="aa"/>
            <w:noProof/>
          </w:rPr>
          <w:t>Список использованных источников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_Toc501450020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16</w:t>
        </w:r>
        <w:r w:rsidR="00B44F25">
          <w:rPr>
            <w:noProof/>
            <w:webHidden/>
          </w:rPr>
          <w:fldChar w:fldCharType="end"/>
        </w:r>
      </w:hyperlink>
    </w:p>
    <w:p w:rsidR="00B44F25" w:rsidRPr="00B44F25" w:rsidRDefault="00614BAB" w:rsidP="00B44F25">
      <w:pPr>
        <w:pStyle w:val="11"/>
        <w:tabs>
          <w:tab w:val="right" w:leader="dot" w:pos="9628"/>
        </w:tabs>
        <w:rPr>
          <w:noProof/>
          <w:color w:val="0000FF"/>
          <w:u w:val="single"/>
        </w:rPr>
      </w:pPr>
      <w:hyperlink w:anchor="_Toc501450021" w:history="1">
        <w:r w:rsidR="00B44F25">
          <w:rPr>
            <w:rStyle w:val="aa"/>
            <w:noProof/>
          </w:rPr>
          <w:t xml:space="preserve">Приложение </w:t>
        </w:r>
        <w:r w:rsidR="00B44F25">
          <w:rPr>
            <w:rStyle w:val="aa"/>
            <w:noProof/>
            <w:lang w:val="en-US"/>
          </w:rPr>
          <w:t>A</w:t>
        </w:r>
        <w:r w:rsidR="00B44F25">
          <w:rPr>
            <w:noProof/>
            <w:webHidden/>
          </w:rPr>
          <w:tab/>
        </w:r>
        <w:r w:rsidR="00B44F25">
          <w:rPr>
            <w:noProof/>
            <w:webHidden/>
          </w:rPr>
          <w:fldChar w:fldCharType="begin"/>
        </w:r>
        <w:r w:rsidR="00B44F25">
          <w:rPr>
            <w:noProof/>
            <w:webHidden/>
          </w:rPr>
          <w:instrText xml:space="preserve"> PAGEREF _Toc501450021 \h </w:instrText>
        </w:r>
        <w:r w:rsidR="00B44F25">
          <w:rPr>
            <w:noProof/>
            <w:webHidden/>
          </w:rPr>
        </w:r>
        <w:r w:rsidR="00B44F25">
          <w:rPr>
            <w:noProof/>
            <w:webHidden/>
          </w:rPr>
          <w:fldChar w:fldCharType="separate"/>
        </w:r>
        <w:r w:rsidR="00B44F25">
          <w:rPr>
            <w:noProof/>
            <w:webHidden/>
          </w:rPr>
          <w:t>17</w:t>
        </w:r>
        <w:r w:rsidR="00B44F25">
          <w:rPr>
            <w:noProof/>
            <w:webHidden/>
          </w:rPr>
          <w:fldChar w:fldCharType="end"/>
        </w:r>
      </w:hyperlink>
    </w:p>
    <w:p w:rsidR="00B44F25" w:rsidRDefault="00B44F25" w:rsidP="00B44F25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  <w:bookmarkStart w:id="0" w:name="_Toc501450013"/>
    </w:p>
    <w:p w:rsidR="00B44F25" w:rsidRDefault="00B44F2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6328C" w:rsidRPr="00B44F25" w:rsidRDefault="00006307" w:rsidP="00B44F25">
      <w:pPr>
        <w:pStyle w:val="1"/>
        <w:spacing w:before="0"/>
        <w:jc w:val="center"/>
      </w:pPr>
      <w:r>
        <w:lastRenderedPageBreak/>
        <w:t>ВВЕДЕНИЕ</w:t>
      </w:r>
      <w:bookmarkEnd w:id="0"/>
    </w:p>
    <w:p w:rsidR="00CA2733" w:rsidRPr="009F0F24" w:rsidRDefault="00006307" w:rsidP="00CA2733">
      <w:pPr>
        <w:spacing w:after="0" w:line="240" w:lineRule="auto"/>
        <w:ind w:firstLine="709"/>
        <w:jc w:val="both"/>
      </w:pPr>
      <w:r w:rsidRPr="00D814F4">
        <w:t xml:space="preserve">На протяжении всей жизни человек склонен делать выбор между определёнными альтернативами, стараясь </w:t>
      </w:r>
      <w:r w:rsidR="00D814F4" w:rsidRPr="00D814F4">
        <w:t xml:space="preserve">поступить рационально. Из этих альтернатив он выбирает наилучший вариант действий в соответствии с некоторыми критериями – это и есть </w:t>
      </w:r>
      <w:r w:rsidR="00D814F4" w:rsidRPr="009F0F24">
        <w:t>процесс принятия решения.</w:t>
      </w:r>
    </w:p>
    <w:p w:rsidR="00D814F4" w:rsidRPr="00D814F4" w:rsidRDefault="00D814F4" w:rsidP="00D814F4">
      <w:pPr>
        <w:spacing w:after="0" w:line="240" w:lineRule="auto"/>
        <w:ind w:firstLine="709"/>
        <w:jc w:val="both"/>
      </w:pPr>
      <w:r w:rsidRPr="00D814F4">
        <w:t>Их эффективность существенно зависит от степени использования постоянно возрастающего объёма информации, имеющейся в распоряжении принимающего решение лица. Часто привлекаются знания специалистов того или иного вида деятельности и определённой области знаний, с целью получения экспертной оценки.</w:t>
      </w:r>
    </w:p>
    <w:p w:rsidR="00D814F4" w:rsidRDefault="004D1F09" w:rsidP="00006307">
      <w:pPr>
        <w:spacing w:after="0" w:line="240" w:lineRule="auto"/>
        <w:ind w:firstLine="709"/>
        <w:jc w:val="both"/>
      </w:pPr>
      <w:r>
        <w:rPr>
          <w:lang w:val="be-BY"/>
        </w:rPr>
        <w:t>Р</w:t>
      </w:r>
      <w:r w:rsidR="00D814F4" w:rsidRPr="00D814F4">
        <w:t xml:space="preserve">азвитие информационных технологий и фундаментальность математических методов в своей совокупности создали </w:t>
      </w:r>
      <w:r w:rsidR="00356098">
        <w:t xml:space="preserve">средство, способное </w:t>
      </w:r>
      <w:r w:rsidR="00D814F4" w:rsidRPr="00D814F4">
        <w:t xml:space="preserve">удовлетворить современные требования к качеству </w:t>
      </w:r>
      <w:r w:rsidR="00356098">
        <w:t>принимаемых решений, которое воплощено в системах поддержки принятия решений (СППР).</w:t>
      </w:r>
    </w:p>
    <w:p w:rsidR="00356098" w:rsidRDefault="00356098" w:rsidP="00006307">
      <w:pPr>
        <w:spacing w:after="0" w:line="240" w:lineRule="auto"/>
        <w:ind w:firstLine="709"/>
        <w:jc w:val="both"/>
      </w:pPr>
      <w:r>
        <w:t>Данные системы используются руководителями организаций для решения стратегических задач нерегулируемого характера, например, формирование направления развития предприятия, а также их стратегических целей, поиск источников финансиров</w:t>
      </w:r>
      <w:r w:rsidR="004D1F09">
        <w:t>ания и иных задач.</w:t>
      </w:r>
    </w:p>
    <w:p w:rsidR="004D1F09" w:rsidRDefault="004D1F09" w:rsidP="00006307">
      <w:pPr>
        <w:spacing w:after="0" w:line="240" w:lineRule="auto"/>
        <w:ind w:firstLine="709"/>
        <w:jc w:val="both"/>
      </w:pPr>
      <w:r>
        <w:t xml:space="preserve">Целью данной работы будет являться создание собственной СППР на основе метода анализа иерархий Т. Саати на базе языка программирования </w:t>
      </w:r>
      <w:r>
        <w:rPr>
          <w:lang w:val="en-US"/>
        </w:rPr>
        <w:t>Java</w:t>
      </w:r>
      <w:r w:rsidRPr="004D1F09">
        <w:t>.</w:t>
      </w:r>
    </w:p>
    <w:p w:rsidR="004D1F09" w:rsidRDefault="004D1F09">
      <w:r>
        <w:br w:type="page"/>
      </w:r>
    </w:p>
    <w:p w:rsidR="004D1F09" w:rsidRDefault="004D1F09" w:rsidP="00854EBF">
      <w:pPr>
        <w:pStyle w:val="1"/>
        <w:spacing w:before="0" w:after="320" w:line="240" w:lineRule="auto"/>
        <w:ind w:firstLine="709"/>
      </w:pPr>
      <w:bookmarkStart w:id="1" w:name="_Toc501450014"/>
      <w:r w:rsidRPr="004D1F09">
        <w:rPr>
          <w:lang w:val="be-BY"/>
        </w:rPr>
        <w:lastRenderedPageBreak/>
        <w:t xml:space="preserve">1 </w:t>
      </w:r>
      <w:r w:rsidR="006D6E87">
        <w:t>Основные характеристики систем поддержки принятия решений</w:t>
      </w:r>
      <w:r w:rsidRPr="004D1F09">
        <w:t xml:space="preserve"> (СППР)</w:t>
      </w:r>
      <w:bookmarkEnd w:id="1"/>
    </w:p>
    <w:p w:rsidR="006D6E87" w:rsidRDefault="004D1F09" w:rsidP="00854EBF">
      <w:pPr>
        <w:pStyle w:val="1"/>
        <w:ind w:firstLine="709"/>
      </w:pPr>
      <w:bookmarkStart w:id="2" w:name="_Toc501450015"/>
      <w:r>
        <w:t xml:space="preserve">1.1 </w:t>
      </w:r>
      <w:r w:rsidR="00854EBF">
        <w:t>Понятие</w:t>
      </w:r>
      <w:r w:rsidR="006D6E87">
        <w:t xml:space="preserve"> и </w:t>
      </w:r>
      <w:r w:rsidR="00854EBF">
        <w:t>функции</w:t>
      </w:r>
      <w:r w:rsidR="006D6E87">
        <w:t xml:space="preserve"> СППР</w:t>
      </w:r>
      <w:bookmarkEnd w:id="2"/>
    </w:p>
    <w:p w:rsidR="006D6E87" w:rsidRDefault="006D6E87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</w:rPr>
      </w:pPr>
      <w:r w:rsidRPr="009F0F24">
        <w:rPr>
          <w:sz w:val="28"/>
          <w:szCs w:val="28"/>
        </w:rPr>
        <w:t>Система поддержки принятия решений (СППР)</w:t>
      </w:r>
      <w:r w:rsidRPr="005D0D19">
        <w:rPr>
          <w:sz w:val="28"/>
          <w:szCs w:val="28"/>
        </w:rPr>
        <w:t xml:space="preserve"> (англ. Decision Support System, DSS) — компьютерная автоматизированная система, целью которой является помощь людям, принимающим решение в сложных условиях для полного и объективного анализа предметной деятельности</w:t>
      </w:r>
      <w:r>
        <w:rPr>
          <w:sz w:val="28"/>
          <w:szCs w:val="28"/>
        </w:rPr>
        <w:t xml:space="preserve"> </w:t>
      </w:r>
      <w:r w:rsidRPr="006D6E87">
        <w:rPr>
          <w:sz w:val="28"/>
          <w:szCs w:val="28"/>
        </w:rPr>
        <w:t>[1]</w:t>
      </w:r>
      <w:r w:rsidRPr="005D0D19">
        <w:rPr>
          <w:sz w:val="28"/>
          <w:szCs w:val="28"/>
        </w:rPr>
        <w:t>.</w:t>
      </w:r>
    </w:p>
    <w:p w:rsidR="006D6E87" w:rsidRDefault="006D6E87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Данная система позволяет значительно облегчить работу руководителям организаций, а также повысить её эффективность. С их помощью также оперативно решаются поставленные задачи и возникающие проблемы в бизнесе.</w:t>
      </w:r>
    </w:p>
    <w:p w:rsidR="006D6E87" w:rsidRDefault="006D6E87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  <w:lang w:val="be-BY"/>
        </w:rPr>
      </w:pPr>
      <w:r>
        <w:rPr>
          <w:sz w:val="28"/>
          <w:szCs w:val="28"/>
        </w:rPr>
        <w:t>Система поддержки принятия решений применяется с целью поддержки многокритериальных решений в сложной информационной среде. Стоит заметить, что</w:t>
      </w:r>
      <w:r>
        <w:rPr>
          <w:sz w:val="28"/>
          <w:szCs w:val="28"/>
          <w:lang w:val="be-BY"/>
        </w:rPr>
        <w:t xml:space="preserve"> </w:t>
      </w:r>
      <w:r w:rsidR="00CD7731">
        <w:rPr>
          <w:sz w:val="28"/>
          <w:szCs w:val="28"/>
          <w:lang w:val="be-BY"/>
        </w:rPr>
        <w:t>под многокритериальностью понимается тот факт, что результаты принимаемых решений оцениваются не по отдельности, а по совокупности многих показателей, которые рассматриваются одноременно.</w:t>
      </w:r>
    </w:p>
    <w:p w:rsidR="00CD7731" w:rsidRDefault="00CD7731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СППР возникли в результате слияния управленческих информационных систем и систем управления базами данных (СУБД)</w:t>
      </w:r>
      <w:r w:rsidR="00CA2733" w:rsidRPr="00CA2733">
        <w:rPr>
          <w:sz w:val="28"/>
          <w:szCs w:val="28"/>
        </w:rPr>
        <w:t xml:space="preserve"> [</w:t>
      </w:r>
      <w:r w:rsidR="00C917ED">
        <w:rPr>
          <w:sz w:val="28"/>
          <w:szCs w:val="28"/>
        </w:rPr>
        <w:t>2</w:t>
      </w:r>
      <w:r w:rsidR="00CA2733" w:rsidRPr="00CA2733">
        <w:rPr>
          <w:sz w:val="28"/>
          <w:szCs w:val="28"/>
        </w:rPr>
        <w:t>]</w:t>
      </w:r>
      <w:r>
        <w:rPr>
          <w:sz w:val="28"/>
          <w:szCs w:val="28"/>
          <w:lang w:val="be-BY"/>
        </w:rPr>
        <w:t xml:space="preserve">. </w:t>
      </w:r>
    </w:p>
    <w:p w:rsidR="00CA2733" w:rsidRPr="00EA7206" w:rsidRDefault="00CA2733" w:rsidP="00FC04D9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функциями СППР являются:</w:t>
      </w:r>
    </w:p>
    <w:p w:rsidR="00CA2733" w:rsidRPr="00EA7206" w:rsidRDefault="00CA2733" w:rsidP="00FC04D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A7206">
        <w:rPr>
          <w:rFonts w:ascii="Times New Roman" w:hAnsi="Times New Roman" w:cs="Times New Roman"/>
          <w:sz w:val="28"/>
          <w:szCs w:val="28"/>
        </w:rPr>
        <w:t xml:space="preserve">казание помощи </w:t>
      </w:r>
      <w:r>
        <w:rPr>
          <w:rFonts w:ascii="Times New Roman" w:hAnsi="Times New Roman" w:cs="Times New Roman"/>
          <w:sz w:val="28"/>
          <w:szCs w:val="28"/>
        </w:rPr>
        <w:t>лицу, принимающему решение (ЛПР)</w:t>
      </w:r>
      <w:r w:rsidRPr="00EA7206">
        <w:rPr>
          <w:rFonts w:ascii="Times New Roman" w:hAnsi="Times New Roman" w:cs="Times New Roman"/>
          <w:sz w:val="28"/>
          <w:szCs w:val="28"/>
        </w:rPr>
        <w:t xml:space="preserve"> при анализе исходной информации (оценке сложившейся обстановки и ограничений</w:t>
      </w:r>
      <w:r>
        <w:rPr>
          <w:rFonts w:ascii="Times New Roman" w:hAnsi="Times New Roman" w:cs="Times New Roman"/>
          <w:sz w:val="28"/>
          <w:szCs w:val="28"/>
        </w:rPr>
        <w:t>, накладываемых внешней средой).</w:t>
      </w:r>
    </w:p>
    <w:p w:rsidR="00CA2733" w:rsidRPr="00EA7206" w:rsidRDefault="00CA2733" w:rsidP="00FC04D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A7206">
        <w:rPr>
          <w:rFonts w:ascii="Times New Roman" w:hAnsi="Times New Roman" w:cs="Times New Roman"/>
          <w:sz w:val="28"/>
          <w:szCs w:val="28"/>
        </w:rPr>
        <w:t xml:space="preserve">ыявление и ранжирование приоритетов, учет неопределенности в оценках ЛПР </w:t>
      </w:r>
      <w:r>
        <w:rPr>
          <w:rFonts w:ascii="Times New Roman" w:hAnsi="Times New Roman" w:cs="Times New Roman"/>
          <w:sz w:val="28"/>
          <w:szCs w:val="28"/>
        </w:rPr>
        <w:t>и формирование его предпочтений.</w:t>
      </w:r>
    </w:p>
    <w:p w:rsidR="00CA2733" w:rsidRPr="00EA7206" w:rsidRDefault="00CA2733" w:rsidP="00FC04D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A7206">
        <w:rPr>
          <w:rFonts w:ascii="Times New Roman" w:hAnsi="Times New Roman" w:cs="Times New Roman"/>
          <w:sz w:val="28"/>
          <w:szCs w:val="28"/>
        </w:rPr>
        <w:t>енерация возможных решений (ф</w:t>
      </w:r>
      <w:r>
        <w:rPr>
          <w:rFonts w:ascii="Times New Roman" w:hAnsi="Times New Roman" w:cs="Times New Roman"/>
          <w:sz w:val="28"/>
          <w:szCs w:val="28"/>
        </w:rPr>
        <w:t>ормирование списка альтернатив).</w:t>
      </w:r>
    </w:p>
    <w:p w:rsidR="00CA2733" w:rsidRPr="00EA7206" w:rsidRDefault="00CA2733" w:rsidP="00FC04D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A7206">
        <w:rPr>
          <w:rFonts w:ascii="Times New Roman" w:hAnsi="Times New Roman" w:cs="Times New Roman"/>
          <w:sz w:val="28"/>
          <w:szCs w:val="28"/>
        </w:rPr>
        <w:t>ценка возможных альтернатив, исходя из предпочтений ЛПР, и ограничени</w:t>
      </w:r>
      <w:r>
        <w:rPr>
          <w:rFonts w:ascii="Times New Roman" w:hAnsi="Times New Roman" w:cs="Times New Roman"/>
          <w:sz w:val="28"/>
          <w:szCs w:val="28"/>
        </w:rPr>
        <w:t>е, накладываемое внешней средой.</w:t>
      </w:r>
    </w:p>
    <w:p w:rsidR="00CA2733" w:rsidRPr="00EA7206" w:rsidRDefault="00CA2733" w:rsidP="00FC04D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A7206">
        <w:rPr>
          <w:rFonts w:ascii="Times New Roman" w:hAnsi="Times New Roman" w:cs="Times New Roman"/>
          <w:sz w:val="28"/>
          <w:szCs w:val="28"/>
        </w:rPr>
        <w:t xml:space="preserve">нализ возможных </w:t>
      </w:r>
      <w:r>
        <w:rPr>
          <w:rFonts w:ascii="Times New Roman" w:hAnsi="Times New Roman" w:cs="Times New Roman"/>
          <w:sz w:val="28"/>
          <w:szCs w:val="28"/>
        </w:rPr>
        <w:t>последствий принимаемых решений.</w:t>
      </w:r>
    </w:p>
    <w:p w:rsidR="00CA2733" w:rsidRDefault="00CA2733" w:rsidP="00FC04D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A7206">
        <w:rPr>
          <w:rFonts w:ascii="Times New Roman" w:hAnsi="Times New Roman" w:cs="Times New Roman"/>
          <w:sz w:val="28"/>
          <w:szCs w:val="28"/>
        </w:rPr>
        <w:t>ыбор лучшего, с точки зрения ЛПР, возможного варианта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A2733">
        <w:rPr>
          <w:color w:val="000000"/>
          <w:sz w:val="28"/>
          <w:szCs w:val="28"/>
        </w:rPr>
        <w:t>[</w:t>
      </w:r>
      <w:r w:rsidR="00C917ED" w:rsidRPr="00C917E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A2733">
        <w:rPr>
          <w:color w:val="000000"/>
          <w:sz w:val="28"/>
          <w:szCs w:val="28"/>
        </w:rPr>
        <w:t>]</w:t>
      </w:r>
      <w:r w:rsidRPr="00EA7206">
        <w:rPr>
          <w:rFonts w:ascii="Times New Roman" w:hAnsi="Times New Roman" w:cs="Times New Roman"/>
          <w:sz w:val="28"/>
          <w:szCs w:val="28"/>
        </w:rPr>
        <w:t>.</w:t>
      </w:r>
    </w:p>
    <w:p w:rsidR="00CA2733" w:rsidRPr="00CA2733" w:rsidRDefault="00CA2733" w:rsidP="00FC04D9">
      <w:pPr>
        <w:pStyle w:val="a3"/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CA2733">
        <w:rPr>
          <w:sz w:val="28"/>
          <w:szCs w:val="28"/>
        </w:rPr>
        <w:t>В той или иной степени, системы поддержки принятия решений присутствуют в любой информационно-управляющей системе. По мере развития предприятия, упорядочения структуры организации и налаживания межкорпоративных связей, проблема разработки и внедрения систем поддержки принятия решений становится особенно актуальной.</w:t>
      </w:r>
    </w:p>
    <w:p w:rsidR="00CA2733" w:rsidRPr="00CA2733" w:rsidRDefault="00CA2733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</w:rPr>
      </w:pPr>
      <w:r w:rsidRPr="00CA2733">
        <w:rPr>
          <w:sz w:val="28"/>
          <w:szCs w:val="28"/>
        </w:rPr>
        <w:t>СППР решают две основные задачи:</w:t>
      </w:r>
    </w:p>
    <w:p w:rsidR="00CA2733" w:rsidRPr="00CA2733" w:rsidRDefault="00CA2733" w:rsidP="00FC04D9">
      <w:pPr>
        <w:pStyle w:val="a3"/>
        <w:numPr>
          <w:ilvl w:val="0"/>
          <w:numId w:val="7"/>
        </w:numPr>
        <w:spacing w:after="0"/>
        <w:ind w:left="0" w:firstLine="709"/>
        <w:jc w:val="both"/>
        <w:textAlignment w:val="baseline"/>
        <w:rPr>
          <w:sz w:val="28"/>
          <w:szCs w:val="28"/>
        </w:rPr>
      </w:pPr>
      <w:r w:rsidRPr="00CA2733">
        <w:rPr>
          <w:sz w:val="28"/>
          <w:szCs w:val="28"/>
        </w:rPr>
        <w:t>выбор наилучшего решения из мн</w:t>
      </w:r>
      <w:r>
        <w:rPr>
          <w:sz w:val="28"/>
          <w:szCs w:val="28"/>
        </w:rPr>
        <w:t>ожества возможных (оптимизация);</w:t>
      </w:r>
    </w:p>
    <w:p w:rsidR="00CA2733" w:rsidRPr="00CA2733" w:rsidRDefault="00CA2733" w:rsidP="00FC04D9">
      <w:pPr>
        <w:pStyle w:val="a3"/>
        <w:numPr>
          <w:ilvl w:val="0"/>
          <w:numId w:val="7"/>
        </w:numPr>
        <w:spacing w:after="0"/>
        <w:ind w:left="0" w:firstLine="709"/>
        <w:jc w:val="both"/>
        <w:textAlignment w:val="baseline"/>
        <w:rPr>
          <w:sz w:val="28"/>
          <w:szCs w:val="28"/>
        </w:rPr>
      </w:pPr>
      <w:r w:rsidRPr="00CA2733">
        <w:rPr>
          <w:sz w:val="28"/>
          <w:szCs w:val="28"/>
        </w:rPr>
        <w:t>упорядочение возможных решений по предпочтительности (ранжирование).</w:t>
      </w:r>
    </w:p>
    <w:p w:rsidR="00854EBF" w:rsidRDefault="00854EBF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Выбор определённой совокупности критериев – главное правило задач. На их основе будут сопоставляться и оцениваться возможные альтернативы.</w:t>
      </w:r>
    </w:p>
    <w:p w:rsidR="00FF27EA" w:rsidRPr="00FF27EA" w:rsidRDefault="00FF27EA" w:rsidP="00FC04D9">
      <w:pPr>
        <w:pStyle w:val="a3"/>
        <w:spacing w:after="0"/>
        <w:ind w:firstLine="709"/>
        <w:jc w:val="both"/>
        <w:textAlignment w:val="baseline"/>
        <w:rPr>
          <w:sz w:val="28"/>
          <w:szCs w:val="28"/>
        </w:rPr>
      </w:pPr>
      <w:r w:rsidRPr="00FF27EA">
        <w:rPr>
          <w:sz w:val="28"/>
          <w:szCs w:val="28"/>
        </w:rPr>
        <w:lastRenderedPageBreak/>
        <w:t>СППР обладает следующими четырьмя основными характеристиками:</w:t>
      </w:r>
    </w:p>
    <w:p w:rsidR="00FF27EA" w:rsidRPr="00FF27EA" w:rsidRDefault="00FF27EA" w:rsidP="00FC04D9">
      <w:pPr>
        <w:pStyle w:val="a3"/>
        <w:numPr>
          <w:ilvl w:val="0"/>
          <w:numId w:val="8"/>
        </w:numPr>
        <w:spacing w:after="0"/>
        <w:ind w:left="0" w:firstLine="709"/>
        <w:jc w:val="both"/>
        <w:textAlignment w:val="baseline"/>
        <w:rPr>
          <w:sz w:val="28"/>
          <w:szCs w:val="28"/>
        </w:rPr>
      </w:pPr>
      <w:r w:rsidRPr="00FF27EA">
        <w:rPr>
          <w:sz w:val="28"/>
          <w:szCs w:val="28"/>
        </w:rPr>
        <w:t>СППР использует и данные, и модели;</w:t>
      </w:r>
    </w:p>
    <w:p w:rsidR="00FF27EA" w:rsidRPr="00FF27EA" w:rsidRDefault="00FF27EA" w:rsidP="00FC04D9">
      <w:pPr>
        <w:pStyle w:val="a3"/>
        <w:numPr>
          <w:ilvl w:val="0"/>
          <w:numId w:val="8"/>
        </w:numPr>
        <w:spacing w:after="0"/>
        <w:ind w:left="0" w:firstLine="709"/>
        <w:jc w:val="both"/>
        <w:textAlignment w:val="baseline"/>
        <w:rPr>
          <w:sz w:val="28"/>
          <w:szCs w:val="28"/>
        </w:rPr>
      </w:pPr>
      <w:r w:rsidRPr="00FF27EA">
        <w:rPr>
          <w:sz w:val="28"/>
          <w:szCs w:val="28"/>
        </w:rPr>
        <w:t>СППР предназначены для помощи менеджерам в принятии решений для слабоструктурированных и неструктурированных задач;</w:t>
      </w:r>
    </w:p>
    <w:p w:rsidR="00FF27EA" w:rsidRPr="00FF27EA" w:rsidRDefault="00FF27EA" w:rsidP="00FC04D9">
      <w:pPr>
        <w:pStyle w:val="a3"/>
        <w:numPr>
          <w:ilvl w:val="0"/>
          <w:numId w:val="8"/>
        </w:numPr>
        <w:spacing w:after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СППР</w:t>
      </w:r>
      <w:r w:rsidRPr="00FF27EA">
        <w:rPr>
          <w:sz w:val="28"/>
          <w:szCs w:val="28"/>
        </w:rPr>
        <w:t xml:space="preserve"> поддерживают, а не заменяют выработку решений менеджерами;</w:t>
      </w:r>
    </w:p>
    <w:p w:rsidR="00FF27EA" w:rsidRPr="00FF27EA" w:rsidRDefault="00FF27EA" w:rsidP="00FC04D9">
      <w:pPr>
        <w:pStyle w:val="a3"/>
        <w:numPr>
          <w:ilvl w:val="0"/>
          <w:numId w:val="8"/>
        </w:numPr>
        <w:spacing w:after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Основная цель СППР –</w:t>
      </w:r>
      <w:r w:rsidRPr="00FF27EA">
        <w:rPr>
          <w:sz w:val="28"/>
          <w:szCs w:val="28"/>
        </w:rPr>
        <w:t xml:space="preserve"> улучшение эффективности решений.</w:t>
      </w:r>
    </w:p>
    <w:p w:rsidR="00FF27EA" w:rsidRPr="00266111" w:rsidRDefault="00854EBF" w:rsidP="00FC04D9">
      <w:pPr>
        <w:pStyle w:val="1"/>
        <w:ind w:firstLine="709"/>
        <w:jc w:val="both"/>
      </w:pPr>
      <w:bookmarkStart w:id="3" w:name="_Toc501450016"/>
      <w:r w:rsidRPr="00854EBF">
        <w:t>1.2 Классификация</w:t>
      </w:r>
      <w:r w:rsidR="0037472E" w:rsidRPr="008E0BC9">
        <w:t xml:space="preserve"> </w:t>
      </w:r>
      <w:r w:rsidRPr="00854EBF">
        <w:t>СППР</w:t>
      </w:r>
      <w:bookmarkEnd w:id="3"/>
    </w:p>
    <w:p w:rsidR="00FF27EA" w:rsidRDefault="00FF27EA" w:rsidP="00FC04D9">
      <w:pPr>
        <w:spacing w:after="0" w:line="240" w:lineRule="auto"/>
        <w:ind w:firstLine="709"/>
        <w:jc w:val="both"/>
      </w:pPr>
      <w:r>
        <w:t>По взаимодействию с пользователем выделяют три вида:</w:t>
      </w:r>
    </w:p>
    <w:p w:rsidR="00FF27EA" w:rsidRPr="009F0F24" w:rsidRDefault="00FF27EA" w:rsidP="00FC04D9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пассивные, помогают в процессе принятия решений, но не могут выдвинуть конкретного предложения;</w:t>
      </w:r>
    </w:p>
    <w:p w:rsidR="00FF27EA" w:rsidRPr="009F0F24" w:rsidRDefault="00FF27EA" w:rsidP="00FC04D9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активные, непосредственно участвуют в разработке правильного решения;</w:t>
      </w:r>
    </w:p>
    <w:p w:rsidR="00FF27EA" w:rsidRPr="009F0F24" w:rsidRDefault="00FF27EA" w:rsidP="00FC04D9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кооперативные, предполагают взаимодействие СППР с пользователем.</w:t>
      </w:r>
    </w:p>
    <w:p w:rsidR="00FF27EA" w:rsidRDefault="00FF27EA" w:rsidP="00FC04D9">
      <w:pPr>
        <w:spacing w:after="0" w:line="240" w:lineRule="auto"/>
        <w:ind w:firstLine="709"/>
        <w:jc w:val="both"/>
      </w:pPr>
      <w:r>
        <w:t>Выдвинутое системой предложение пользователь может доработать,</w:t>
      </w:r>
    </w:p>
    <w:p w:rsidR="00FF27EA" w:rsidRDefault="00FF27EA" w:rsidP="00FC04D9">
      <w:pPr>
        <w:spacing w:after="0" w:line="240" w:lineRule="auto"/>
        <w:jc w:val="both"/>
      </w:pPr>
      <w:r>
        <w:t>усовершенствовать, а затем отправить обратно в систему для проверки. После этого</w:t>
      </w:r>
      <w:r w:rsidR="009F0F24">
        <w:t xml:space="preserve"> </w:t>
      </w:r>
      <w:r>
        <w:t>предложение вновь представляется пользователю, и так до тех пор, пока он не одобрит</w:t>
      </w:r>
      <w:r w:rsidR="009F0F24">
        <w:t xml:space="preserve"> решение [</w:t>
      </w:r>
      <w:r w:rsidR="00C917ED">
        <w:t>3</w:t>
      </w:r>
      <w:r>
        <w:t>].</w:t>
      </w:r>
    </w:p>
    <w:p w:rsidR="00FF27EA" w:rsidRDefault="009F0F24" w:rsidP="00FC04D9">
      <w:pPr>
        <w:spacing w:after="0" w:line="240" w:lineRule="auto"/>
        <w:ind w:firstLine="709"/>
        <w:jc w:val="both"/>
      </w:pPr>
      <w:r>
        <w:t>По</w:t>
      </w:r>
      <w:r w:rsidR="00FF27EA">
        <w:t xml:space="preserve"> способу поддержки различают:</w:t>
      </w:r>
    </w:p>
    <w:p w:rsidR="00FF27EA" w:rsidRPr="009F0F24" w:rsidRDefault="00FF27EA" w:rsidP="00FC04D9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 xml:space="preserve">модельно-ориентированные СППР - используют в </w:t>
      </w:r>
      <w:r w:rsidR="009F0F24" w:rsidRPr="009F0F24">
        <w:rPr>
          <w:rFonts w:ascii="Times New Roman" w:hAnsi="Times New Roman" w:cs="Times New Roman"/>
          <w:sz w:val="28"/>
        </w:rPr>
        <w:t xml:space="preserve">работе доступ к статистическим, </w:t>
      </w:r>
      <w:r w:rsidRPr="009F0F24">
        <w:rPr>
          <w:rFonts w:ascii="Times New Roman" w:hAnsi="Times New Roman" w:cs="Times New Roman"/>
          <w:sz w:val="28"/>
        </w:rPr>
        <w:t>финансовым или иным моделям;</w:t>
      </w:r>
    </w:p>
    <w:p w:rsidR="00FF27EA" w:rsidRPr="009F0F24" w:rsidRDefault="00FF27EA" w:rsidP="00FC04D9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СППР, основанные на коммуникациях - п</w:t>
      </w:r>
      <w:r w:rsidR="009F0F24" w:rsidRPr="009F0F24">
        <w:rPr>
          <w:rFonts w:ascii="Times New Roman" w:hAnsi="Times New Roman" w:cs="Times New Roman"/>
          <w:sz w:val="28"/>
        </w:rPr>
        <w:t xml:space="preserve">оддерживают работу двух и более </w:t>
      </w:r>
      <w:r w:rsidRPr="009F0F24">
        <w:rPr>
          <w:rFonts w:ascii="Times New Roman" w:hAnsi="Times New Roman" w:cs="Times New Roman"/>
          <w:sz w:val="28"/>
        </w:rPr>
        <w:t>пользователей, занимающихся общей задачей;</w:t>
      </w:r>
    </w:p>
    <w:p w:rsidR="00FF27EA" w:rsidRPr="009F0F24" w:rsidRDefault="00FF27EA" w:rsidP="00FC04D9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СППР, ориентированные на данные - использующие</w:t>
      </w:r>
      <w:r w:rsidR="009F0F24" w:rsidRPr="009F0F24">
        <w:rPr>
          <w:rFonts w:ascii="Times New Roman" w:hAnsi="Times New Roman" w:cs="Times New Roman"/>
          <w:sz w:val="28"/>
        </w:rPr>
        <w:t xml:space="preserve"> в работе не только внутренние, </w:t>
      </w:r>
      <w:r w:rsidRPr="009F0F24">
        <w:rPr>
          <w:rFonts w:ascii="Times New Roman" w:hAnsi="Times New Roman" w:cs="Times New Roman"/>
          <w:sz w:val="28"/>
        </w:rPr>
        <w:t>но и внешние данные;</w:t>
      </w:r>
    </w:p>
    <w:p w:rsidR="00FF27EA" w:rsidRPr="009F0F24" w:rsidRDefault="00FF27EA" w:rsidP="00FC04D9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СППР, ориентированные на документы - м</w:t>
      </w:r>
      <w:r w:rsidR="009F0F24" w:rsidRPr="009F0F24">
        <w:rPr>
          <w:rFonts w:ascii="Times New Roman" w:hAnsi="Times New Roman" w:cs="Times New Roman"/>
          <w:sz w:val="28"/>
        </w:rPr>
        <w:t xml:space="preserve">анипулируют неструктурированной </w:t>
      </w:r>
      <w:r w:rsidRPr="009F0F24">
        <w:rPr>
          <w:rFonts w:ascii="Times New Roman" w:hAnsi="Times New Roman" w:cs="Times New Roman"/>
          <w:sz w:val="28"/>
        </w:rPr>
        <w:t>информацией, заключенной в различных электронных форматах;</w:t>
      </w:r>
    </w:p>
    <w:p w:rsidR="00FF27EA" w:rsidRPr="009F0F24" w:rsidRDefault="00FF27EA" w:rsidP="00FC04D9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F0F24">
        <w:rPr>
          <w:rFonts w:ascii="Times New Roman" w:hAnsi="Times New Roman" w:cs="Times New Roman"/>
          <w:sz w:val="28"/>
        </w:rPr>
        <w:t>СППР, ориентиров</w:t>
      </w:r>
      <w:r w:rsidR="009F0F24" w:rsidRPr="009F0F24">
        <w:rPr>
          <w:rFonts w:ascii="Times New Roman" w:hAnsi="Times New Roman" w:cs="Times New Roman"/>
          <w:sz w:val="28"/>
        </w:rPr>
        <w:t xml:space="preserve">анные на знания – предоставляют </w:t>
      </w:r>
      <w:r w:rsidRPr="009F0F24">
        <w:rPr>
          <w:rFonts w:ascii="Times New Roman" w:hAnsi="Times New Roman" w:cs="Times New Roman"/>
          <w:sz w:val="28"/>
        </w:rPr>
        <w:t>специали</w:t>
      </w:r>
      <w:r w:rsidR="009F0F24" w:rsidRPr="009F0F24">
        <w:rPr>
          <w:rFonts w:ascii="Times New Roman" w:hAnsi="Times New Roman" w:cs="Times New Roman"/>
          <w:sz w:val="28"/>
        </w:rPr>
        <w:t>зированные решения проблем, основанные на фактах [</w:t>
      </w:r>
      <w:r w:rsidR="00C917ED">
        <w:rPr>
          <w:rFonts w:ascii="Times New Roman" w:hAnsi="Times New Roman" w:cs="Times New Roman"/>
          <w:sz w:val="28"/>
        </w:rPr>
        <w:t>2</w:t>
      </w:r>
      <w:r w:rsidRPr="009F0F24">
        <w:rPr>
          <w:rFonts w:ascii="Times New Roman" w:hAnsi="Times New Roman" w:cs="Times New Roman"/>
          <w:sz w:val="28"/>
        </w:rPr>
        <w:t>].</w:t>
      </w:r>
    </w:p>
    <w:p w:rsidR="00FF27EA" w:rsidRDefault="009F0F24" w:rsidP="00FC04D9">
      <w:pPr>
        <w:spacing w:after="0" w:line="240" w:lineRule="auto"/>
        <w:ind w:firstLine="709"/>
        <w:jc w:val="both"/>
      </w:pPr>
      <w:r>
        <w:t>П</w:t>
      </w:r>
      <w:r w:rsidR="00FF27EA">
        <w:t>о сфере использования выделяют:</w:t>
      </w:r>
    </w:p>
    <w:p w:rsidR="00FF27EA" w:rsidRPr="009F0F24" w:rsidRDefault="00FF27EA" w:rsidP="00FC04D9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F24">
        <w:rPr>
          <w:rFonts w:ascii="Times New Roman" w:hAnsi="Times New Roman" w:cs="Times New Roman"/>
          <w:sz w:val="28"/>
          <w:szCs w:val="28"/>
        </w:rPr>
        <w:t>Общесистемные - работают с большими системам</w:t>
      </w:r>
      <w:r w:rsidR="009F0F24" w:rsidRPr="009F0F24">
        <w:rPr>
          <w:rFonts w:ascii="Times New Roman" w:hAnsi="Times New Roman" w:cs="Times New Roman"/>
          <w:sz w:val="28"/>
          <w:szCs w:val="28"/>
        </w:rPr>
        <w:t xml:space="preserve">и хранения данных и применяются </w:t>
      </w:r>
      <w:r w:rsidRPr="009F0F24">
        <w:rPr>
          <w:rFonts w:ascii="Times New Roman" w:hAnsi="Times New Roman" w:cs="Times New Roman"/>
          <w:sz w:val="28"/>
          <w:szCs w:val="28"/>
        </w:rPr>
        <w:t>многими пользователями.</w:t>
      </w:r>
    </w:p>
    <w:p w:rsidR="00FF27EA" w:rsidRPr="009F0F24" w:rsidRDefault="00FF27EA" w:rsidP="00FC04D9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F24">
        <w:rPr>
          <w:rFonts w:ascii="Times New Roman" w:hAnsi="Times New Roman" w:cs="Times New Roman"/>
          <w:sz w:val="28"/>
          <w:szCs w:val="28"/>
        </w:rPr>
        <w:t>Настольные - являются небольшими системами и подходят для упра</w:t>
      </w:r>
      <w:r w:rsidR="009F0F24" w:rsidRPr="009F0F24">
        <w:rPr>
          <w:rFonts w:ascii="Times New Roman" w:hAnsi="Times New Roman" w:cs="Times New Roman"/>
          <w:sz w:val="28"/>
          <w:szCs w:val="28"/>
        </w:rPr>
        <w:t xml:space="preserve">вления с </w:t>
      </w:r>
      <w:r w:rsidRPr="009F0F24">
        <w:rPr>
          <w:rFonts w:ascii="Times New Roman" w:hAnsi="Times New Roman" w:cs="Times New Roman"/>
          <w:sz w:val="28"/>
          <w:szCs w:val="28"/>
        </w:rPr>
        <w:t>персонального ко</w:t>
      </w:r>
      <w:r w:rsidR="009F0F24" w:rsidRPr="009F0F24">
        <w:rPr>
          <w:rFonts w:ascii="Times New Roman" w:hAnsi="Times New Roman" w:cs="Times New Roman"/>
          <w:sz w:val="28"/>
          <w:szCs w:val="28"/>
        </w:rPr>
        <w:t>мпьютера одного пользователя [</w:t>
      </w:r>
      <w:r w:rsidR="008E0BC9">
        <w:rPr>
          <w:rFonts w:ascii="Times New Roman" w:hAnsi="Times New Roman" w:cs="Times New Roman"/>
          <w:sz w:val="28"/>
          <w:szCs w:val="28"/>
        </w:rPr>
        <w:t>3</w:t>
      </w:r>
      <w:r w:rsidRPr="009F0F24">
        <w:rPr>
          <w:rFonts w:ascii="Times New Roman" w:hAnsi="Times New Roman" w:cs="Times New Roman"/>
          <w:sz w:val="28"/>
          <w:szCs w:val="28"/>
        </w:rPr>
        <w:t>].</w:t>
      </w:r>
    </w:p>
    <w:p w:rsidR="00FF27EA" w:rsidRDefault="00FF27EA" w:rsidP="00FC04D9">
      <w:pPr>
        <w:spacing w:after="0" w:line="240" w:lineRule="auto"/>
        <w:ind w:firstLine="709"/>
        <w:jc w:val="both"/>
      </w:pPr>
      <w:r>
        <w:t xml:space="preserve">Существующие СППР ограничиваются оценкой </w:t>
      </w:r>
      <w:r w:rsidR="009F0F24">
        <w:t xml:space="preserve">текущего уровня эффективности и </w:t>
      </w:r>
      <w:r>
        <w:t>выдачей рекомендуемых значений входных и выходных показателей системы. Также они не</w:t>
      </w:r>
      <w:r w:rsidR="009F0F24">
        <w:t xml:space="preserve"> </w:t>
      </w:r>
      <w:r>
        <w:t>позволяют, проведя исследование эффективности всех подсистем, интегрировать</w:t>
      </w:r>
      <w:r w:rsidR="009F0F24">
        <w:t xml:space="preserve"> </w:t>
      </w:r>
      <w:r>
        <w:t>полученные оценки в единую оценку (или группу оценок) эффективности сложной системы.</w:t>
      </w:r>
    </w:p>
    <w:p w:rsidR="00266111" w:rsidRDefault="00FF27EA" w:rsidP="00FC04D9">
      <w:pPr>
        <w:spacing w:after="0" w:line="240" w:lineRule="auto"/>
        <w:ind w:firstLine="709"/>
        <w:jc w:val="both"/>
      </w:pPr>
      <w:r>
        <w:t>При работе сложного оборудования, функционирующего в условиях неопределенности и</w:t>
      </w:r>
      <w:r w:rsidR="009F0F24">
        <w:t xml:space="preserve"> </w:t>
      </w:r>
      <w:r>
        <w:t xml:space="preserve">неполноты информации, оператор не имеет возможности </w:t>
      </w:r>
      <w:r>
        <w:lastRenderedPageBreak/>
        <w:t>заранее предвидеть ситуацию о</w:t>
      </w:r>
      <w:r w:rsidR="009F0F24">
        <w:t xml:space="preserve"> </w:t>
      </w:r>
      <w:r>
        <w:t>необходимости каких-либо действий и выполняет их уже после возникновения проблемной</w:t>
      </w:r>
      <w:r w:rsidR="009F0F24">
        <w:t xml:space="preserve"> </w:t>
      </w:r>
      <w:r>
        <w:t>ситуации.</w:t>
      </w:r>
    </w:p>
    <w:p w:rsidR="00266111" w:rsidRDefault="00266111" w:rsidP="00FC04D9">
      <w:pPr>
        <w:spacing w:after="0" w:line="240" w:lineRule="auto"/>
        <w:ind w:firstLine="709"/>
        <w:jc w:val="both"/>
      </w:pPr>
      <w:r>
        <w:t>Структура СППР включает в себя четыре основных компонента:</w:t>
      </w:r>
    </w:p>
    <w:p w:rsidR="0037472E" w:rsidRPr="00E15D87" w:rsidRDefault="00266111" w:rsidP="00FC04D9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хранилища данных (</w:t>
      </w:r>
      <w:r w:rsidR="0037472E" w:rsidRPr="00E15D87">
        <w:rPr>
          <w:rFonts w:ascii="Times New Roman" w:hAnsi="Times New Roman" w:cs="Times New Roman"/>
          <w:sz w:val="28"/>
          <w:szCs w:val="28"/>
        </w:rPr>
        <w:t>Data Warehouse);</w:t>
      </w:r>
    </w:p>
    <w:p w:rsidR="0037472E" w:rsidRPr="00E15D87" w:rsidRDefault="004C0BD0" w:rsidP="00FC04D9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66111">
        <w:rPr>
          <w:rFonts w:ascii="Times New Roman" w:hAnsi="Times New Roman" w:cs="Times New Roman"/>
          <w:sz w:val="28"/>
          <w:szCs w:val="28"/>
        </w:rPr>
        <w:t xml:space="preserve">ногомерная база данных, средства анализа и </w:t>
      </w:r>
      <w:r w:rsidR="0037472E" w:rsidRPr="00E15D87">
        <w:rPr>
          <w:rFonts w:ascii="Times New Roman" w:hAnsi="Times New Roman" w:cs="Times New Roman"/>
          <w:sz w:val="28"/>
          <w:szCs w:val="28"/>
        </w:rPr>
        <w:t>оперативная аналитическая обработка (OLAP);</w:t>
      </w:r>
    </w:p>
    <w:p w:rsidR="0037472E" w:rsidRPr="00E15D87" w:rsidRDefault="00266111" w:rsidP="00FC04D9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интеллектуального</w:t>
      </w:r>
      <w:r w:rsidR="0037472E" w:rsidRPr="00E15D87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  <w:lang w:val="be-BY"/>
        </w:rPr>
        <w:t>а</w:t>
      </w:r>
      <w:r w:rsidR="0037472E" w:rsidRPr="00E15D87">
        <w:rPr>
          <w:rFonts w:ascii="Times New Roman" w:hAnsi="Times New Roman" w:cs="Times New Roman"/>
          <w:sz w:val="28"/>
          <w:szCs w:val="28"/>
        </w:rPr>
        <w:t xml:space="preserve"> данных (Data Mining);</w:t>
      </w:r>
    </w:p>
    <w:p w:rsidR="0037472E" w:rsidRDefault="0037472E" w:rsidP="00FC04D9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D87">
        <w:rPr>
          <w:rFonts w:ascii="Times New Roman" w:hAnsi="Times New Roman" w:cs="Times New Roman"/>
          <w:sz w:val="28"/>
          <w:szCs w:val="28"/>
        </w:rPr>
        <w:t>многокритериальный анализ (МКА, Multi Criteria Analysis)</w:t>
      </w:r>
      <w:r w:rsidR="004D3C21">
        <w:rPr>
          <w:rFonts w:ascii="Times New Roman" w:hAnsi="Times New Roman" w:cs="Times New Roman"/>
          <w:sz w:val="28"/>
          <w:szCs w:val="28"/>
        </w:rPr>
        <w:t xml:space="preserve"> [2,</w:t>
      </w:r>
      <w:r w:rsidR="008E0BC9">
        <w:rPr>
          <w:rFonts w:ascii="Times New Roman" w:hAnsi="Times New Roman" w:cs="Times New Roman"/>
          <w:sz w:val="28"/>
          <w:szCs w:val="28"/>
        </w:rPr>
        <w:t>4</w:t>
      </w:r>
      <w:r w:rsidR="00266111" w:rsidRPr="00266111">
        <w:rPr>
          <w:rFonts w:ascii="Times New Roman" w:hAnsi="Times New Roman" w:cs="Times New Roman"/>
          <w:sz w:val="28"/>
          <w:szCs w:val="28"/>
        </w:rPr>
        <w:t>]</w:t>
      </w:r>
      <w:r w:rsidRPr="00E15D87">
        <w:rPr>
          <w:rFonts w:ascii="Times New Roman" w:hAnsi="Times New Roman" w:cs="Times New Roman"/>
          <w:sz w:val="28"/>
          <w:szCs w:val="28"/>
        </w:rPr>
        <w:t>.</w:t>
      </w:r>
    </w:p>
    <w:p w:rsidR="0037472E" w:rsidRPr="00854EBF" w:rsidRDefault="0037472E" w:rsidP="00FC04D9">
      <w:pPr>
        <w:spacing w:after="0" w:line="240" w:lineRule="auto"/>
        <w:ind w:firstLine="709"/>
        <w:jc w:val="both"/>
      </w:pPr>
    </w:p>
    <w:p w:rsidR="00266111" w:rsidRDefault="00266111" w:rsidP="00FC04D9">
      <w:pPr>
        <w:jc w:val="both"/>
        <w:rPr>
          <w:lang w:val="be-BY"/>
        </w:rPr>
      </w:pPr>
      <w:r>
        <w:rPr>
          <w:lang w:val="be-BY"/>
        </w:rPr>
        <w:br w:type="page"/>
      </w:r>
    </w:p>
    <w:p w:rsidR="006D6E87" w:rsidRDefault="00266111" w:rsidP="00266111">
      <w:pPr>
        <w:pStyle w:val="1"/>
        <w:spacing w:before="0" w:after="320" w:line="240" w:lineRule="auto"/>
        <w:ind w:firstLine="709"/>
        <w:rPr>
          <w:lang w:val="be-BY"/>
        </w:rPr>
      </w:pPr>
      <w:bookmarkStart w:id="4" w:name="_Toc501450017"/>
      <w:r>
        <w:rPr>
          <w:lang w:val="be-BY"/>
        </w:rPr>
        <w:lastRenderedPageBreak/>
        <w:t>2</w:t>
      </w:r>
      <w:r w:rsidRPr="00266111">
        <w:rPr>
          <w:lang w:val="be-BY"/>
        </w:rPr>
        <w:t xml:space="preserve"> </w:t>
      </w:r>
      <w:r w:rsidR="00D54E57">
        <w:rPr>
          <w:lang w:val="be-BY"/>
        </w:rPr>
        <w:t>Алгоритм работы метода анализа иерархий Т. Саати</w:t>
      </w:r>
      <w:bookmarkEnd w:id="4"/>
    </w:p>
    <w:p w:rsidR="004D3C21" w:rsidRDefault="00D54E57" w:rsidP="008E0BC9">
      <w:pPr>
        <w:spacing w:after="0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начале 1970 года американский математик </w:t>
      </w:r>
      <w:r w:rsidRPr="004D3C21">
        <w:rPr>
          <w:sz w:val="27"/>
          <w:szCs w:val="27"/>
          <w:shd w:val="clear" w:color="auto" w:fill="FFFFFF"/>
        </w:rPr>
        <w:t>Томас Саати</w:t>
      </w:r>
      <w:r>
        <w:rPr>
          <w:color w:val="000000"/>
          <w:sz w:val="27"/>
          <w:szCs w:val="27"/>
          <w:shd w:val="clear" w:color="auto" w:fill="FFFFFF"/>
        </w:rPr>
        <w:t> разработал процедуру поддержки пр</w:t>
      </w:r>
      <w:r w:rsidR="004D3C21">
        <w:rPr>
          <w:color w:val="000000"/>
          <w:sz w:val="27"/>
          <w:szCs w:val="27"/>
          <w:shd w:val="clear" w:color="auto" w:fill="FFFFFF"/>
        </w:rPr>
        <w:t>инятия решений, которую назвал «Analityc hierarchy proces</w:t>
      </w:r>
      <w:r w:rsidR="004D3C21">
        <w:rPr>
          <w:color w:val="000000"/>
          <w:sz w:val="27"/>
          <w:szCs w:val="27"/>
          <w:shd w:val="clear" w:color="auto" w:fill="FFFFFF"/>
          <w:lang w:val="en-US"/>
        </w:rPr>
        <w:t>s</w:t>
      </w:r>
      <w:r w:rsidR="004D3C21">
        <w:rPr>
          <w:color w:val="000000"/>
          <w:sz w:val="27"/>
          <w:szCs w:val="27"/>
          <w:shd w:val="clear" w:color="auto" w:fill="FFFFFF"/>
        </w:rPr>
        <w:t>»</w:t>
      </w:r>
      <w:r>
        <w:rPr>
          <w:color w:val="000000"/>
          <w:sz w:val="27"/>
          <w:szCs w:val="27"/>
          <w:shd w:val="clear" w:color="auto" w:fill="FFFFFF"/>
        </w:rPr>
        <w:t xml:space="preserve"> (AHP).  Авторы русского изд</w:t>
      </w:r>
      <w:r w:rsidR="004D3C21">
        <w:rPr>
          <w:color w:val="000000"/>
          <w:sz w:val="27"/>
          <w:szCs w:val="27"/>
          <w:shd w:val="clear" w:color="auto" w:fill="FFFFFF"/>
        </w:rPr>
        <w:t>ания перевели это название как «Метод анализа иерархий</w:t>
      </w:r>
      <w:r w:rsidR="000D232A">
        <w:rPr>
          <w:color w:val="000000"/>
          <w:sz w:val="27"/>
          <w:szCs w:val="27"/>
          <w:shd w:val="clear" w:color="auto" w:fill="FFFFFF"/>
        </w:rPr>
        <w:t>»</w:t>
      </w:r>
      <w:r w:rsidR="004D3C21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Этот метод относится к классу критериальных и занимает особое место, благодаря тому, что он получил исключительно широкое распространение и активно применяется по сей день</w:t>
      </w:r>
      <w:r w:rsidR="004D3C21">
        <w:rPr>
          <w:color w:val="000000"/>
          <w:sz w:val="27"/>
          <w:szCs w:val="27"/>
          <w:shd w:val="clear" w:color="auto" w:fill="FFFFFF"/>
        </w:rPr>
        <w:t>. Использование данного метода предполагает представление экспертами исследуемой пролемы в виде иерархии критериев и подчинённых им альтернатив. Анализ проблемы основан на экспертном моделировании знаний в форме оценок важности одной альтернативы по отношению к другой.</w:t>
      </w:r>
    </w:p>
    <w:p w:rsidR="000D232A" w:rsidRPr="000D232A" w:rsidRDefault="000D232A" w:rsidP="008E0BC9">
      <w:pPr>
        <w:spacing w:after="0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данной работе студентами будет использован механизм применения метода анализа иерархий Саати</w:t>
      </w:r>
      <w:r w:rsidR="00E731DB">
        <w:rPr>
          <w:color w:val="000000"/>
          <w:sz w:val="27"/>
          <w:szCs w:val="27"/>
          <w:shd w:val="clear" w:color="auto" w:fill="FFFFFF"/>
        </w:rPr>
        <w:t xml:space="preserve"> (МАИС)</w:t>
      </w:r>
      <w:r>
        <w:rPr>
          <w:color w:val="000000"/>
          <w:sz w:val="27"/>
          <w:szCs w:val="27"/>
          <w:shd w:val="clear" w:color="auto" w:fill="FFFFFF"/>
        </w:rPr>
        <w:t xml:space="preserve"> программного модуля «</w:t>
      </w:r>
      <w:r>
        <w:rPr>
          <w:color w:val="000000"/>
          <w:sz w:val="27"/>
          <w:szCs w:val="27"/>
          <w:shd w:val="clear" w:color="auto" w:fill="FFFFFF"/>
          <w:lang w:val="en-US"/>
        </w:rPr>
        <w:t>Expert</w:t>
      </w:r>
      <w:r w:rsidRPr="000D232A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Choice</w:t>
      </w:r>
      <w:r>
        <w:rPr>
          <w:color w:val="000000"/>
          <w:sz w:val="27"/>
          <w:szCs w:val="27"/>
          <w:shd w:val="clear" w:color="auto" w:fill="FFFFFF"/>
        </w:rPr>
        <w:t>».</w:t>
      </w:r>
    </w:p>
    <w:p w:rsidR="004D3C21" w:rsidRDefault="000D232A" w:rsidP="008E0BC9">
      <w:pPr>
        <w:spacing w:after="0"/>
        <w:ind w:firstLine="709"/>
        <w:jc w:val="both"/>
        <w:rPr>
          <w:color w:val="000000"/>
          <w:sz w:val="27"/>
          <w:szCs w:val="27"/>
          <w:shd w:val="clear" w:color="auto" w:fill="FFFFFF"/>
          <w:lang w:val="be-BY"/>
        </w:rPr>
      </w:pPr>
      <w:r>
        <w:rPr>
          <w:color w:val="000000"/>
          <w:sz w:val="27"/>
          <w:szCs w:val="27"/>
          <w:shd w:val="clear" w:color="auto" w:fill="FFFFFF"/>
        </w:rPr>
        <w:t>Итак, д</w:t>
      </w:r>
      <w:r w:rsidR="004D3C21">
        <w:rPr>
          <w:color w:val="000000"/>
          <w:sz w:val="27"/>
          <w:szCs w:val="27"/>
          <w:shd w:val="clear" w:color="auto" w:fill="FFFFFF"/>
        </w:rPr>
        <w:t>опустим, что у нас имеется проблема</w:t>
      </w:r>
      <w:r>
        <w:rPr>
          <w:color w:val="000000"/>
          <w:sz w:val="27"/>
          <w:szCs w:val="27"/>
          <w:shd w:val="clear" w:color="auto" w:fill="FFFFFF"/>
          <w:lang w:val="be-BY"/>
        </w:rPr>
        <w:t xml:space="preserve"> с несколькими альтернативами её решения. Каждая альтернатива может быть оценена по ряду определённых критериев. В свою очередь ряд критериев также имеет составные части  – подкритерии.</w:t>
      </w:r>
    </w:p>
    <w:p w:rsidR="000D232A" w:rsidRDefault="000D232A" w:rsidP="008E0BC9">
      <w:pPr>
        <w:spacing w:after="0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Уровень важности критериев, подкритериев, заполнение списка альтернатив осуществляется непосредственно пользователем СППР. Расчёт итоговых весов альтернатив производится автоматически.</w:t>
      </w:r>
    </w:p>
    <w:p w:rsidR="000D232A" w:rsidRDefault="000D232A" w:rsidP="008E0BC9">
      <w:pPr>
        <w:spacing w:after="0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Принцип работы </w:t>
      </w:r>
      <w:r w:rsidR="00E731DB">
        <w:rPr>
          <w:color w:val="000000"/>
          <w:sz w:val="27"/>
          <w:szCs w:val="27"/>
          <w:shd w:val="clear" w:color="auto" w:fill="FFFFFF"/>
        </w:rPr>
        <w:t>МАИС заключается в следующих этапах:</w:t>
      </w:r>
    </w:p>
    <w:p w:rsidR="00E731DB" w:rsidRPr="00E731DB" w:rsidRDefault="00E731DB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формируется иерархия критериев и подкритериев для оценки альтернатив;</w:t>
      </w:r>
    </w:p>
    <w:p w:rsidR="00E731DB" w:rsidRPr="00CB2A9C" w:rsidRDefault="00E731DB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внутри каждого уровня иерархии производится сравнительный анализ заданных критериев и подкритериев. Пользователем в матрице выставляются оценки важности, причём главная диагональ этой матрицы будет автоматически заполнена единицами, а остальные оценки, находящиеся на одной побочной диагонали</w:t>
      </w:r>
      <w:r w:rsidR="00C917E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будут обратнопропроциональны друг друту</w:t>
      </w:r>
      <w:r w:rsidR="000B3E9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(одно значение вводит пользователель, второе рассчитывается и вставляется в матрицу автоматически)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:</w:t>
      </w:r>
    </w:p>
    <w:p w:rsidR="00CB2A9C" w:rsidRDefault="00CB2A9C" w:rsidP="00CB2A9C">
      <w:pPr>
        <w:pStyle w:val="a4"/>
        <w:spacing w:after="0"/>
        <w:ind w:left="709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B3E9E" w:rsidRPr="000B3E9E" w:rsidRDefault="000B3E9E" w:rsidP="000B3E9E">
      <w:pPr>
        <w:pStyle w:val="ac"/>
        <w:keepNext/>
        <w:spacing w:after="0"/>
        <w:ind w:firstLine="142"/>
        <w:rPr>
          <w:rFonts w:ascii="Times New Roman" w:hAnsi="Times New Roman" w:cs="Times New Roman"/>
          <w:b/>
          <w:i w:val="0"/>
          <w:color w:val="auto"/>
          <w:sz w:val="24"/>
          <w:lang w:val="be-BY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Таблица 1 – Визуализация алгоритма работы матрицы оценок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2A9C" w:rsidRPr="000B3E9E" w:rsidTr="000B3E9E">
        <w:trPr>
          <w:jc w:val="center"/>
        </w:trPr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Критерии</w:t>
            </w:r>
          </w:p>
        </w:tc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K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K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K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</w:rPr>
              <w:t>j</w:t>
            </w:r>
          </w:p>
        </w:tc>
      </w:tr>
      <w:tr w:rsidR="00CB2A9C" w:rsidRPr="000B3E9E" w:rsidTr="000B3E9E">
        <w:trPr>
          <w:jc w:val="center"/>
        </w:trPr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K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X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  <w:lang w:val="en-US"/>
              </w:rPr>
              <w:t>12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X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  <w:lang w:val="en-US"/>
              </w:rPr>
              <w:t>1j</w:t>
            </w:r>
          </w:p>
        </w:tc>
      </w:tr>
      <w:tr w:rsidR="00CB2A9C" w:rsidRPr="000B3E9E" w:rsidTr="000B3E9E">
        <w:trPr>
          <w:jc w:val="center"/>
        </w:trPr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K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1/X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  <w:lang w:val="en-US"/>
              </w:rPr>
              <w:t>12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X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  <w:lang w:val="en-US"/>
              </w:rPr>
              <w:t>2j</w:t>
            </w:r>
          </w:p>
        </w:tc>
      </w:tr>
      <w:tr w:rsidR="00CB2A9C" w:rsidRPr="000B3E9E" w:rsidTr="000B3E9E">
        <w:trPr>
          <w:jc w:val="center"/>
        </w:trPr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</w:tr>
      <w:tr w:rsidR="00CB2A9C" w:rsidRPr="000B3E9E" w:rsidTr="000B3E9E">
        <w:trPr>
          <w:jc w:val="center"/>
        </w:trPr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  <w:t>K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1925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1/X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  <w:lang w:val="en-US"/>
              </w:rPr>
              <w:t>1j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1/X</w:t>
            </w: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vertAlign w:val="subscript"/>
                <w:lang w:val="en-US"/>
              </w:rPr>
              <w:t>2j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…</w:t>
            </w:r>
          </w:p>
        </w:tc>
        <w:tc>
          <w:tcPr>
            <w:tcW w:w="1926" w:type="dxa"/>
          </w:tcPr>
          <w:p w:rsidR="00CB2A9C" w:rsidRPr="000B3E9E" w:rsidRDefault="00CB2A9C" w:rsidP="00CB2A9C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</w:pPr>
            <w:r w:rsidRPr="000B3E9E">
              <w:rPr>
                <w:rFonts w:ascii="Times New Roman" w:hAnsi="Times New Roman" w:cs="Times New Roman"/>
                <w:color w:val="000000"/>
                <w:sz w:val="28"/>
                <w:szCs w:val="27"/>
                <w:shd w:val="clear" w:color="auto" w:fill="FFFFFF"/>
                <w:lang w:val="en-US"/>
              </w:rPr>
              <w:t>1</w:t>
            </w:r>
          </w:p>
        </w:tc>
      </w:tr>
    </w:tbl>
    <w:p w:rsidR="001E3196" w:rsidRPr="001E3196" w:rsidRDefault="001E3196" w:rsidP="001E3196">
      <w:pPr>
        <w:spacing w:after="0"/>
        <w:rPr>
          <w:color w:val="000000"/>
          <w:sz w:val="27"/>
          <w:szCs w:val="27"/>
          <w:shd w:val="clear" w:color="auto" w:fill="FFFFFF"/>
        </w:rPr>
      </w:pPr>
    </w:p>
    <w:p w:rsidR="000B3E9E" w:rsidRPr="000B3E9E" w:rsidRDefault="000B3E9E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по каждому из предварительно заданных пользователем критериев или подкритериев на основе аналогичного вида матрицы происходит сравнение альтернатив;</w:t>
      </w:r>
    </w:p>
    <w:p w:rsidR="000B3E9E" w:rsidRPr="00244CD6" w:rsidRDefault="000B3E9E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 xml:space="preserve">осуществляется нормализация выставленных оценок по </w:t>
      </w:r>
      <w:r w:rsidR="00AF2443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определённым создателем </w:t>
      </w:r>
      <w:r w:rsidR="00AF2443"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СППР 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алгоритмам</w:t>
      </w:r>
      <w:r w:rsidR="00AF2443"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0B3E9E" w:rsidRPr="00244CD6" w:rsidRDefault="00AF2443" w:rsidP="008E0BC9">
      <w:pPr>
        <w:pStyle w:val="a4"/>
        <w:numPr>
          <w:ilvl w:val="0"/>
          <w:numId w:val="20"/>
        </w:numPr>
        <w:spacing w:after="0"/>
        <w:ind w:left="0" w:firstLine="141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находится среднее геометрическое полученных оценок определённой строки путём нахождения произведения элементов и вознесения под корень степени, обратнопропорциональной количеству критериев (подкритериев);</w:t>
      </w:r>
    </w:p>
    <w:p w:rsidR="00AF2443" w:rsidRPr="00244CD6" w:rsidRDefault="00AF2443" w:rsidP="008E0BC9">
      <w:pPr>
        <w:pStyle w:val="a4"/>
        <w:numPr>
          <w:ilvl w:val="0"/>
          <w:numId w:val="20"/>
        </w:numPr>
        <w:spacing w:after="0"/>
        <w:ind w:left="0" w:firstLine="141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производится расчёт суммы средних геометрических по всем строкам матрицы;</w:t>
      </w:r>
    </w:p>
    <w:p w:rsidR="00AF2443" w:rsidRPr="00244CD6" w:rsidRDefault="0044448E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CD6">
        <w:rPr>
          <w:rFonts w:ascii="Times New Roman" w:hAnsi="Times New Roman" w:cs="Times New Roman"/>
          <w:sz w:val="28"/>
          <w:szCs w:val="28"/>
          <w:shd w:val="clear" w:color="auto" w:fill="FFFFFF"/>
        </w:rPr>
        <w:t>путём деления среднего геометрического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й строк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 сумму средних геометрических всей матрицы, рассчитывается вес</w:t>
      </w:r>
      <w:r w:rsidR="00244CD6"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критериев;</w:t>
      </w:r>
    </w:p>
    <w:p w:rsidR="0044448E" w:rsidRPr="00244CD6" w:rsidRDefault="0044448E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C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аналогичным образом составляется матрица для подкритериев системы с итогом в виде получения весов подкритериев;</w:t>
      </w:r>
    </w:p>
    <w:p w:rsidR="0044448E" w:rsidRDefault="0044448E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44CD6">
        <w:rPr>
          <w:rFonts w:ascii="Times New Roman" w:hAnsi="Times New Roman" w:cs="Times New Roman"/>
          <w:sz w:val="28"/>
          <w:szCs w:val="28"/>
          <w:shd w:val="clear" w:color="auto" w:fill="FFFFFF"/>
        </w:rPr>
        <w:t>путём перемножения элементов матриц, состоящих из предварительно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полученных весов критериев и подкритериев, получаем промежуточные веса альтернатив</w:t>
      </w:r>
      <w:r w:rsidR="001E3196">
        <w:rPr>
          <w:rFonts w:ascii="Times New Roman" w:hAnsi="Times New Roman" w:cs="Times New Roman"/>
          <w:sz w:val="28"/>
          <w:szCs w:val="27"/>
          <w:shd w:val="clear" w:color="auto" w:fill="FFFFFF"/>
        </w:rPr>
        <w:t>;</w:t>
      </w:r>
    </w:p>
    <w:p w:rsidR="001E3196" w:rsidRDefault="001E3196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конечным этапом работы с СППР является построение итогового вектора, который будет находиться путём перемножения матриц, состоящих из промежуточных весов альтернатив и весов критериев, полученных в первой матрице;</w:t>
      </w:r>
    </w:p>
    <w:p w:rsidR="001E3196" w:rsidRDefault="00244CD6" w:rsidP="008E0BC9">
      <w:pPr>
        <w:pStyle w:val="a4"/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Альтернативы выводятся </w:t>
      </w:r>
      <w:r w:rsidR="008F4390">
        <w:rPr>
          <w:rFonts w:ascii="Times New Roman" w:hAnsi="Times New Roman" w:cs="Times New Roman"/>
          <w:sz w:val="28"/>
          <w:szCs w:val="27"/>
          <w:shd w:val="clear" w:color="auto" w:fill="FFFFFF"/>
        </w:rPr>
        <w:t>на экран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вместе со значениями их</w:t>
      </w:r>
      <w:r w:rsidR="001E3196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глобальных приоритетов. Наилучшей будет признаваться та альтернатива, которая имеет наибольший по значению коэффициент глобального приоритета.</w:t>
      </w:r>
    </w:p>
    <w:p w:rsidR="001E3196" w:rsidRDefault="001E3196" w:rsidP="008E0BC9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СППР была реализована с помощью языка программирования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Java</w:t>
      </w:r>
      <w:r w:rsidRPr="001E3196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2E2704" w:rsidRPr="002E2704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be-BY"/>
        </w:rPr>
        <w:t xml:space="preserve">использованием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Intellij</w:t>
      </w:r>
      <w:r w:rsidRPr="001E3196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IDEA</w:t>
      </w:r>
      <w:r w:rsidRPr="001E3196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be-BY"/>
        </w:rPr>
        <w:t>как среды разработк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и.</w:t>
      </w:r>
    </w:p>
    <w:p w:rsidR="001E3196" w:rsidRPr="001E3196" w:rsidRDefault="001E3196" w:rsidP="008E0BC9">
      <w:pPr>
        <w:jc w:val="both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br w:type="page"/>
      </w:r>
    </w:p>
    <w:p w:rsidR="000B3E9E" w:rsidRDefault="001E3196" w:rsidP="001E3196">
      <w:pPr>
        <w:pStyle w:val="1"/>
        <w:ind w:firstLine="709"/>
        <w:rPr>
          <w:shd w:val="clear" w:color="auto" w:fill="FFFFFF"/>
        </w:rPr>
      </w:pPr>
      <w:bookmarkStart w:id="5" w:name="_Toc501450018"/>
      <w:r w:rsidRPr="001E3196">
        <w:rPr>
          <w:shd w:val="clear" w:color="auto" w:fill="FFFFFF"/>
        </w:rPr>
        <w:lastRenderedPageBreak/>
        <w:t xml:space="preserve">3 </w:t>
      </w:r>
      <w:r>
        <w:rPr>
          <w:shd w:val="clear" w:color="auto" w:fill="FFFFFF"/>
        </w:rPr>
        <w:t>Описание процесса работы созданной СППР</w:t>
      </w:r>
      <w:bookmarkEnd w:id="5"/>
    </w:p>
    <w:p w:rsidR="001E2F71" w:rsidRDefault="001E2F71" w:rsidP="001E2F71">
      <w:pPr>
        <w:spacing w:after="0"/>
        <w:ind w:firstLine="709"/>
        <w:jc w:val="both"/>
        <w:rPr>
          <w:shd w:val="clear" w:color="auto" w:fill="FFFFFF"/>
        </w:rPr>
      </w:pPr>
      <w:r>
        <w:t>Перед непосредственным описанием техн</w:t>
      </w:r>
      <w:bookmarkStart w:id="6" w:name="_GoBack"/>
      <w:bookmarkEnd w:id="6"/>
      <w:r>
        <w:t xml:space="preserve">ической реализации, необходимо отразить процесс работы СППР. </w:t>
      </w:r>
      <w:r>
        <w:rPr>
          <w:lang w:val="be-BY"/>
        </w:rPr>
        <w:t>Для отражения</w:t>
      </w:r>
      <w:r w:rsidR="001E3196" w:rsidRPr="001E3196">
        <w:t xml:space="preserve"> процесса работы СППР была выбрана программа </w:t>
      </w:r>
      <w:r w:rsidR="001E3196" w:rsidRPr="001E3196">
        <w:rPr>
          <w:lang w:val="en-US"/>
        </w:rPr>
        <w:t>BPwin</w:t>
      </w:r>
      <w:r w:rsidR="001E3196" w:rsidRPr="001E3196">
        <w:t xml:space="preserve"> – </w:t>
      </w:r>
      <w:r w:rsidR="001E3196" w:rsidRPr="001E3196">
        <w:rPr>
          <w:shd w:val="clear" w:color="auto" w:fill="FFFFFF"/>
        </w:rPr>
        <w:t>мощный инструмент моделирования, разработанный фирмой Computer Associates Technologies</w:t>
      </w:r>
      <w:r>
        <w:rPr>
          <w:shd w:val="clear" w:color="auto" w:fill="FFFFFF"/>
        </w:rPr>
        <w:t>,</w:t>
      </w:r>
      <w:r w:rsidR="001E3196" w:rsidRPr="001E3196">
        <w:rPr>
          <w:shd w:val="clear" w:color="auto" w:fill="FFFFFF"/>
        </w:rPr>
        <w:t xml:space="preserve"> который используется для анализа, документирования и реорганизации сложных бизнес-процессов</w:t>
      </w:r>
      <w:r>
        <w:rPr>
          <w:shd w:val="clear" w:color="auto" w:fill="FFFFFF"/>
        </w:rPr>
        <w:t xml:space="preserve"> на основе стандарта </w:t>
      </w:r>
      <w:r>
        <w:rPr>
          <w:shd w:val="clear" w:color="auto" w:fill="FFFFFF"/>
          <w:lang w:val="en-US"/>
        </w:rPr>
        <w:t>IDEF</w:t>
      </w:r>
      <w:r w:rsidRPr="001E2F71">
        <w:rPr>
          <w:shd w:val="clear" w:color="auto" w:fill="FFFFFF"/>
        </w:rPr>
        <w:t>0</w:t>
      </w:r>
      <w:r>
        <w:rPr>
          <w:shd w:val="clear" w:color="auto" w:fill="FFFFFF"/>
        </w:rPr>
        <w:t>.</w:t>
      </w:r>
    </w:p>
    <w:p w:rsidR="001E2F71" w:rsidRDefault="001E2F71" w:rsidP="001E2F71">
      <w:pPr>
        <w:spacing w:after="0"/>
        <w:ind w:firstLine="709"/>
        <w:jc w:val="both"/>
      </w:pPr>
      <w:r>
        <w:t>На рисунке 10 можно увидеть диаграмму процесса выбора оптимальной стратегии, на которой процесс представлен одним функциональным блоком, который описывает общее название процесса.</w:t>
      </w:r>
    </w:p>
    <w:p w:rsidR="00377526" w:rsidRDefault="001E2F71" w:rsidP="00377526">
      <w:pPr>
        <w:spacing w:after="0"/>
        <w:ind w:firstLine="709"/>
        <w:jc w:val="both"/>
      </w:pPr>
      <w:r>
        <w:t>Уровень детализации А1 схемы работы СППР представлена на рисунке 1.</w:t>
      </w:r>
    </w:p>
    <w:p w:rsidR="00377526" w:rsidRDefault="001E2F71" w:rsidP="00377526">
      <w:pPr>
        <w:keepNext/>
        <w:spacing w:after="0"/>
        <w:ind w:firstLine="709"/>
        <w:jc w:val="both"/>
      </w:pPr>
      <w:r w:rsidRPr="001E2F71">
        <w:rPr>
          <w:noProof/>
          <w:lang w:eastAsia="ru-RU"/>
        </w:rPr>
        <w:t xml:space="preserve"> </w:t>
      </w:r>
      <w:r w:rsidR="00482A0E">
        <w:rPr>
          <w:noProof/>
          <w:lang w:eastAsia="ru-RU"/>
        </w:rPr>
        <w:drawing>
          <wp:inline distT="0" distB="0" distL="0" distR="0" wp14:anchorId="5BE6F935" wp14:editId="5D1FC9BC">
            <wp:extent cx="6120130" cy="4234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26" w:rsidRPr="00482A0E" w:rsidRDefault="00377526" w:rsidP="00377526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–</w:t>
      </w:r>
      <w:r w:rsidRPr="0037752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482A0E"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IDEF</w:t>
      </w:r>
      <w:r w:rsidR="00482A0E"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0-д</w:t>
      </w:r>
      <w:r w:rsid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иаграмма процесса нахождения оптимиальной</w:t>
      </w:r>
      <w:r w:rsid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br/>
        <w:t xml:space="preserve"> стратегии решения проблемы</w:t>
      </w:r>
    </w:p>
    <w:p w:rsidR="00377526" w:rsidRDefault="00377526" w:rsidP="00FC04D9">
      <w:pPr>
        <w:ind w:firstLine="709"/>
        <w:jc w:val="both"/>
      </w:pPr>
      <w:r>
        <w:t>Основной задачей системы является нахождение оптимальной стратегии решения проблемы с помощью СППР. Входящими данные будут являться алгоритмы математической обработки</w:t>
      </w:r>
      <w:r w:rsidR="00482A0E">
        <w:t>, метод Саати и личные предпочтения пользователя. Механизмы данной модели – персональный компьютер, пользователь СППР и среда разработки. Выходные данные – наилучший выбор альтернативы вместе с ранжированием всех альтернатив.</w:t>
      </w:r>
    </w:p>
    <w:p w:rsidR="003A3C68" w:rsidRPr="00377526" w:rsidRDefault="00482A0E" w:rsidP="004F74E0">
      <w:pPr>
        <w:spacing w:after="0"/>
        <w:ind w:firstLine="709"/>
        <w:jc w:val="both"/>
      </w:pPr>
      <w:r>
        <w:lastRenderedPageBreak/>
        <w:t xml:space="preserve">На рисунке 2 представлен следующий уровень иерархии, где </w:t>
      </w:r>
      <w:r w:rsidR="003A3C68">
        <w:t>выполнятся декомпозиция процесса нахождения оптимальной стратегии решения проблемы с помощью СППР.</w:t>
      </w:r>
    </w:p>
    <w:p w:rsidR="002E2704" w:rsidRDefault="002E2704" w:rsidP="004F74E0">
      <w:pPr>
        <w:pStyle w:val="ac"/>
        <w:keepNext/>
        <w:spacing w:after="0"/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eastAsia="ru-RU"/>
        </w:rPr>
      </w:pPr>
    </w:p>
    <w:p w:rsidR="00482A0E" w:rsidRPr="00482A0E" w:rsidRDefault="002E2704" w:rsidP="00482A0E">
      <w:pPr>
        <w:pStyle w:val="ac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482A0E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57CFB60" wp14:editId="16C468B8">
            <wp:simplePos x="0" y="0"/>
            <wp:positionH relativeFrom="margin">
              <wp:posOffset>5583670</wp:posOffset>
            </wp:positionH>
            <wp:positionV relativeFrom="paragraph">
              <wp:posOffset>1457325</wp:posOffset>
            </wp:positionV>
            <wp:extent cx="471054" cy="470535"/>
            <wp:effectExtent l="0" t="0" r="571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0" t="52786" r="70682" b="28312"/>
                    <a:stretch/>
                  </pic:blipFill>
                  <pic:spPr bwMode="auto">
                    <a:xfrm>
                      <a:off x="0" y="0"/>
                      <a:ext cx="471054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EC8CD91" wp14:editId="4882E85A">
            <wp:extent cx="6120130" cy="42456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26" w:rsidRDefault="00482A0E" w:rsidP="00482A0E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Декомпозиция первого уровня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t>IDEF</w:t>
      </w:r>
      <w:r w:rsidRPr="00482A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be-BY"/>
        </w:rPr>
        <w:t>д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иаграмм</w:t>
      </w:r>
    </w:p>
    <w:p w:rsidR="003A3C68" w:rsidRDefault="002E2704" w:rsidP="008E0BC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Опишем</w:t>
      </w:r>
      <w:r w:rsidR="003A3C68">
        <w:rPr>
          <w:lang w:eastAsia="ru-RU"/>
        </w:rPr>
        <w:t xml:space="preserve"> каждый блок декомпозиции. На выходе мы получаем проблему, задаём ей наименование, а далее выбираем критерии, подкритерии и альтернативы.</w:t>
      </w:r>
    </w:p>
    <w:p w:rsidR="003A3C68" w:rsidRDefault="003A3C68" w:rsidP="008E0BC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Во втором бло</w:t>
      </w:r>
      <w:r w:rsidR="002E2704">
        <w:rPr>
          <w:lang w:eastAsia="ru-RU"/>
        </w:rPr>
        <w:t xml:space="preserve">ке </w:t>
      </w:r>
      <w:r>
        <w:rPr>
          <w:lang w:eastAsia="ru-RU"/>
        </w:rPr>
        <w:t>определяем критерии и их подкритерии.</w:t>
      </w:r>
      <w:r w:rsidR="002E2704">
        <w:rPr>
          <w:lang w:eastAsia="ru-RU"/>
        </w:rPr>
        <w:t xml:space="preserve"> Эти данные вводятся пользователем самой СППР с учётом его личных предпочтений.</w:t>
      </w:r>
    </w:p>
    <w:p w:rsidR="002E2704" w:rsidRDefault="003A3C68" w:rsidP="008E0BC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 xml:space="preserve">Третий блок отвечает за оценку критериев и </w:t>
      </w:r>
      <w:r w:rsidR="00272EB2">
        <w:rPr>
          <w:lang w:eastAsia="ru-RU"/>
        </w:rPr>
        <w:t>составление вектора коэффициентов</w:t>
      </w:r>
      <w:r>
        <w:rPr>
          <w:lang w:eastAsia="ru-RU"/>
        </w:rPr>
        <w:t xml:space="preserve"> относительной важности критериев и действует в соответствии с</w:t>
      </w:r>
      <w:r w:rsidR="002E2704">
        <w:rPr>
          <w:lang w:eastAsia="ru-RU"/>
        </w:rPr>
        <w:t>о всеми</w:t>
      </w:r>
      <w:r>
        <w:rPr>
          <w:lang w:eastAsia="ru-RU"/>
        </w:rPr>
        <w:t xml:space="preserve"> тремя</w:t>
      </w:r>
      <w:r w:rsidR="002E2704">
        <w:rPr>
          <w:lang w:eastAsia="ru-RU"/>
        </w:rPr>
        <w:t xml:space="preserve"> входящими данными модели.</w:t>
      </w:r>
    </w:p>
    <w:p w:rsidR="002E2704" w:rsidRDefault="002E2704" w:rsidP="008E0BC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Оценка альтернатив по всем вышеуказанным критериям осуществляется в четвёртом блоке</w:t>
      </w:r>
      <w:r w:rsidR="00272EB2">
        <w:rPr>
          <w:lang w:eastAsia="ru-RU"/>
        </w:rPr>
        <w:t>, основываясь на векторе ранжирования критериев и подкритериев</w:t>
      </w:r>
    </w:p>
    <w:p w:rsidR="002E2704" w:rsidRDefault="00272EB2" w:rsidP="008E0BC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Заключительной стадией модели </w:t>
      </w:r>
      <w:r w:rsidR="004F74E0">
        <w:rPr>
          <w:lang w:eastAsia="ru-RU"/>
        </w:rPr>
        <w:t>станет</w:t>
      </w:r>
      <w:r>
        <w:rPr>
          <w:lang w:eastAsia="ru-RU"/>
        </w:rPr>
        <w:t xml:space="preserve"> конечное ранжирование альтернатив и получение наилучшего выбора системы. Здесь вычисляются коэффициенты глобальных приоритетов альтер</w:t>
      </w:r>
      <w:r w:rsidR="004F74E0">
        <w:rPr>
          <w:lang w:eastAsia="ru-RU"/>
        </w:rPr>
        <w:t>натив на основе предварительно рассчитанных</w:t>
      </w:r>
      <w:r>
        <w:rPr>
          <w:lang w:eastAsia="ru-RU"/>
        </w:rPr>
        <w:t xml:space="preserve"> приоритетов критериев, подкритериев и альтернатив. Далее </w:t>
      </w:r>
      <w:r>
        <w:rPr>
          <w:lang w:eastAsia="ru-RU"/>
        </w:rPr>
        <w:lastRenderedPageBreak/>
        <w:t xml:space="preserve">находится вариант с наивысшей оценкой, который и будет </w:t>
      </w:r>
      <w:r w:rsidR="004F74E0">
        <w:rPr>
          <w:lang w:eastAsia="ru-RU"/>
        </w:rPr>
        <w:t>подх</w:t>
      </w:r>
      <w:r>
        <w:rPr>
          <w:lang w:eastAsia="ru-RU"/>
        </w:rPr>
        <w:t xml:space="preserve">одящим вариантом. На основании полученных результатов создаётся отчёт с рассчитанными коэффициентами приоритетов и </w:t>
      </w:r>
      <w:r w:rsidR="004F74E0">
        <w:rPr>
          <w:lang w:eastAsia="ru-RU"/>
        </w:rPr>
        <w:t>указанием наилучшей альтернативы</w:t>
      </w:r>
      <w:r>
        <w:rPr>
          <w:lang w:eastAsia="ru-RU"/>
        </w:rPr>
        <w:t>.</w:t>
      </w:r>
    </w:p>
    <w:p w:rsidR="004F74E0" w:rsidRDefault="004F74E0" w:rsidP="00652F87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 xml:space="preserve">С помощью языка программирования </w:t>
      </w:r>
      <w:r>
        <w:rPr>
          <w:lang w:val="en-US" w:eastAsia="ru-RU"/>
        </w:rPr>
        <w:t>Java</w:t>
      </w:r>
      <w:r w:rsidRPr="004F74E0">
        <w:rPr>
          <w:lang w:eastAsia="ru-RU"/>
        </w:rPr>
        <w:t xml:space="preserve"> </w:t>
      </w:r>
      <w:r>
        <w:rPr>
          <w:lang w:eastAsia="ru-RU"/>
        </w:rPr>
        <w:t>была осущест</w:t>
      </w:r>
      <w:r w:rsidR="00652F87">
        <w:rPr>
          <w:lang w:eastAsia="ru-RU"/>
        </w:rPr>
        <w:t>влена реализация данной модели в виде приложения, которое принимает введённые пользователем данные и самостоятельно осуществляет математические расчёты согласно МАИС.</w:t>
      </w:r>
    </w:p>
    <w:p w:rsidR="00652F87" w:rsidRDefault="00652F87" w:rsidP="00EA3239">
      <w:pPr>
        <w:spacing w:after="0"/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3609E4" wp14:editId="04262C13">
            <wp:simplePos x="0" y="0"/>
            <wp:positionH relativeFrom="margin">
              <wp:align>center</wp:align>
            </wp:positionH>
            <wp:positionV relativeFrom="paragraph">
              <wp:posOffset>137524</wp:posOffset>
            </wp:positionV>
            <wp:extent cx="2578100" cy="34474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" b="16597"/>
                    <a:stretch/>
                  </pic:blipFill>
                  <pic:spPr bwMode="auto">
                    <a:xfrm>
                      <a:off x="0" y="0"/>
                      <a:ext cx="2578100" cy="344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F87" w:rsidRDefault="00652F87" w:rsidP="00272EB2">
      <w:pPr>
        <w:spacing w:after="0"/>
        <w:ind w:firstLine="709"/>
        <w:jc w:val="both"/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Pr="00652F87" w:rsidRDefault="00652F87" w:rsidP="00652F87">
      <w:pPr>
        <w:rPr>
          <w:lang w:eastAsia="ru-RU"/>
        </w:rPr>
      </w:pPr>
    </w:p>
    <w:p w:rsidR="00652F87" w:rsidRDefault="00EA3239" w:rsidP="00652F87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2665" wp14:editId="7A5EEDAB">
                <wp:simplePos x="0" y="0"/>
                <wp:positionH relativeFrom="margin">
                  <wp:align>center</wp:align>
                </wp:positionH>
                <wp:positionV relativeFrom="paragraph">
                  <wp:posOffset>28825</wp:posOffset>
                </wp:positionV>
                <wp:extent cx="4166235" cy="224790"/>
                <wp:effectExtent l="0" t="0" r="5715" b="381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35" cy="224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27FA" w:rsidRDefault="006627FA" w:rsidP="00652F87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652F8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652F8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652F8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52F8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652F8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652F8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t xml:space="preserve"> - Стартовое окно приложения</w:t>
                            </w:r>
                          </w:p>
                          <w:p w:rsidR="006627FA" w:rsidRPr="00652F87" w:rsidRDefault="006627FA" w:rsidP="00652F8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52665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2.25pt;width:328.05pt;height:17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" stroked="f">
                <v:textbox inset="0,0,0,0">
                  <w:txbxContent>
                    <w:p w:rsidR="006627FA" w:rsidRDefault="006627FA" w:rsidP="00652F87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</w:pPr>
                      <w:r w:rsidRPr="00652F8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652F8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652F8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652F8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652F8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652F8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t xml:space="preserve"> - Стартовое окно приложения</w:t>
                      </w:r>
                    </w:p>
                    <w:p w:rsidR="006627FA" w:rsidRPr="00652F87" w:rsidRDefault="006627FA" w:rsidP="00652F87"/>
                  </w:txbxContent>
                </v:textbox>
                <w10:wrap type="square" anchorx="margin"/>
              </v:shape>
            </w:pict>
          </mc:Fallback>
        </mc:AlternateContent>
      </w:r>
    </w:p>
    <w:p w:rsidR="00652F87" w:rsidRDefault="00652F87" w:rsidP="004A6715">
      <w:pPr>
        <w:tabs>
          <w:tab w:val="left" w:pos="6917"/>
        </w:tabs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Приведём пример работы с приложение на конкретной проблеме: п</w:t>
      </w:r>
      <w:r w:rsidRPr="00652F87">
        <w:rPr>
          <w:lang w:eastAsia="ru-RU"/>
        </w:rPr>
        <w:t>окупка газовой плиты в интернет-магазине.</w:t>
      </w:r>
    </w:p>
    <w:p w:rsidR="00652F87" w:rsidRDefault="00652F87" w:rsidP="004A6715">
      <w:pPr>
        <w:tabs>
          <w:tab w:val="left" w:pos="6917"/>
        </w:tabs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>Для начала пользователем вводятся критерии, путём нажатия на кнопку «Добавить критерии». Пользователь вводит в окно, изображённое на рисунке 4, определённый критерий.</w:t>
      </w:r>
    </w:p>
    <w:p w:rsidR="00EA3239" w:rsidRDefault="00EA3239" w:rsidP="00652F87">
      <w:pPr>
        <w:tabs>
          <w:tab w:val="left" w:pos="6917"/>
        </w:tabs>
        <w:spacing w:after="0"/>
        <w:rPr>
          <w:lang w:eastAsia="ru-RU"/>
        </w:rPr>
      </w:pPr>
    </w:p>
    <w:p w:rsidR="00EA3239" w:rsidRDefault="00EA3239" w:rsidP="00EA3239">
      <w:pPr>
        <w:keepNext/>
        <w:tabs>
          <w:tab w:val="left" w:pos="6917"/>
        </w:tabs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BE2D71B" wp14:editId="48632E94">
            <wp:extent cx="1958417" cy="152899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4840" cy="15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87" w:rsidRPr="00EA3239" w:rsidRDefault="00EA3239" w:rsidP="00EA3239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lang w:eastAsia="ru-RU"/>
        </w:rPr>
      </w:pPr>
      <w:r w:rsidRPr="00EA3239">
        <w:rPr>
          <w:rFonts w:ascii="Times New Roman" w:hAnsi="Times New Roman" w:cs="Times New Roman"/>
          <w:b/>
          <w:i w:val="0"/>
          <w:color w:val="auto"/>
          <w:sz w:val="24"/>
        </w:rPr>
        <w:t xml:space="preserve">Рисунок </w:t>
      </w:r>
      <w:r w:rsidRPr="00EA3239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EA3239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Рисунок \* ARABIC </w:instrText>
      </w:r>
      <w:r w:rsidRPr="00EA3239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</w:rPr>
        <w:t>4</w:t>
      </w:r>
      <w:r w:rsidRPr="00EA3239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EA3239">
        <w:rPr>
          <w:rFonts w:ascii="Times New Roman" w:hAnsi="Times New Roman" w:cs="Times New Roman"/>
          <w:b/>
          <w:i w:val="0"/>
          <w:color w:val="auto"/>
          <w:sz w:val="24"/>
        </w:rPr>
        <w:t xml:space="preserve"> – Окно ввода критериев</w:t>
      </w:r>
    </w:p>
    <w:p w:rsidR="00652F87" w:rsidRDefault="00EA3239" w:rsidP="003C52BC">
      <w:pPr>
        <w:tabs>
          <w:tab w:val="left" w:pos="6917"/>
        </w:tabs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По окончанию ввода критериев имеем ситуацию, аналогичную той, что изображена на рисунке 5.</w:t>
      </w:r>
      <w:r w:rsidR="003C52BC">
        <w:rPr>
          <w:lang w:eastAsia="ru-RU"/>
        </w:rPr>
        <w:t xml:space="preserve"> Помимо введённых критериев, пользователю отображается матрица с количеством столбцов и строк, равному количеству критериев, а также автоматически заполняется единицами главная диагональ матрицы.</w:t>
      </w:r>
    </w:p>
    <w:p w:rsidR="003C52BC" w:rsidRDefault="003C52BC" w:rsidP="00652F87">
      <w:pPr>
        <w:tabs>
          <w:tab w:val="left" w:pos="6917"/>
        </w:tabs>
        <w:spacing w:after="0"/>
        <w:rPr>
          <w:lang w:eastAsia="ru-RU"/>
        </w:rPr>
      </w:pPr>
    </w:p>
    <w:p w:rsidR="00EA3239" w:rsidRDefault="00EA3239" w:rsidP="00EA3239">
      <w:pPr>
        <w:keepNext/>
        <w:tabs>
          <w:tab w:val="left" w:pos="6917"/>
        </w:tabs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5E4903B" wp14:editId="6C7DF3C8">
            <wp:extent cx="2552700" cy="2981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2BC" w:rsidRPr="003C52BC">
        <w:rPr>
          <w:noProof/>
          <w:lang w:eastAsia="ru-RU"/>
        </w:rPr>
        <w:t xml:space="preserve"> </w:t>
      </w:r>
      <w:r w:rsidR="003C52BC">
        <w:rPr>
          <w:noProof/>
          <w:lang w:eastAsia="ru-RU"/>
        </w:rPr>
        <w:drawing>
          <wp:inline distT="0" distB="0" distL="0" distR="0" wp14:anchorId="7964E91D" wp14:editId="16A4C1BD">
            <wp:extent cx="3188498" cy="29811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8498" cy="29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BC" w:rsidRPr="003C52BC" w:rsidRDefault="00EA3239" w:rsidP="003C52BC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EA32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EA32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EA32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EA32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EA32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EA32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Введённые критерии</w:t>
      </w:r>
      <w:r w:rsid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и матрица оценки критериев</w:t>
      </w:r>
    </w:p>
    <w:p w:rsidR="00EA3239" w:rsidRDefault="00EA3239" w:rsidP="003C52BC">
      <w:pPr>
        <w:spacing w:after="0"/>
        <w:ind w:firstLine="709"/>
        <w:jc w:val="both"/>
        <w:rPr>
          <w:noProof/>
          <w:lang w:eastAsia="ru-RU"/>
        </w:rPr>
      </w:pPr>
      <w:r>
        <w:rPr>
          <w:lang w:eastAsia="ru-RU"/>
        </w:rPr>
        <w:t>Выделяя определённый критерий и нажимая кнопку «Добавить подкритерии» приложение получает подкритерии для каждого критерия</w:t>
      </w:r>
      <w:r w:rsidR="003C52BC">
        <w:rPr>
          <w:lang w:eastAsia="ru-RU"/>
        </w:rPr>
        <w:t>, а также матрицу для их оценки</w:t>
      </w:r>
      <w:r>
        <w:rPr>
          <w:lang w:eastAsia="ru-RU"/>
        </w:rPr>
        <w:t>.</w:t>
      </w:r>
      <w:r w:rsidR="003C52BC" w:rsidRPr="003C52BC">
        <w:rPr>
          <w:noProof/>
          <w:lang w:eastAsia="ru-RU"/>
        </w:rPr>
        <w:t xml:space="preserve"> </w:t>
      </w:r>
    </w:p>
    <w:p w:rsidR="003C52BC" w:rsidRDefault="003C52BC" w:rsidP="003C52BC">
      <w:pPr>
        <w:spacing w:after="0"/>
        <w:ind w:firstLine="709"/>
        <w:jc w:val="both"/>
        <w:rPr>
          <w:lang w:eastAsia="ru-RU"/>
        </w:rPr>
      </w:pPr>
    </w:p>
    <w:p w:rsidR="003C52BC" w:rsidRDefault="003C52BC" w:rsidP="003C52BC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B66A5AB" wp14:editId="1BEE4A4B">
            <wp:extent cx="5619750" cy="2962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39" w:rsidRDefault="003C52BC" w:rsidP="003C52BC">
      <w:pPr>
        <w:pStyle w:val="ac"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 Ввод подкритериев и  матрица оценки подкритериев</w:t>
      </w:r>
    </w:p>
    <w:p w:rsidR="003C52BC" w:rsidRDefault="003C52BC" w:rsidP="003C52BC">
      <w:pPr>
        <w:rPr>
          <w:lang w:eastAsia="ru-RU"/>
        </w:rPr>
      </w:pPr>
    </w:p>
    <w:p w:rsidR="004A6715" w:rsidRDefault="003C52BC" w:rsidP="008E0BC9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Следующим этапом является ввод альтернатив решения проблемы путём нажатия на кнопку «Количество альтернатив» в главном окне программы.</w:t>
      </w:r>
    </w:p>
    <w:p w:rsidR="004A6715" w:rsidRDefault="004A6715" w:rsidP="004A6715">
      <w:pPr>
        <w:spacing w:after="0"/>
        <w:ind w:firstLine="709"/>
        <w:rPr>
          <w:lang w:eastAsia="ru-RU"/>
        </w:rPr>
      </w:pPr>
    </w:p>
    <w:p w:rsidR="003C52BC" w:rsidRDefault="003C52BC" w:rsidP="003C52B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1BA03A" wp14:editId="0BDEB135">
            <wp:extent cx="4819650" cy="2933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BC" w:rsidRDefault="003C52BC" w:rsidP="003C52BC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3C52BC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Окно ввода альтернатив</w:t>
      </w:r>
    </w:p>
    <w:p w:rsidR="003C52BC" w:rsidRDefault="003C52BC" w:rsidP="004A6715">
      <w:pPr>
        <w:spacing w:after="0"/>
        <w:ind w:firstLine="709"/>
        <w:jc w:val="both"/>
        <w:rPr>
          <w:lang w:eastAsia="ru-RU"/>
        </w:rPr>
      </w:pPr>
      <w:r w:rsidRPr="003C52BC">
        <w:rPr>
          <w:lang w:eastAsia="ru-RU"/>
        </w:rPr>
        <w:t xml:space="preserve">По итогу ввода </w:t>
      </w:r>
      <w:r>
        <w:rPr>
          <w:lang w:eastAsia="ru-RU"/>
        </w:rPr>
        <w:t>альтернатив мы получаем ситуацию, аналогичную с рисунком 8.</w:t>
      </w:r>
      <w:r w:rsidR="00244CD6">
        <w:rPr>
          <w:lang w:eastAsia="ru-RU"/>
        </w:rPr>
        <w:t xml:space="preserve"> При нажатии кнопки «Сохранить» данные записываются в память приложения и происходит возврат к главному окну приложения.</w:t>
      </w:r>
    </w:p>
    <w:p w:rsidR="004A6715" w:rsidRDefault="004A6715" w:rsidP="004A6715">
      <w:pPr>
        <w:spacing w:after="0"/>
        <w:ind w:firstLine="709"/>
        <w:jc w:val="both"/>
        <w:rPr>
          <w:lang w:eastAsia="ru-RU"/>
        </w:rPr>
      </w:pPr>
    </w:p>
    <w:p w:rsidR="00244CD6" w:rsidRDefault="009A5C6F" w:rsidP="00244CD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A069BC" wp14:editId="1C3B1B27">
            <wp:extent cx="4848225" cy="2924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C52BC" w:rsidRDefault="00244CD6" w:rsidP="00244CD6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Введённые альтернативы</w:t>
      </w:r>
    </w:p>
    <w:p w:rsidR="00244CD6" w:rsidRDefault="00244CD6" w:rsidP="00FC04D9">
      <w:pPr>
        <w:ind w:firstLine="709"/>
        <w:rPr>
          <w:lang w:eastAsia="ru-RU"/>
        </w:rPr>
      </w:pPr>
      <w:r>
        <w:rPr>
          <w:lang w:eastAsia="ru-RU"/>
        </w:rPr>
        <w:t>Далее, согласно личным предпочтениям пользователя, в раздел критериев, подкритериев и альтернатив вводятся оценки. Ввод оценок для критериев нашей проблемы изображён на рисунке 9.</w:t>
      </w:r>
    </w:p>
    <w:p w:rsidR="00244CD6" w:rsidRDefault="00244CD6" w:rsidP="00244CD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33A533" wp14:editId="4C554807">
            <wp:extent cx="5505450" cy="2990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D6" w:rsidRDefault="00244CD6" w:rsidP="00244CD6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Ввод оценок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для </w:t>
      </w:r>
      <w:r w:rsidRPr="00244CD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критериев</w:t>
      </w:r>
    </w:p>
    <w:p w:rsidR="00244CD6" w:rsidRDefault="00244CD6" w:rsidP="004A6715">
      <w:pPr>
        <w:spacing w:after="0"/>
        <w:ind w:firstLine="709"/>
        <w:jc w:val="both"/>
        <w:rPr>
          <w:lang w:eastAsia="ru-RU"/>
        </w:rPr>
      </w:pPr>
      <w:r>
        <w:rPr>
          <w:lang w:eastAsia="ru-RU"/>
        </w:rPr>
        <w:t xml:space="preserve">Обязательным образом пользователю необходимо нажимать кнопку «Сохранить» для записи данных в память приложения. Аналогичным образом осуществляется ввод оценок и для подкритериев, и для альтернатив. </w:t>
      </w:r>
    </w:p>
    <w:p w:rsidR="009A5C6F" w:rsidRDefault="009A5C6F" w:rsidP="004A6715">
      <w:pPr>
        <w:spacing w:after="0"/>
        <w:ind w:firstLine="709"/>
        <w:jc w:val="both"/>
        <w:rPr>
          <w:noProof/>
          <w:lang w:eastAsia="ru-RU"/>
        </w:rPr>
      </w:pPr>
      <w:r w:rsidRPr="009A5C6F">
        <w:rPr>
          <w:lang w:eastAsia="ru-RU"/>
        </w:rPr>
        <w:t xml:space="preserve">После последовательного осуществления всех вышеперечисленных действий, на главном окне приложения пользователь должен нажать кнопку </w:t>
      </w:r>
      <w:r>
        <w:rPr>
          <w:lang w:eastAsia="ru-RU"/>
        </w:rPr>
        <w:t>«Получить вектор результатов» для представления глобальных оценок альтернатив. Пример для нашего случая представлен на рисунке 10.</w:t>
      </w:r>
      <w:r w:rsidRPr="009A5C6F">
        <w:rPr>
          <w:noProof/>
          <w:lang w:eastAsia="ru-RU"/>
        </w:rPr>
        <w:t xml:space="preserve"> </w:t>
      </w:r>
    </w:p>
    <w:p w:rsidR="009A5C6F" w:rsidRDefault="009A5C6F" w:rsidP="009A5C6F">
      <w:pPr>
        <w:spacing w:after="0"/>
        <w:ind w:firstLine="709"/>
        <w:jc w:val="center"/>
        <w:rPr>
          <w:noProof/>
          <w:lang w:eastAsia="ru-RU"/>
        </w:rPr>
      </w:pPr>
    </w:p>
    <w:p w:rsidR="009A5C6F" w:rsidRPr="009A5C6F" w:rsidRDefault="009A5C6F" w:rsidP="009A5C6F">
      <w:pPr>
        <w:keepNext/>
        <w:jc w:val="center"/>
        <w:rPr>
          <w:b/>
          <w:sz w:val="24"/>
          <w:szCs w:val="24"/>
        </w:rPr>
      </w:pPr>
      <w:r w:rsidRPr="009A5C6F">
        <w:rPr>
          <w:b/>
          <w:noProof/>
          <w:sz w:val="24"/>
          <w:szCs w:val="24"/>
          <w:lang w:eastAsia="ru-RU"/>
        </w:rPr>
        <w:drawing>
          <wp:inline distT="0" distB="0" distL="0" distR="0" wp14:anchorId="10A5AA2F" wp14:editId="3E7E8186">
            <wp:extent cx="3681583" cy="1199213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933" cy="12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15" w:rsidRDefault="009A5C6F" w:rsidP="004A6715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9A5C6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9A5C6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9A5C6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9A5C6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9A5C6F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10</w:t>
      </w:r>
      <w:r w:rsidRPr="009A5C6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9A5C6F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– Вектор результатов</w:t>
      </w:r>
    </w:p>
    <w:p w:rsidR="004A6715" w:rsidRDefault="008F4390" w:rsidP="004A6715">
      <w:pPr>
        <w:ind w:firstLine="709"/>
        <w:jc w:val="both"/>
      </w:pPr>
      <w:r>
        <w:t xml:space="preserve">Альтернативы выводятся на экран в случайном порядке и с соответствующими им глобальными оценками. </w:t>
      </w:r>
      <w:r w:rsidR="004A6715">
        <w:t>Таким образом СППР определила, что наиболее подходящей альтернативой, согласно указанным критериям и подкритериям является альтернатива С.</w:t>
      </w:r>
    </w:p>
    <w:p w:rsidR="004A6715" w:rsidRDefault="004A6715">
      <w:r>
        <w:br w:type="page"/>
      </w:r>
    </w:p>
    <w:p w:rsidR="004A6715" w:rsidRDefault="004A6715" w:rsidP="004A6715">
      <w:pPr>
        <w:pStyle w:val="1"/>
        <w:jc w:val="center"/>
      </w:pPr>
      <w:bookmarkStart w:id="7" w:name="_Toc501450019"/>
      <w:r>
        <w:lastRenderedPageBreak/>
        <w:t>ЗАКЛЮЧЕНИЕ</w:t>
      </w:r>
      <w:bookmarkEnd w:id="7"/>
    </w:p>
    <w:p w:rsidR="006627FA" w:rsidRDefault="008F4390" w:rsidP="006627FA">
      <w:pPr>
        <w:spacing w:after="0"/>
        <w:ind w:firstLine="709"/>
        <w:jc w:val="both"/>
      </w:pPr>
      <w:r>
        <w:t xml:space="preserve">Таким образом, созданная СППР на базе языка программирования </w:t>
      </w:r>
      <w:r>
        <w:rPr>
          <w:lang w:val="en-US"/>
        </w:rPr>
        <w:t>Java</w:t>
      </w:r>
      <w:r w:rsidRPr="008F4390">
        <w:t xml:space="preserve">, </w:t>
      </w:r>
      <w:r>
        <w:t xml:space="preserve">использующая модифицированный метод анализа иерархий Саати (МАИС), является простым и удобным средством, которое является подспорьем для постановки </w:t>
      </w:r>
      <w:r w:rsidR="006627FA">
        <w:t>проблемы</w:t>
      </w:r>
      <w:r>
        <w:t>, построения дерева критериев, выделить характеризующие их факторы, задать их значимость, оценить альтернативы по каждому из факторов и вычислить коэффициенты глобальных приоритетов альтернатив.</w:t>
      </w:r>
      <w:r w:rsidRPr="008F4390">
        <w:t xml:space="preserve"> </w:t>
      </w:r>
    </w:p>
    <w:p w:rsidR="006627FA" w:rsidRPr="006627FA" w:rsidRDefault="008F4390" w:rsidP="006627FA">
      <w:pPr>
        <w:spacing w:after="0"/>
        <w:ind w:firstLine="709"/>
        <w:jc w:val="both"/>
      </w:pPr>
      <w:r>
        <w:t xml:space="preserve">Созданная </w:t>
      </w:r>
      <w:r w:rsidR="006627FA">
        <w:t>СППР,</w:t>
      </w:r>
      <w:r>
        <w:t xml:space="preserve"> как и любая другая система, хоть и дает представление об </w:t>
      </w:r>
      <w:r w:rsidRPr="006627FA">
        <w:t xml:space="preserve">оптимальном решении проблемы, однако не стоит исключать человеческого фактора, ведь окончательное решение все равно принимает </w:t>
      </w:r>
      <w:r w:rsidR="006627FA">
        <w:t>пользователь, поскольку он способен принимать решения не только на основе результатов данной системы, но также и на свой опыт и знания.</w:t>
      </w:r>
    </w:p>
    <w:p w:rsidR="008F4390" w:rsidRDefault="006627FA" w:rsidP="006627FA">
      <w:pPr>
        <w:spacing w:after="0"/>
        <w:ind w:firstLine="709"/>
        <w:jc w:val="both"/>
        <w:rPr>
          <w:color w:val="000000"/>
        </w:rPr>
      </w:pPr>
      <w:r w:rsidRPr="006627FA">
        <w:t>В качестве результатов МАИС можно назвать установление иерархии целей, факторов, критериев, альтернатив и сценариев по обсуждаемой проблеме, а также выявление приоритетов элементов каждого уровня иерархии</w:t>
      </w:r>
      <w:r w:rsidRPr="006627FA">
        <w:rPr>
          <w:color w:val="000000"/>
        </w:rPr>
        <w:t>.</w:t>
      </w:r>
    </w:p>
    <w:p w:rsidR="006627FA" w:rsidRDefault="006627FA" w:rsidP="006627FA">
      <w:pPr>
        <w:pStyle w:val="a3"/>
        <w:spacing w:after="0"/>
        <w:ind w:firstLine="709"/>
        <w:jc w:val="both"/>
        <w:rPr>
          <w:color w:val="000000"/>
          <w:sz w:val="28"/>
          <w:szCs w:val="28"/>
          <w:lang w:val="be-BY"/>
        </w:rPr>
      </w:pPr>
      <w:r w:rsidRPr="006627FA">
        <w:rPr>
          <w:color w:val="000000"/>
          <w:sz w:val="28"/>
          <w:szCs w:val="28"/>
        </w:rPr>
        <w:t xml:space="preserve">Написанная СППР на базе языка программирования </w:t>
      </w:r>
      <w:r w:rsidRPr="006627FA">
        <w:rPr>
          <w:color w:val="000000"/>
          <w:sz w:val="28"/>
          <w:szCs w:val="28"/>
          <w:lang w:val="en-US"/>
        </w:rPr>
        <w:t>Java</w:t>
      </w:r>
      <w:r w:rsidRPr="006627F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обладает дружственным и относительно несложным к понимаю пользователя интерфейсом.</w:t>
      </w:r>
    </w:p>
    <w:p w:rsidR="006627FA" w:rsidRDefault="006627FA">
      <w:pPr>
        <w:rPr>
          <w:color w:val="000000"/>
          <w:lang w:val="be-BY"/>
        </w:rPr>
      </w:pPr>
      <w:r>
        <w:rPr>
          <w:color w:val="000000"/>
          <w:lang w:val="be-BY"/>
        </w:rPr>
        <w:br w:type="page"/>
      </w:r>
    </w:p>
    <w:p w:rsidR="006627FA" w:rsidRPr="006F516A" w:rsidRDefault="006627FA" w:rsidP="00B31CF2">
      <w:pPr>
        <w:pStyle w:val="1"/>
        <w:spacing w:before="0"/>
        <w:jc w:val="center"/>
        <w:rPr>
          <w:rFonts w:cs="Times New Roman"/>
          <w:b w:val="0"/>
        </w:rPr>
      </w:pPr>
      <w:bookmarkStart w:id="8" w:name="_Toc469441416"/>
      <w:bookmarkStart w:id="9" w:name="_Toc501450020"/>
      <w:r w:rsidRPr="006F516A">
        <w:rPr>
          <w:rFonts w:cs="Times New Roman"/>
        </w:rPr>
        <w:lastRenderedPageBreak/>
        <w:t>СПИСОК ИСПОЛЬЗОВАННЫХ ИСТОЧНИКОВ</w:t>
      </w:r>
      <w:bookmarkEnd w:id="8"/>
      <w:bookmarkEnd w:id="9"/>
    </w:p>
    <w:p w:rsidR="006627FA" w:rsidRPr="006627FA" w:rsidRDefault="006627FA" w:rsidP="006627FA">
      <w:pPr>
        <w:pStyle w:val="a4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Железко, </w:t>
      </w:r>
      <w:r w:rsidRPr="006627FA">
        <w:rPr>
          <w:rFonts w:ascii="Times New Roman" w:hAnsi="Times New Roman" w:cs="Times New Roman"/>
          <w:sz w:val="28"/>
          <w:szCs w:val="28"/>
          <w:lang w:val="be-BY"/>
        </w:rPr>
        <w:t>Б.А. Информ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ационно-аналитические </w:t>
      </w:r>
      <w:r w:rsidRPr="006627FA">
        <w:rPr>
          <w:rFonts w:ascii="Times New Roman" w:hAnsi="Times New Roman" w:cs="Times New Roman"/>
          <w:sz w:val="28"/>
          <w:szCs w:val="28"/>
          <w:lang w:val="be-BY"/>
        </w:rPr>
        <w:t>системы поддержки прин</w:t>
      </w:r>
      <w:r>
        <w:rPr>
          <w:rFonts w:ascii="Times New Roman" w:hAnsi="Times New Roman" w:cs="Times New Roman"/>
          <w:sz w:val="28"/>
          <w:szCs w:val="28"/>
          <w:lang w:val="be-BY"/>
        </w:rPr>
        <w:t>ятия решений / Б.А. Железко, А.</w:t>
      </w:r>
      <w:r w:rsidRPr="006627FA">
        <w:rPr>
          <w:rFonts w:ascii="Times New Roman" w:hAnsi="Times New Roman" w:cs="Times New Roman"/>
          <w:sz w:val="28"/>
          <w:szCs w:val="28"/>
          <w:lang w:val="be-BY"/>
        </w:rPr>
        <w:t>Н. Мороз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евич. – Минск: НИУ, 1999. – 140 </w:t>
      </w:r>
      <w:r w:rsidRPr="006627FA">
        <w:rPr>
          <w:rFonts w:ascii="Times New Roman" w:hAnsi="Times New Roman" w:cs="Times New Roman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6627FA" w:rsidRPr="006627FA" w:rsidRDefault="006627FA" w:rsidP="006627FA">
      <w:pPr>
        <w:pStyle w:val="a4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7FA">
        <w:rPr>
          <w:rFonts w:ascii="Times New Roman" w:hAnsi="Times New Roman" w:cs="Times New Roman"/>
          <w:sz w:val="28"/>
          <w:szCs w:val="28"/>
        </w:rPr>
        <w:t>Асанович, В.Я. Математические основы теории принятия решений в экономике: Учебное пособие / В.Я. Асанович. – Минск: БГЭУ, 2012. – 158 с.</w:t>
      </w:r>
    </w:p>
    <w:p w:rsidR="006627FA" w:rsidRDefault="00C917ED" w:rsidP="00C917ED">
      <w:pPr>
        <w:pStyle w:val="a4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ED">
        <w:rPr>
          <w:rFonts w:ascii="Times New Roman" w:hAnsi="Times New Roman" w:cs="Times New Roman"/>
          <w:sz w:val="28"/>
          <w:szCs w:val="28"/>
        </w:rPr>
        <w:t>Мелихова О.А. Методы построения интеллектуальных систем на основе нечеткой логики: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7ED">
        <w:rPr>
          <w:rFonts w:ascii="Times New Roman" w:hAnsi="Times New Roman" w:cs="Times New Roman"/>
          <w:sz w:val="28"/>
          <w:szCs w:val="28"/>
        </w:rPr>
        <w:t xml:space="preserve">Научное издание. – </w:t>
      </w:r>
      <w:r>
        <w:rPr>
          <w:rFonts w:ascii="Times New Roman" w:hAnsi="Times New Roman" w:cs="Times New Roman"/>
          <w:sz w:val="28"/>
          <w:szCs w:val="28"/>
        </w:rPr>
        <w:t xml:space="preserve">О.А. Мелихова. – </w:t>
      </w:r>
      <w:r w:rsidRPr="00C917ED">
        <w:rPr>
          <w:rFonts w:ascii="Times New Roman" w:hAnsi="Times New Roman" w:cs="Times New Roman"/>
          <w:sz w:val="28"/>
          <w:szCs w:val="28"/>
        </w:rPr>
        <w:t>Таганрог: ТРТ</w:t>
      </w:r>
      <w:r>
        <w:rPr>
          <w:rFonts w:ascii="Times New Roman" w:hAnsi="Times New Roman" w:cs="Times New Roman"/>
          <w:sz w:val="28"/>
          <w:szCs w:val="28"/>
        </w:rPr>
        <w:t>У, 2007. –</w:t>
      </w:r>
      <w:r w:rsidRPr="00C917ED">
        <w:rPr>
          <w:rFonts w:ascii="Times New Roman" w:hAnsi="Times New Roman" w:cs="Times New Roman"/>
          <w:sz w:val="28"/>
          <w:szCs w:val="28"/>
        </w:rPr>
        <w:t xml:space="preserve"> 92с.</w:t>
      </w:r>
    </w:p>
    <w:p w:rsidR="00A95524" w:rsidRDefault="00C917ED" w:rsidP="00C917ED">
      <w:pPr>
        <w:pStyle w:val="a4"/>
        <w:numPr>
          <w:ilvl w:val="0"/>
          <w:numId w:val="2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ED">
        <w:rPr>
          <w:rFonts w:ascii="Times New Roman" w:hAnsi="Times New Roman" w:cs="Times New Roman"/>
          <w:sz w:val="28"/>
          <w:szCs w:val="28"/>
        </w:rPr>
        <w:t xml:space="preserve">Системы поддержки принятия решений [Электронный ресурс] / – Режим доступа: </w:t>
      </w:r>
      <w:hyperlink r:id="rId21" w:history="1">
        <w:r w:rsidRPr="005E332F">
          <w:rPr>
            <w:rStyle w:val="aa"/>
            <w:rFonts w:ascii="Times New Roman" w:hAnsi="Times New Roman" w:cs="Times New Roman"/>
            <w:sz w:val="28"/>
            <w:szCs w:val="28"/>
          </w:rPr>
          <w:t>http://bourabai.kz/tpoi/dss.htm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Дата доступа: 17.12.2017</w:t>
      </w:r>
      <w:r w:rsidRPr="00C917ED">
        <w:rPr>
          <w:rFonts w:ascii="Times New Roman" w:hAnsi="Times New Roman" w:cs="Times New Roman"/>
          <w:sz w:val="28"/>
          <w:szCs w:val="28"/>
        </w:rPr>
        <w:t>.</w:t>
      </w:r>
    </w:p>
    <w:p w:rsidR="00A95524" w:rsidRDefault="00A95524">
      <w:r>
        <w:br w:type="page"/>
      </w:r>
    </w:p>
    <w:p w:rsidR="006627FA" w:rsidRDefault="00A95524" w:rsidP="00A95524">
      <w:pPr>
        <w:pStyle w:val="1"/>
        <w:jc w:val="center"/>
      </w:pPr>
      <w:bookmarkStart w:id="10" w:name="_Toc501450021"/>
      <w:r>
        <w:lastRenderedPageBreak/>
        <w:t>ПРИЛОЖЕНИЕ А</w:t>
      </w:r>
      <w:bookmarkEnd w:id="10"/>
    </w:p>
    <w:p w:rsidR="00A95524" w:rsidRPr="00A95524" w:rsidRDefault="00A95524" w:rsidP="00A95524">
      <w:pPr>
        <w:spacing w:after="0" w:line="480" w:lineRule="auto"/>
        <w:jc w:val="center"/>
        <w:rPr>
          <w:b/>
        </w:rPr>
      </w:pPr>
      <w:r w:rsidRPr="00A95524">
        <w:rPr>
          <w:b/>
        </w:rPr>
        <w:t xml:space="preserve"> </w:t>
      </w:r>
      <w:r>
        <w:rPr>
          <w:b/>
          <w:lang w:val="be-BY"/>
        </w:rPr>
        <w:t>Код созданной</w:t>
      </w:r>
      <w:r>
        <w:rPr>
          <w:b/>
        </w:rPr>
        <w:t xml:space="preserve"> </w:t>
      </w:r>
      <w:r w:rsidR="00B44F25" w:rsidRPr="00B44F25">
        <w:rPr>
          <w:b/>
        </w:rPr>
        <w:t>СППР</w:t>
      </w:r>
      <w:r>
        <w:rPr>
          <w:b/>
        </w:rPr>
        <w:t xml:space="preserve"> </w:t>
      </w:r>
      <w:r>
        <w:rPr>
          <w:b/>
          <w:lang w:val="be-BY"/>
        </w:rPr>
        <w:t xml:space="preserve">на языке программирования </w:t>
      </w:r>
      <w:r>
        <w:rPr>
          <w:b/>
          <w:lang w:val="en-US"/>
        </w:rPr>
        <w:t>Java</w:t>
      </w:r>
    </w:p>
    <w:p w:rsidR="00630D32" w:rsidRPr="00630D32" w:rsidRDefault="00630D32" w:rsidP="0063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main.java.com.decisionSupportSystem.logic;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java.util.HashMap;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java.util.Map;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AnalyticHierarchyProcess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DataModel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AnalyticHierarchyProcess(DataModel dataModel)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dataModel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dataModel;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HashMap&lt;Alternative, Double&gt; getVector()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printData();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rates of criterias F33:F35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HashMap&lt;Criteria, Double&gt; criteriasRates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HashMap&lt;&gt;();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ArrayList&lt;Criteria&gt; cl =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cr = getWeights(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.getCriteriasRates());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cl.size();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criteriasRates.put(cl.get(i), cr[i]);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"---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Веса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критериев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(Map.Entry&lt;Criteria, Double&gt; entry : criteriasRates.entrySet())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.println(entry.getKey()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entry.getValue());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rates of subcriterias like E39:E40, Criteria is an actual critera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HashMap&lt;Criteria,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[]&gt; subcriteriasRates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HashMap&lt;&gt;();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HashMap&lt;Criteria,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[][]&gt; sr =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.getSubCriteriasRates();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[][]&gt; entry : sr.entrySet())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subcriteriasRates.put(entry.getKey(), getWeights(entry.getValue()));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"---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Веса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подкритериев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каждого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критерия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subcriteriasRates.entrySet())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Критерий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entry.getKey());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.getSubCriterias().get(entry.getKey()).get(i)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entry.getValue()[i]);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rates of alternatives like F44:F46, Criteria = subcritera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HashMap&lt;Criteria,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[]&gt; alternativesRates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HashMap&lt;&gt;();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HashMap&lt;Criteria,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[][]&gt; ar =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.getAlternativesRates();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[][]&gt; entry : ar.entrySet())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alternativesRates.put(entry.getKey(), getWeights(entry.getValue()));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"---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Веса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альтернатив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каждого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подкритерия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alternativesRates.entrySet())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Подкритерий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entry.getKey());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.getAlternatives().get(i)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entry.getValue()[i]);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"----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Веса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альтернатив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веса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подкритериев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--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--"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alternatives rates * subcriterias weights A71:F84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HashMap&lt;Criteria,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[]&gt; subcriteriasAlternativesVector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HashMap&lt;&gt;();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"---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Свертываем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альтернативы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(Criteria c :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columnsAmount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alternativesRates.entrySet())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(entry.getKey().getParent().equals(c))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columnsAmount++;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rowsAmount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alternativesRates.entrySet())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(entry.getKey().getParent().equals(c))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rowsAmount =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A72:B74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Критерий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c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Таблица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columnsAmount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колонок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rowsAmount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alternativesVector[][]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[rowsAmount][columnsAmount];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ArrayList&lt;Criteria&gt; orderOfSubcriterias =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.getSubCriterias().get(c);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(Criteria crit : orderOfSubcriterias)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alternativesRates.entrySet())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(entry.getKey().equals(crit))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rowsAmount;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alternativesVector[i][x] = entry.getValue()[i];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x++;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matrixSubcriteria[] = subcriteriasRates.get(c);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Альтернативы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alternativesVector.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alternativesVector[i].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.print(alternativesVector[i][j]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    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matrixSubcriteria.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.println(matrixSubcriteria[i]);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resultVector = multiplyMatrices(alternativesVector, matrixSubcriteria);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resultVector.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.println(resultVector[i]);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subcriteriasAlternativesVector.put(c, resultVector);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subcriteriasAlternativesVector.entrySet())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.println(entry.getKey());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.println(entry.getValue()[i]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noc = subcriteriasAlternativesVector.size();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nor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subcriteriasAlternativesVector.entrySet())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nor =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subcriteriasMatrix[][]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[nor][noc];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.getCriterias().size() -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&gt;=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i--)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[]&gt; entry : subcriteriasAlternativesVector.entrySet())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(entry.getKey().equals(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.getCriterias().get(i)))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 &lt;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subcriteriasMatrix[x][col] = entry.getValue()[x];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col++;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criteriasWeights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.getCriterias().size()];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.getCriterias().size();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(Map.Entry&lt;Criteria, Double&gt; crit : criteriasRates.entrySet())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(crit.getKey().equals(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.getCriterias().get(i)))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criteriasWeights[i] = crit.getValue();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finalVector[] = multiplyMatrices(subcriteriasMatrix, criteriasWeights);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finalVector.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.getAlternatives().get(i)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finalVector[i]);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"---- Final matrix ----"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subcriteriasMatrix.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subcriteriasMatrix[i].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.print(subcriteriasMatrix[i][j]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"---- Criterias weights vector ----"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criteriasWeights.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.print(criteriasWeights[i]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HashMap&lt;Alternative, Double&gt; result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HashMap&lt;&gt;();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.getAlternatives().size();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result.put(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.getAlternatives().get(i), finalVector[i]);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getWeights(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matrix)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avgGeom = avgGeometric(matrix);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sumCol = sumColumn(avgGeom);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weightsVector(avgGeom, sumCol);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Finds geometric mean for every row of the matrix.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*/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avgGeometric(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matrix)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multline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result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matrix[i].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mult = mult * matrix[i][j];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multline[i] = mult;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mult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avgGeom = Math.</w:t>
      </w:r>
      <w:r w:rsidRPr="00630D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pow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(multline[i],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result[i] = avgGeom;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Finds the sum of all rows in column.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*/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sumColumn(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column)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column.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= result + column[i];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Finds weights for each criteria/subcriteria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(avgGeometric[i]/sumColumn)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*/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weightsVector(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column,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sumOfColumn)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finalResult[]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[column.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column.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finalResult[i] = column[i]/sumOfColumn;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finalResult;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Multiplies two matrices.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630D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multiplyMatrices(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matrix,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array)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result[] =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matrix.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matrix[i].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sum = sum + matrix[i][j] * array[j];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result[i] = sum;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printData()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"Alternatives: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.getAlternatives().size();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.getAlternatives().get(i));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"Criterias: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.getCriterias().size();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.getCriterias().get(i));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"Subcriterias: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ArrayList&lt;Criteria&gt;&gt; entry :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.getSubCriterias().entrySet())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"Parent: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entry.getKey()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--- "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entry.getValue());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Оценки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критериев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.getCriteriasRates().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.getCriteriasRates()[i].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.print(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.getCriteriasRates()[i][j]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Оценки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подкритериев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[][]&gt; entry :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.getSubCriteriasRates().entrySet())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.println(entry.getKey());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entry.getValue()[i].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.print(entry.getValue()[i][j]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Оценки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альтернатив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(Map.Entry&lt;Criteria,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[][]&gt; entry : 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dataModel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.getAlternativesRates().entrySet())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.println(entry.getKey());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entry.getValue().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30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630D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entry.getValue()[i].</w:t>
      </w:r>
      <w:r w:rsidRPr="00630D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.print(entry.getValue()[i][j] + </w:t>
      </w:r>
      <w:r w:rsidRPr="00630D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630D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.println();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30D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95524" w:rsidRPr="00630D32" w:rsidRDefault="00A95524" w:rsidP="00A95524">
      <w:pPr>
        <w:rPr>
          <w:lang w:val="en-US"/>
        </w:rPr>
      </w:pPr>
    </w:p>
    <w:sectPr w:rsidR="00A95524" w:rsidRPr="00630D32" w:rsidSect="002773E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AB" w:rsidRDefault="00614BAB" w:rsidP="009F0F24">
      <w:pPr>
        <w:spacing w:after="0" w:line="240" w:lineRule="auto"/>
      </w:pPr>
      <w:r>
        <w:separator/>
      </w:r>
    </w:p>
  </w:endnote>
  <w:endnote w:type="continuationSeparator" w:id="0">
    <w:p w:rsidR="00614BAB" w:rsidRDefault="00614BAB" w:rsidP="009F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2726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627FA" w:rsidRPr="00191411" w:rsidRDefault="006627FA">
        <w:pPr>
          <w:pStyle w:val="a6"/>
          <w:jc w:val="center"/>
          <w:rPr>
            <w:rFonts w:ascii="Times New Roman" w:hAnsi="Times New Roman" w:cs="Times New Roman"/>
          </w:rPr>
        </w:pPr>
        <w:r w:rsidRPr="00191411">
          <w:rPr>
            <w:rFonts w:ascii="Times New Roman" w:hAnsi="Times New Roman" w:cs="Times New Roman"/>
          </w:rPr>
          <w:fldChar w:fldCharType="begin"/>
        </w:r>
        <w:r w:rsidRPr="00191411">
          <w:rPr>
            <w:rFonts w:ascii="Times New Roman" w:hAnsi="Times New Roman" w:cs="Times New Roman"/>
          </w:rPr>
          <w:instrText>PAGE   \* MERGEFORMAT</w:instrText>
        </w:r>
        <w:r w:rsidRPr="00191411">
          <w:rPr>
            <w:rFonts w:ascii="Times New Roman" w:hAnsi="Times New Roman" w:cs="Times New Roman"/>
          </w:rPr>
          <w:fldChar w:fldCharType="separate"/>
        </w:r>
        <w:r w:rsidR="00FC04D9">
          <w:rPr>
            <w:rFonts w:ascii="Times New Roman" w:hAnsi="Times New Roman" w:cs="Times New Roman"/>
            <w:noProof/>
          </w:rPr>
          <w:t>9</w:t>
        </w:r>
        <w:r w:rsidRPr="00191411">
          <w:rPr>
            <w:rFonts w:ascii="Times New Roman" w:hAnsi="Times New Roman" w:cs="Times New Roman"/>
          </w:rPr>
          <w:fldChar w:fldCharType="end"/>
        </w:r>
      </w:p>
    </w:sdtContent>
  </w:sdt>
  <w:p w:rsidR="006627FA" w:rsidRDefault="006627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AB" w:rsidRDefault="00614BAB" w:rsidP="009F0F24">
      <w:pPr>
        <w:spacing w:after="0" w:line="240" w:lineRule="auto"/>
      </w:pPr>
      <w:r>
        <w:separator/>
      </w:r>
    </w:p>
  </w:footnote>
  <w:footnote w:type="continuationSeparator" w:id="0">
    <w:p w:rsidR="00614BAB" w:rsidRDefault="00614BAB" w:rsidP="009F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271"/>
    <w:multiLevelType w:val="hybridMultilevel"/>
    <w:tmpl w:val="547A57B2"/>
    <w:lvl w:ilvl="0" w:tplc="1EC2679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967C9B"/>
    <w:multiLevelType w:val="hybridMultilevel"/>
    <w:tmpl w:val="46209B14"/>
    <w:lvl w:ilvl="0" w:tplc="96D4D93A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9560A"/>
    <w:multiLevelType w:val="hybridMultilevel"/>
    <w:tmpl w:val="BE0E9F02"/>
    <w:lvl w:ilvl="0" w:tplc="63DEB1D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A732B7"/>
    <w:multiLevelType w:val="hybridMultilevel"/>
    <w:tmpl w:val="78B8B6F2"/>
    <w:lvl w:ilvl="0" w:tplc="9446C74E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D501C3"/>
    <w:multiLevelType w:val="hybridMultilevel"/>
    <w:tmpl w:val="CE2E66E0"/>
    <w:lvl w:ilvl="0" w:tplc="957C2D80">
      <w:start w:val="1"/>
      <w:numFmt w:val="bullet"/>
      <w:suff w:val="space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F7699"/>
    <w:multiLevelType w:val="hybridMultilevel"/>
    <w:tmpl w:val="4A669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6C5EF0"/>
    <w:multiLevelType w:val="hybridMultilevel"/>
    <w:tmpl w:val="B94C24D4"/>
    <w:lvl w:ilvl="0" w:tplc="10DE611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9712A81"/>
    <w:multiLevelType w:val="hybridMultilevel"/>
    <w:tmpl w:val="BBC4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1677"/>
    <w:multiLevelType w:val="hybridMultilevel"/>
    <w:tmpl w:val="8D22BA42"/>
    <w:lvl w:ilvl="0" w:tplc="6F9410D8">
      <w:start w:val="1"/>
      <w:numFmt w:val="decimal"/>
      <w:suff w:val="space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A77C9"/>
    <w:multiLevelType w:val="hybridMultilevel"/>
    <w:tmpl w:val="F44CBC4E"/>
    <w:lvl w:ilvl="0" w:tplc="74FE9F68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CC0534"/>
    <w:multiLevelType w:val="hybridMultilevel"/>
    <w:tmpl w:val="A6E2D4D4"/>
    <w:lvl w:ilvl="0" w:tplc="0A082EEE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3A4BFE"/>
    <w:multiLevelType w:val="hybridMultilevel"/>
    <w:tmpl w:val="2870BBF8"/>
    <w:lvl w:ilvl="0" w:tplc="96D4D93A">
      <w:start w:val="1"/>
      <w:numFmt w:val="lowerLett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B768CF"/>
    <w:multiLevelType w:val="hybridMultilevel"/>
    <w:tmpl w:val="3B6CED88"/>
    <w:lvl w:ilvl="0" w:tplc="9570829E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89171C"/>
    <w:multiLevelType w:val="hybridMultilevel"/>
    <w:tmpl w:val="8A820B6C"/>
    <w:lvl w:ilvl="0" w:tplc="7E4EFB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F75B4"/>
    <w:multiLevelType w:val="hybridMultilevel"/>
    <w:tmpl w:val="EF7C0148"/>
    <w:lvl w:ilvl="0" w:tplc="9626C780">
      <w:start w:val="1"/>
      <w:numFmt w:val="lowerLetter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61B65C1A"/>
    <w:multiLevelType w:val="hybridMultilevel"/>
    <w:tmpl w:val="12C0B850"/>
    <w:lvl w:ilvl="0" w:tplc="9EB4D270">
      <w:start w:val="1"/>
      <w:numFmt w:val="bullet"/>
      <w:suff w:val="space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F11277"/>
    <w:multiLevelType w:val="hybridMultilevel"/>
    <w:tmpl w:val="399C6862"/>
    <w:lvl w:ilvl="0" w:tplc="E67EFB70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B30718"/>
    <w:multiLevelType w:val="hybridMultilevel"/>
    <w:tmpl w:val="C9288B18"/>
    <w:lvl w:ilvl="0" w:tplc="A894CE82">
      <w:start w:val="1"/>
      <w:numFmt w:val="bullet"/>
      <w:suff w:val="space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596DCD"/>
    <w:multiLevelType w:val="hybridMultilevel"/>
    <w:tmpl w:val="21867F7E"/>
    <w:lvl w:ilvl="0" w:tplc="9570829E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DD27DB"/>
    <w:multiLevelType w:val="multilevel"/>
    <w:tmpl w:val="7FA0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513AB"/>
    <w:multiLevelType w:val="hybridMultilevel"/>
    <w:tmpl w:val="92122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276A62"/>
    <w:multiLevelType w:val="hybridMultilevel"/>
    <w:tmpl w:val="304E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28323B"/>
    <w:multiLevelType w:val="hybridMultilevel"/>
    <w:tmpl w:val="B5B6B344"/>
    <w:lvl w:ilvl="0" w:tplc="5748C9B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15"/>
  </w:num>
  <w:num w:numId="5">
    <w:abstractNumId w:val="12"/>
  </w:num>
  <w:num w:numId="6">
    <w:abstractNumId w:val="0"/>
  </w:num>
  <w:num w:numId="7">
    <w:abstractNumId w:val="17"/>
  </w:num>
  <w:num w:numId="8">
    <w:abstractNumId w:val="4"/>
  </w:num>
  <w:num w:numId="9">
    <w:abstractNumId w:val="10"/>
  </w:num>
  <w:num w:numId="10">
    <w:abstractNumId w:val="6"/>
  </w:num>
  <w:num w:numId="11">
    <w:abstractNumId w:val="9"/>
  </w:num>
  <w:num w:numId="12">
    <w:abstractNumId w:val="22"/>
  </w:num>
  <w:num w:numId="13">
    <w:abstractNumId w:val="1"/>
  </w:num>
  <w:num w:numId="14">
    <w:abstractNumId w:val="2"/>
  </w:num>
  <w:num w:numId="15">
    <w:abstractNumId w:val="20"/>
  </w:num>
  <w:num w:numId="16">
    <w:abstractNumId w:val="11"/>
  </w:num>
  <w:num w:numId="17">
    <w:abstractNumId w:val="19"/>
  </w:num>
  <w:num w:numId="18">
    <w:abstractNumId w:val="3"/>
  </w:num>
  <w:num w:numId="19">
    <w:abstractNumId w:val="16"/>
  </w:num>
  <w:num w:numId="20">
    <w:abstractNumId w:val="14"/>
  </w:num>
  <w:num w:numId="21">
    <w:abstractNumId w:val="5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B3"/>
    <w:rsid w:val="00006307"/>
    <w:rsid w:val="000B3E9E"/>
    <w:rsid w:val="000D232A"/>
    <w:rsid w:val="001E2F71"/>
    <w:rsid w:val="001E3196"/>
    <w:rsid w:val="00244CD6"/>
    <w:rsid w:val="00266111"/>
    <w:rsid w:val="00272EB2"/>
    <w:rsid w:val="002773EF"/>
    <w:rsid w:val="002E2704"/>
    <w:rsid w:val="00356098"/>
    <w:rsid w:val="0036328C"/>
    <w:rsid w:val="0037472E"/>
    <w:rsid w:val="00377526"/>
    <w:rsid w:val="003A3C68"/>
    <w:rsid w:val="003C52BC"/>
    <w:rsid w:val="00426755"/>
    <w:rsid w:val="0044448E"/>
    <w:rsid w:val="00482A0E"/>
    <w:rsid w:val="004A6715"/>
    <w:rsid w:val="004C0BD0"/>
    <w:rsid w:val="004D1F09"/>
    <w:rsid w:val="004D3C21"/>
    <w:rsid w:val="004F74E0"/>
    <w:rsid w:val="005B026D"/>
    <w:rsid w:val="00614BAB"/>
    <w:rsid w:val="00630D32"/>
    <w:rsid w:val="00652F87"/>
    <w:rsid w:val="006627FA"/>
    <w:rsid w:val="006D6E87"/>
    <w:rsid w:val="00854EBF"/>
    <w:rsid w:val="008E0BC9"/>
    <w:rsid w:val="008F4390"/>
    <w:rsid w:val="009A5C6F"/>
    <w:rsid w:val="009F0F24"/>
    <w:rsid w:val="00A95524"/>
    <w:rsid w:val="00AF2443"/>
    <w:rsid w:val="00B31CF2"/>
    <w:rsid w:val="00B44F25"/>
    <w:rsid w:val="00C917ED"/>
    <w:rsid w:val="00CA2733"/>
    <w:rsid w:val="00CB2A9C"/>
    <w:rsid w:val="00CD7731"/>
    <w:rsid w:val="00D54E57"/>
    <w:rsid w:val="00D814F4"/>
    <w:rsid w:val="00E731DB"/>
    <w:rsid w:val="00EA3239"/>
    <w:rsid w:val="00F709B3"/>
    <w:rsid w:val="00FC04D9"/>
    <w:rsid w:val="00F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4F28"/>
  <w15:chartTrackingRefBased/>
  <w15:docId w15:val="{4C0C8A33-8CEA-4E3B-B022-69770519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3EF"/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Отчёт по СППР"/>
    <w:basedOn w:val="a"/>
    <w:next w:val="a"/>
    <w:link w:val="10"/>
    <w:uiPriority w:val="9"/>
    <w:qFormat/>
    <w:rsid w:val="00854EBF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3EF"/>
    <w:rPr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2773EF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2773EF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</w:rPr>
  </w:style>
  <w:style w:type="character" w:customStyle="1" w:styleId="a7">
    <w:name w:val="Нижний колонтитул Знак"/>
    <w:basedOn w:val="a0"/>
    <w:link w:val="a6"/>
    <w:uiPriority w:val="99"/>
    <w:rsid w:val="002773EF"/>
  </w:style>
  <w:style w:type="character" w:customStyle="1" w:styleId="a5">
    <w:name w:val="Абзац списка Знак"/>
    <w:basedOn w:val="a0"/>
    <w:link w:val="a4"/>
    <w:uiPriority w:val="34"/>
    <w:rsid w:val="002773EF"/>
  </w:style>
  <w:style w:type="character" w:customStyle="1" w:styleId="10">
    <w:name w:val="Заголовок 1 Знак"/>
    <w:aliases w:val="Отчёт по СППР Знак"/>
    <w:basedOn w:val="a0"/>
    <w:link w:val="1"/>
    <w:uiPriority w:val="9"/>
    <w:rsid w:val="00854EB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F0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F24"/>
    <w:rPr>
      <w:rFonts w:ascii="Times New Roman" w:hAnsi="Times New Roman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D54E57"/>
    <w:rPr>
      <w:color w:val="0000FF"/>
      <w:u w:val="single"/>
    </w:rPr>
  </w:style>
  <w:style w:type="table" w:styleId="ab">
    <w:name w:val="Table Grid"/>
    <w:basedOn w:val="a1"/>
    <w:uiPriority w:val="39"/>
    <w:rsid w:val="00CB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rsid w:val="000B3E9E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D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4F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bourabai.kz/tpoi/ds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36E6-6314-4CCC-AFBD-E87CA7A9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22</Pages>
  <Words>3527</Words>
  <Characters>25859</Characters>
  <Application>Microsoft Office Word</Application>
  <DocSecurity>0</DocSecurity>
  <Lines>615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</cp:revision>
  <dcterms:created xsi:type="dcterms:W3CDTF">2017-12-18T20:39:00Z</dcterms:created>
  <dcterms:modified xsi:type="dcterms:W3CDTF">2017-12-19T09:37:00Z</dcterms:modified>
</cp:coreProperties>
</file>