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3775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37DCF2"/>
                <w:spacing w:val="40"/>
                <w:sz w:val="18"/>
                <w:szCs w:val="18"/>
              </w:rPr>
              <w:t xml:space="preserve">WORK ORDER</w:t>
            </w:r>
          </w:p>
          <w:p>
            <w:pPr>
              <w:spacing w:after="100" w:line="782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68"/>
                <w:szCs w:val="68"/>
              </w:rPr>
              <w:t xml:space="preserve">Наряд O-2:</w:t>
            </w:r>
          </w:p>
          <w:p>
            <w:pPr>
              <w:spacing w:after="100" w:line="782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68"/>
                <w:szCs w:val="68"/>
              </w:rPr>
              <w:t xml:space="preserve">obsidian-mind</w:t>
            </w:r>
          </w:p>
          <w:p>
            <w:pPr>
              <w:spacing w:after="300" w:line="782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68"/>
                <w:szCs w:val="68"/>
              </w:rPr>
              <w:t xml:space="preserve">→ Metalogos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Расширение lifecycle hooks и load_config (YAML)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Приоритет: высокий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Версия: 0.10.0 → 0.11.0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Дата: 2026-07-23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Исполнитель: Яна (AI-agent)</w:t>
            </w:r>
          </w:p>
          <w:p>
            <w:pPr>
              <w:spacing w:before="3775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ShkodnikAI / Metalogos</w:t>
            </w:r>
            <w:r>
              <w:rPr>
                <w:color w:val="687078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Конфиденциально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1. Цель и обоснование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Наряд O-2 задаёт портирование архитектурных концепций из obsidian-mind (TypeScript, 3.5k★, MIT) в Metalogos. В v0.10.0 уже реализованы три билтина (semantic_search, config_load, vault_validate) как первая волна. Наряд O-2 завершает оставшиеся элементы и расширяет существующие.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Источник вдохновения: obsidian-mind реализует 5 lifecycle hooks (on_session_start, on_write, on_session_end, before_step, after_step), тогда как Metalogos имеет только 2 (before_pattern, after_pattern). Кроме того, obsidian-mind поддерживает YAML-manifests, а config_load в Metalogos работает только с JSON. Наряд закрывает эти разрывы между v0.10.0 и v0.11.0.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1.1. Что уже сделано (v0.10.0)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 v0.10.0 были добавлены три builtin-функции, вдохновлённые архитектурой obsidian-mind. semantic_search(query, documents, top_k) реализует QMD semantic search с помощью EmbeddingManager (OpenAI или TF-IDF fallback). config_load(path) загружает JSON-конфиг в struct (coordination point pattern). vault_validate(config, required_fields) проверяет наличие обязательных полей. Всё зарегистрировано, протестировано, CI проходит (cargo build --release --bin mlog).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1.2. Что осталось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Два ключевых элемента obsidian-mind не были портированы в v0.10.0. Первое: расширение lifecycle hooks с 2 точек до 5. В настоящее время Metalogos поддерживает hook before_pattern { ... } и hook after_pattern { ... } (ADR-0045), но не имеет эквивалентов on_session_start, on_write, on_session_end. Это критический пробел для агентных сценариев, где инициализация сессии и запись результатов не могут быть перехвачены hooks.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Второе: поддержка YAML в config_load. Сейчас config_load работает только с JSON-файлами. Obsidian-mind использует vault-manifest.json, но YAML широко используется в AI/agent-сообществах для конфигурации. Для поддержки YAML необходимо добавить зависимость serde_yaml в Cargo.toml.</w:t>
      </w:r>
    </w:p>
    <w:p>
      <w:pPr>
        <w:pStyle w:val="Heading1"/>
        <w:spacing w:after="200" w:before="36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2. Блок A: Расширение lifecycle hooks (2 → 5)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2.1. Текущее состояние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Metalogos v0.10.0 поддерживает два hook-точки вызова, определённых ADR-0045. Они объявляются в .mlog-файле синтаксисом hook before_pattern { ... } и hook after_pattern { ... }. В AST это представлено enum HookPhase { BeforePattern, AfterPattern } и struct HookDecl { phase, body }. Интерпретатор хранит hooks в Vec&lt;HookDecl&gt; и вызывает все before-hooks перед и все after-hooks после каждого вызова pattern. Grammar содержит только два ключевых слова: BEFORE_PATTERN_KW и AFTER_PATTERN_KW.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2.2. Целевое состояние (5 hooks)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Наряд расширяет HookPhase до пяти вариантов, аналогично пяти лифцикл-точкам obsidian-mind. Первые два уже существуют (BeforePattern, AfterPattern соответствуют obsidian-mind before_step/after_step). Три новых добавляют session-level точки.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</w:tcPr>
          <w:p>
            <w:pPr>
              <w:spacing w:after="60" w:before="60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Точка</w:t>
            </w:r>
          </w:p>
        </w:tc>
        <w:tc>
          <w:tcPr>
            <w:tcW w:type="pct" w:w="25%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</w:tcPr>
          <w:p>
            <w:pPr>
              <w:spacing w:after="60" w:before="60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Объявление .mlog</w:t>
            </w:r>
          </w:p>
        </w:tc>
        <w:tc>
          <w:tcPr>
            <w:tcW w:type="pct" w:w="25%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</w:tcPr>
          <w:p>
            <w:pPr>
              <w:spacing w:after="60" w:before="60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Момент вызова</w:t>
            </w:r>
          </w:p>
        </w:tc>
        <w:tc>
          <w:tcPr>
            <w:tcW w:type="pct" w:w="25%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</w:tcPr>
          <w:p>
            <w:pPr>
              <w:spacing w:after="60" w:before="60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Объем доступные переменные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on_session_start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hook on_session_start { ... }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При старте интерпретатора / mlog serve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session_id, config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on_write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hook on_write { ... }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Перед каждым записью в KV/DB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key, value, target ("kv" / "db")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on_session_end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hook on_session_end { ... }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При завершении сессии / shutdown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session_id, duration_ms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before_pattern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hook before_pattern { ... } (существ.)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Перед вызовом любого pattern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pattern_name, args</w:t>
            </w:r>
          </w:p>
        </w:tc>
      </w:tr>
      <w:tr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after_pattern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hook after_pattern { ... } (существ.)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После возврата pattern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pattern_name, args, result, confidence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2.3. Изменения по файлам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</w:tcPr>
          <w:p>
            <w:pPr>
              <w:spacing w:after="60" w:before="60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Файл</w:t>
            </w:r>
          </w:p>
        </w:tc>
        <w:tc>
          <w:tcPr>
            <w:tcW w:type="pct" w:w="50%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</w:tcPr>
          <w:p>
            <w:pPr>
              <w:spacing w:after="60" w:before="60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Изменение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src/grammar.pest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Добавить ON_SESSION_START_KW, ON_WRITE_KW, ON_SESSION_END_KW в hook_kind; добавить 3 новых слова в step_ident exclusions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src/ast.rs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Расширить HookPhase до 5 вариантов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src/parser.rs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Обрабатывать 3 новые ключевые слова в parse_hook_decl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src/compiler.rs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Добавить новые HookPhase в catch-all arms (pass1 + pass2)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src/interpreter.rs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Расширить хранилище hooks (hooks_before/hooks_after → hooks по типам); добавить вызов сессионных hooks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src/vm.rs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Добавить новые HookPhase в catch-all arms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src/semantic.rs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Добавить новые HookPhase в catch-all arms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2.4. Предусловия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Рабочая копия на ветве main и статус. Код не изменен, все тесты проходят. CI: cargo build --release --bin mlog. Обратная совместимость: новые hook точки не вызываются если не объявлены в .mlog-файле — существующие .mlog-файлы работают без изменений.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2.5. Проверка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После реализации: (1) cargo build --release --bin mlog — компиляция без ошибок; (2) создать test .mlog-файл examples/hooks_lifecycle.mlog с всеми 5 точками; (3) mlog run examples/hooks_lifecycle.mlog — проверить порядок вызова по логам; (4) существующие .mlog-файлы FOSVED-office-v2 стартуют без изменений (обратная совместимость).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2.6. Правила отката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Если cargo build не собирается или CI падает — git revert всех коммитов Блока A. Если FOSVED-office-v2 не стартует на проде — откатить наряд и диагностировать регрессию. При числом откате — создать ветву из последнего рабочего commit.</w:t>
      </w:r>
    </w:p>
    <w:p>
      <w:pPr>
        <w:pStyle w:val="Heading1"/>
        <w:spacing w:after="200" w:before="36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3. Блок B: config_load — поддержка YAML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3.1. Текущее состояние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config_load(path) в v0.10.0 загружает файл, парсит его как JSON (serde_json::from_str) и конвертирует в Metalogos struct с помощью json_value_to_mlog_value_with_type. Тип struct'а берётся из имени файла (stem). Зависимость: serde (serde_json), std::fs, std::path. Отсутствие serde_yaml в Cargo.toml означает, что YAML-файлы не поддерживаются.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3.2. Целевое состояние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Добавить автоматическое определение формата по расширению файла (.json / .yaml / .yml). Если файл оканчивается на .yaml или .yml — парсить как YAML, иначе как JSON. Это позволяет Metalogos-программам использовать YAML-manifests, которые широко распространены в AI/agent-сообществах.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3.3. Изменения по файлам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</w:tcPr>
          <w:p>
            <w:pPr>
              <w:spacing w:after="60" w:before="60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Файл</w:t>
            </w:r>
          </w:p>
        </w:tc>
        <w:tc>
          <w:tcPr>
            <w:tcW w:type="pct" w:w="50%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</w:tcPr>
          <w:p>
            <w:pPr>
              <w:spacing w:after="60" w:before="60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Изменение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Cargo.toml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Добавить serde_yaml = "0.9" (более не актуальная зависимость, совместимо с rustc 1.75+)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src/builtins.rs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Модифицировать builtin_config_load: определить формат по расширению, делегировать JSON/YAML в отдельные helper'ы</w:t>
            </w:r>
          </w:p>
        </w:tc>
      </w:tr>
      <w:t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examples/config_yaml.mlog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Тест: загрузка YAML-manifest и валидация полей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3.4. Предусловия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serde_yaml должна компилироваться с текущим toolchain (rustc 1.75+, так как используется стабильная версия, не nightly). Если сериализация не нужна, можно ограничиться YAML без serde_yaml, просто парсив YAML в JSON (для простых манифестов это достаточно). Всё зависит от решения о том, нужна ли полная YAML-сериализация или достаточно конвертации YAML→JSON.</w:t>
      </w:r>
    </w:p>
    <w:p>
      <w:pPr>
        <w:pStyle w:val="Heading1"/>
        <w:spacing w:after="200" w:before="36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4. Блок D: Документация, README, сборка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4.1. CHANGELOG.md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Добавить секцию [0.11.0] с описанием всех изменений. Формат по аналогии с существующими записями. Указать источник вдохновения (obsidian-mind, MIT — код НЕ копировался). Перечислить все изменённые файлы.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4.2. README.md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Обновить секцию о builtin-функциях. Добавить описание 5 lifecycle hooks с примерами синтаксиса. Обновить config_load — указать поддержку JSON и YAML. Обновить версию на 0.11.0. Текущий README — 306 строк, нужно учитывать объём.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4.3. ADR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Создать docs/adr/0064-obsidian-mind-lifecycle-hooks.md — архитектурное решение о расширении hooks с 2 до 5, аналогия с obsidian-mind, обоснование выбора подхода. Создать docs/adr/0065-config-load-yaml.md — решение о добавлении YAML-поддержки. Формат по аналогии с существующими ADR.</w:t>
      </w:r>
    </w:p>
    <w:p>
      <w:pPr>
        <w:pStyle w:val="Heading2"/>
        <w:spacing w:after="140" w:before="28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4.4. Сборка компилятора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cargo build --release --bin mlog. Результирующий бинарный файл target/release/mlog — новый компилятор v0.11.0. Убедиться что cargo build успешно на текущей копии кода (main на ветве). CI проходит автоматически (.github/workflows/build.yml не меняется).</w:t>
      </w:r>
    </w:p>
    <w:p>
      <w:pPr>
        <w:pStyle w:val="Heading1"/>
        <w:spacing w:after="200" w:before="36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5. Порядок выполнения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Блоки A и B могут выполняться параллельно, поскольку они не зависят друг от друга. Блок D (документация) — после. Каждый блок коммитится отдельно, проверяется, только после успешной cargo build. После всех блоков — единый commit, обновление версии в Cargo.toml, push на main.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</w:tcPr>
          <w:p>
            <w:pPr>
              <w:spacing w:after="60" w:before="60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Шаг</w:t>
            </w:r>
          </w:p>
        </w:tc>
        <w:tc>
          <w:tcPr>
            <w:tcW w:type="pct" w:w="33%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</w:tcPr>
          <w:p>
            <w:pPr>
              <w:spacing w:after="60" w:before="60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Блок</w:t>
            </w:r>
          </w:p>
        </w:tc>
        <w:tc>
          <w:tcPr>
            <w:tcW w:type="pct" w:w="33%"/>
            <w:tcBorders>
              <w:top w:val="single" w:color="1B6B7A" w:sz="2"/>
              <w:left w:val="none"/>
              <w:bottom w:val="single" w:color="1B6B7A" w:sz="2"/>
              <w:right w:val="none"/>
            </w:tcBorders>
            <w:shd w:fill="1B6B7A" w:val="clear"/>
          </w:tcPr>
          <w:p>
            <w:pPr>
              <w:spacing w:after="60" w:before="60"/>
            </w:pPr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</w:tr>
      <w:tr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Блок A: grammar.pest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 новых ключевых слова + step_ident exclusions</w:t>
            </w:r>
          </w:p>
        </w:tc>
      </w:tr>
      <w:tr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Блок A: ast.rs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HookPhase расширен до 5 вариантов</w:t>
            </w:r>
          </w:p>
        </w:tc>
      </w:tr>
      <w:tr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Блок A: parser.rs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3 новых ключевых слова</w:t>
            </w:r>
          </w:p>
        </w:tc>
      </w:tr>
      <w:tr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Блок A: compiler/vm/semantic.rs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Новые HookPhase в catch-all arms</w:t>
            </w:r>
          </w:p>
        </w:tc>
      </w:tr>
      <w:tr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Блок A: interpreter.rs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Вызов session hooks</w:t>
            </w:r>
          </w:p>
        </w:tc>
      </w:tr>
      <w:tr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Проверка A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cargo build + test .mlog</w:t>
            </w:r>
          </w:p>
        </w:tc>
      </w:tr>
      <w:tr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Блок B: Cargo.toml + builtins.rs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serde_yaml + модификация config_load</w:t>
            </w:r>
          </w:p>
        </w:tc>
      </w:tr>
      <w:tr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Проверка B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cargo build + test YAML</w:t>
            </w:r>
          </w:p>
        </w:tc>
      </w:tr>
      <w:tr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Блок D: документация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EDF3F5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CHANGELOG, README, ADR</w:t>
            </w:r>
          </w:p>
        </w:tc>
      </w:tr>
      <w:tr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Сборка + commit + push</w:t>
            </w:r>
          </w:p>
        </w:tc>
        <w:tc>
          <w:tcPr>
            <w:tcW w:type="pct" w:w="33%"/>
            <w:tcBorders>
              <w:top w:val="none"/>
              <w:left w:val="none"/>
              <w:bottom w:val="single" w:color="C8DDE2" w:sz="1"/>
              <w:right w:val="none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Calibri" w:eastAsia="Microsoft YaHei"/>
                <w:color w:val="000000"/>
                <w:sz w:val="21"/>
                <w:szCs w:val="21"/>
              </w:rPr>
              <w:t xml:space="preserve">v0.11.0, cargo build --release --bin mlog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6. Формат отчёта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После завершения наряда отчёт должен содержать: (1) commit hash и ссылка на push; (2) список изменённых файлов; (3) результат cargo build --release; (4) новая версия. Отчёт составляется в текстовом сообщении (не как .docx документ).</w:t>
      </w:r>
    </w:p>
    <w:p>
      <w:pPr>
        <w:pStyle w:val="Heading1"/>
        <w:spacing w:after="200" w:before="36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7. Зависимости от O-1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Наряд O-2 не зависит от O-1. O-1 (порт-race fix) подчинялся, но его деплой выявил Telegram 404 — это отдельная проблема, не связанная с нарядом O-2. O-2 работает с чистой копией main на ветве (7ce6c54). Если O-1 будет откатён, git revert не повлияет на O-2.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/>
        <w:color w:val="5A6080"/>
        <w:sz w:val="16"/>
        <w:szCs w:val="16"/>
      </w:rPr>
      <w:t xml:space="preserve">Наряд O-2 | obsidian-mind → Metalogos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SimHe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eastAsia="SimHei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eastAsia="SimHei"/>
      <w:b/>
      <w:bCs/>
      <w:color w:val="5A6080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2026-07-23T09:41:26.942Z</dcterms:created>
  <dcterms:modified xsi:type="dcterms:W3CDTF">2026-07-23T09:41:26.942Z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