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7E61" w:rsidRDefault="00547E61">
      <w:pPr>
        <w:spacing w:after="160" w:line="259" w:lineRule="auto"/>
        <w:ind w:firstLine="0"/>
        <w:jc w:val="left"/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Content/>
      </w:sdt>
      <w:r w:rsidR="0023795D">
        <w:rPr>
          <w:b/>
        </w:rPr>
        <w:t>ТЕХНИЧЕСКОЕ ЗАДАНИЕ</w:t>
      </w:r>
    </w:p>
    <w:p w14:paraId="0000000C" w14:textId="35214F1C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6257C9">
        <w:rPr>
          <w:b/>
        </w:rPr>
        <w:t>Параметрический контейнер/ящик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4F912D6E" w:rsidR="00547E61" w:rsidRDefault="0023795D">
      <w:r>
        <w:t>Разработка плагина "</w:t>
      </w:r>
      <w:r w:rsidR="006257C9">
        <w:t>Параметрический контейнер/ящик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5CB8ED2E" w:rsidR="00547E61" w:rsidRDefault="0023795D">
      <w:r>
        <w:t xml:space="preserve">Целями выполнения работ по разработке плагина </w:t>
      </w:r>
      <w:r w:rsidR="006257C9">
        <w:t>«Параметрический контейнер/ящик»</w:t>
      </w:r>
      <w:r>
        <w:t xml:space="preserve">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0D79C6C4" w:rsidR="00547E61" w:rsidRDefault="0023795D">
      <w:r>
        <w:t xml:space="preserve">Назначение разрабатываемого плагина обусловлено быстрым моделированием </w:t>
      </w:r>
      <w:r w:rsidR="006257C9">
        <w:t>контейнеров</w:t>
      </w:r>
      <w:r>
        <w:t xml:space="preserve"> разных типов. Благодаря данному расширению, </w:t>
      </w:r>
      <w:r w:rsidR="006257C9">
        <w:t>работники разных сфер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176E8065" w:rsidR="00547E61" w:rsidRDefault="003360A7">
      <w:pPr>
        <w:ind w:firstLine="0"/>
        <w:jc w:val="center"/>
      </w:pPr>
      <w:r>
        <w:rPr>
          <w:noProof/>
        </w:rPr>
        <w:drawing>
          <wp:inline distT="0" distB="0" distL="0" distR="0" wp14:anchorId="509592E9" wp14:editId="054056D8">
            <wp:extent cx="5941060" cy="40849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75E09215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3360A7">
        <w:rPr>
          <w:color w:val="000000"/>
        </w:rPr>
        <w:t xml:space="preserve">Рисунок 2.1 — Модель </w:t>
      </w:r>
      <w:r w:rsidR="006257C9" w:rsidRPr="003360A7">
        <w:rPr>
          <w:color w:val="000000"/>
        </w:rPr>
        <w:t>параметрического ящика</w:t>
      </w:r>
      <w:r w:rsidRPr="003360A7"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  <w:commentRangeStart w:id="10"/>
    </w:p>
    <w:p w14:paraId="00000051" w14:textId="782759F8" w:rsidR="00547E61" w:rsidRPr="003360A7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длина </w:t>
      </w:r>
      <w:r w:rsidR="003360A7" w:rsidRPr="003360A7">
        <w:t>основания</w:t>
      </w:r>
      <w:r w:rsidRPr="003360A7">
        <w:t xml:space="preserve"> L;</w:t>
      </w:r>
    </w:p>
    <w:p w14:paraId="00000052" w14:textId="5673AB0C" w:rsidR="00547E61" w:rsidRPr="003360A7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>высота</w:t>
      </w:r>
      <w:r w:rsidR="0023795D" w:rsidRPr="003360A7">
        <w:t xml:space="preserve"> </w:t>
      </w:r>
      <w:r w:rsidR="003360A7" w:rsidRPr="003360A7">
        <w:t>основания</w:t>
      </w:r>
      <w:r w:rsidRPr="003360A7">
        <w:t xml:space="preserve"> </w:t>
      </w:r>
      <w:r w:rsidR="003360A7" w:rsidRPr="003360A7">
        <w:t>H</w:t>
      </w:r>
      <w:r w:rsidR="0023795D" w:rsidRPr="003360A7">
        <w:t>;</w:t>
      </w:r>
    </w:p>
    <w:p w14:paraId="00000053" w14:textId="43C9E7CD" w:rsidR="00547E61" w:rsidRPr="003360A7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ширина </w:t>
      </w:r>
      <w:commentRangeStart w:id="11"/>
      <w:r w:rsidR="00562BC0" w:rsidRPr="003360A7">
        <w:t xml:space="preserve">столешницы </w:t>
      </w:r>
      <w:commentRangeEnd w:id="11"/>
      <w:r w:rsidR="00CE4397">
        <w:rPr>
          <w:rStyle w:val="af9"/>
        </w:rPr>
        <w:commentReference w:id="11"/>
      </w:r>
      <w:r w:rsidRPr="003360A7">
        <w:rPr>
          <w:lang w:val="en-US"/>
        </w:rPr>
        <w:t>W</w:t>
      </w:r>
      <w:r w:rsidR="005867FA" w:rsidRPr="003360A7">
        <w:t>;</w:t>
      </w:r>
    </w:p>
    <w:p w14:paraId="29266F77" w14:textId="6CEE0EC7" w:rsidR="003360A7" w:rsidRPr="003360A7" w:rsidRDefault="003360A7" w:rsidP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глубина </w:t>
      </w:r>
      <w:r w:rsidRPr="003360A7">
        <w:rPr>
          <w:lang w:val="en-US"/>
        </w:rPr>
        <w:t>D;</w:t>
      </w:r>
    </w:p>
    <w:p w14:paraId="03B9D744" w14:textId="431DD1E0" w:rsidR="003360A7" w:rsidRPr="003360A7" w:rsidRDefault="003360A7" w:rsidP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толщина стенки </w:t>
      </w:r>
      <w:r w:rsidRPr="003360A7">
        <w:rPr>
          <w:lang w:val="en-US"/>
        </w:rPr>
        <w:t>WW</w:t>
      </w:r>
      <w:r w:rsidRPr="003360A7">
        <w:t>;</w:t>
      </w:r>
    </w:p>
    <w:p w14:paraId="00000054" w14:textId="6A095D4F" w:rsidR="00547E61" w:rsidRPr="003360A7" w:rsidRDefault="005867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радиус скругления </w:t>
      </w:r>
      <w:r w:rsidR="0038361F" w:rsidRPr="003360A7">
        <w:t xml:space="preserve">углов </w:t>
      </w:r>
      <w:r w:rsidRPr="003360A7">
        <w:rPr>
          <w:lang w:val="en-US"/>
        </w:rPr>
        <w:t>R</w:t>
      </w:r>
      <w:r w:rsidR="007476F1" w:rsidRPr="003360A7">
        <w:t>;</w:t>
      </w:r>
    </w:p>
    <w:p w14:paraId="044D7EDD" w14:textId="47DFB3C9" w:rsidR="003360A7" w:rsidRPr="003360A7" w:rsidRDefault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>количество секций (на рисунке не показано);</w:t>
      </w:r>
    </w:p>
    <w:p w14:paraId="6C01016E" w14:textId="23625666" w:rsidR="003360A7" w:rsidRPr="003360A7" w:rsidRDefault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толщина перегородки </w:t>
      </w:r>
      <w:r w:rsidRPr="003360A7">
        <w:rPr>
          <w:lang w:val="en-US"/>
        </w:rPr>
        <w:t>WP;</w:t>
      </w:r>
    </w:p>
    <w:p w14:paraId="0E994878" w14:textId="2BE62D78" w:rsidR="003360A7" w:rsidRPr="003360A7" w:rsidRDefault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высота крышки </w:t>
      </w:r>
      <w:r w:rsidRPr="003360A7">
        <w:rPr>
          <w:lang w:val="en-US"/>
        </w:rPr>
        <w:t>HL;</w:t>
      </w:r>
    </w:p>
    <w:p w14:paraId="386B10E9" w14:textId="71DF552C" w:rsidR="003360A7" w:rsidRPr="003360A7" w:rsidRDefault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>наличие ручек (Есть/Нет);</w:t>
      </w:r>
    </w:p>
    <w:p w14:paraId="453B8FD3" w14:textId="78AEB4E3" w:rsidR="003360A7" w:rsidRPr="003360A7" w:rsidRDefault="003360A7" w:rsidP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>материал/цвет (реализация через меню).</w:t>
      </w:r>
      <w:commentRangeEnd w:id="10"/>
      <w:r w:rsidR="00CE4397">
        <w:rPr>
          <w:rStyle w:val="af9"/>
        </w:rPr>
        <w:commentReference w:id="10"/>
      </w:r>
    </w:p>
    <w:p w14:paraId="00000058" w14:textId="13231DD1" w:rsidR="00547E61" w:rsidRDefault="0023795D">
      <w:pPr>
        <w:spacing w:before="240" w:after="240"/>
        <w:ind w:firstLine="420"/>
      </w:pPr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</w:t>
      </w:r>
      <w:r w:rsidR="006257C9">
        <w:t>«Параметрический контейнер/ящик»</w:t>
      </w:r>
      <w:r>
        <w:t xml:space="preserve">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</w:t>
      </w:r>
      <w:r>
        <w:lastRenderedPageBreak/>
        <w:t xml:space="preserve">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55A0DF0E" w:rsidR="00547E61" w:rsidRDefault="0023795D">
      <w:pPr>
        <w:ind w:firstLine="720"/>
      </w:pPr>
      <w:r>
        <w:t>Дополнительные требования к безопасности плагина “</w:t>
      </w:r>
      <w:r w:rsidR="006257C9">
        <w:t>Параметрический контейнер/ящик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6A89DBD2" w:rsidR="00547E61" w:rsidRDefault="0023795D">
      <w:pPr>
        <w:ind w:firstLine="720"/>
      </w:pPr>
      <w:r>
        <w:t xml:space="preserve">Пользовательские интерфейсы </w:t>
      </w:r>
      <w:r w:rsidR="00CE4397">
        <w:t>для всех подсистем,</w:t>
      </w:r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547E61" w:rsidRDefault="0023795D">
      <w:pPr>
        <w:ind w:firstLine="0"/>
      </w:pPr>
      <w:commentRangeStart w:id="12"/>
      <w:r>
        <w:lastRenderedPageBreak/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>
      <w:pPr>
        <w:ind w:firstLine="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  <w:commentRangeEnd w:id="12"/>
      <w:r w:rsidR="00CE4397">
        <w:rPr>
          <w:rStyle w:val="af9"/>
        </w:rPr>
        <w:commentReference w:id="12"/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3" w:name="_heading=h.17dp8vu" w:colFirst="0" w:colLast="0"/>
      <w:bookmarkEnd w:id="13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1AD152C9" w:rsidR="00547E61" w:rsidRDefault="003360A7">
      <w:pPr>
        <w:ind w:left="576" w:firstLine="0"/>
      </w:pPr>
      <w:commentRangeStart w:id="14"/>
      <w:r w:rsidRPr="0024684D">
        <w:t>Параметрический контейнер/ящик</w:t>
      </w:r>
      <w:r w:rsidR="009D08FD" w:rsidRPr="0024684D">
        <w:t xml:space="preserve"> — </w:t>
      </w:r>
      <w:r w:rsidR="00972E5A" w:rsidRPr="0024684D">
        <w:t xml:space="preserve">это </w:t>
      </w:r>
      <w:r>
        <w:t>стандартизированная тара для хранения, перевозки и защиты разнообразного содержимого</w:t>
      </w:r>
      <w:r w:rsidR="0024684D">
        <w:t>,</w:t>
      </w:r>
      <w:r>
        <w:t xml:space="preserve"> </w:t>
      </w:r>
      <w:r w:rsidRPr="003360A7">
        <w:t>а также обеспечение удобства при транспортировке или организации пространства. </w:t>
      </w:r>
    </w:p>
    <w:p w14:paraId="00000078" w14:textId="1D8B4331" w:rsidR="00547E61" w:rsidRPr="00972E5A" w:rsidRDefault="0023795D" w:rsidP="00972E5A">
      <w:pPr>
        <w:ind w:left="576" w:firstLine="0"/>
      </w:pPr>
      <w: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972E5A" w:rsidRPr="00972E5A">
        <w:t xml:space="preserve"> 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5" w:name="_heading=h.8tdtwvsvc6fg" w:colFirst="0" w:colLast="0"/>
      <w:bookmarkEnd w:id="15"/>
      <w:commentRangeEnd w:id="14"/>
      <w:r w:rsidR="00CE4397">
        <w:rPr>
          <w:rStyle w:val="af9"/>
        </w:rPr>
        <w:commentReference w:id="14"/>
      </w:r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6" w:name="_heading=h.3rdcrjn" w:colFirst="0" w:colLast="0"/>
      <w:bookmarkEnd w:id="16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6B61B631" w:rsidR="00547E61" w:rsidRDefault="0023795D">
      <w:pPr>
        <w:ind w:firstLine="0"/>
      </w:pPr>
      <w:commentRangeStart w:id="17"/>
      <w:r>
        <w:t>Помимо этого</w:t>
      </w:r>
      <w:r w:rsidR="0024684D">
        <w:t>,</w:t>
      </w:r>
      <w:r>
        <w:t xml:space="preserve"> разработанная система должна работать на ПК с ОС Windows версии 10 и старше и разрядностью х64 </w:t>
      </w:r>
      <w:commentRangeStart w:id="18"/>
      <w:r>
        <w:t>с NET Framework 4.7.2.</w:t>
      </w:r>
      <w:commentRangeEnd w:id="17"/>
      <w:r w:rsidR="00CE4397">
        <w:rPr>
          <w:rStyle w:val="af9"/>
        </w:rPr>
        <w:commentReference w:id="17"/>
      </w:r>
      <w:commentRangeEnd w:id="18"/>
      <w:r w:rsidR="00CE4397">
        <w:rPr>
          <w:rStyle w:val="af9"/>
        </w:rPr>
        <w:commentReference w:id="18"/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lastRenderedPageBreak/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341B102A" w:rsidR="00547E61" w:rsidRDefault="0024684D">
      <w:pPr>
        <w:ind w:firstLine="720"/>
      </w:pPr>
      <w:r>
        <w:t xml:space="preserve">Дополнительные требования </w:t>
      </w:r>
      <w:r w:rsidR="0023795D">
        <w:t>к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9" w:name="_heading=h.26in1rg" w:colFirst="0" w:colLast="0"/>
      <w:bookmarkEnd w:id="19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20" w:name="_heading=h.lnxbz9" w:colFirst="0" w:colLast="0"/>
      <w:bookmarkEnd w:id="20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168AD8D0" w:rsidR="00547E61" w:rsidRDefault="0023795D">
      <w:pPr>
        <w:spacing w:after="160" w:line="259" w:lineRule="auto"/>
        <w:ind w:firstLine="567"/>
        <w:jc w:val="left"/>
      </w:pPr>
      <w:bookmarkStart w:id="21" w:name="_heading=h.35nkun2" w:colFirst="0" w:colLast="0"/>
      <w:bookmarkEnd w:id="21"/>
      <w:r>
        <w:t xml:space="preserve">Этапы проведения работ по разработке плагина </w:t>
      </w:r>
      <w:r w:rsidR="006257C9">
        <w:t>«Параметрический контейнер/ящик</w:t>
      </w:r>
      <w:r>
        <w:t xml:space="preserve"> для САПР </w:t>
      </w:r>
      <w:r w:rsidR="00972E5A">
        <w:t xml:space="preserve">КОМПАС-3D </w:t>
      </w:r>
      <w:r>
        <w:t>приведены в таблице 4.1.</w:t>
      </w:r>
    </w:p>
    <w:p w14:paraId="00000094" w14:textId="5DC13C32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6257C9">
        <w:t>«Параметрический контейнер/ящик</w:t>
      </w:r>
      <w:r w:rsidR="00972E5A">
        <w:t xml:space="preserve">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lastRenderedPageBreak/>
              <w:t xml:space="preserve">Создание </w:t>
            </w:r>
            <w:commentRangeStart w:id="22"/>
            <w:r>
              <w:rPr>
                <w:color w:val="000000"/>
              </w:rPr>
              <w:t>пояснительной записки</w:t>
            </w:r>
            <w:commentRangeEnd w:id="22"/>
            <w:r w:rsidR="00CE4397">
              <w:rPr>
                <w:rStyle w:val="af9"/>
              </w:rPr>
              <w:commentReference w:id="22"/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lastRenderedPageBreak/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lastRenderedPageBreak/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lastRenderedPageBreak/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23" w:name="_heading=h.1ksv4uv" w:colFirst="0" w:colLast="0"/>
      <w:bookmarkEnd w:id="23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24" w:name="_heading=h.44sinio" w:colFirst="0" w:colLast="0"/>
      <w:bookmarkEnd w:id="24"/>
      <w:r>
        <w:t>Порядок организации разработки АС</w:t>
      </w:r>
    </w:p>
    <w:p w14:paraId="000000D1" w14:textId="77777777" w:rsidR="00547E61" w:rsidRDefault="0023795D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25" w:name="_heading=h.2jxsxqh" w:colFirst="0" w:colLast="0"/>
      <w:bookmarkEnd w:id="25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457CD2A5" w:rsidR="00547E61" w:rsidRDefault="0023795D">
      <w:r>
        <w:t xml:space="preserve">Для разработки плагина </w:t>
      </w:r>
      <w:r w:rsidR="006257C9">
        <w:t>«Параметрический контейнер/ящик</w:t>
      </w:r>
      <w:r w:rsidR="0080206E">
        <w:t>»</w:t>
      </w:r>
      <w:r>
        <w:t xml:space="preserve">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1D266C36" w:rsidR="00547E61" w:rsidRPr="0024684D" w:rsidRDefault="002468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24684D">
        <w:rPr>
          <w:color w:val="000000"/>
        </w:rPr>
        <w:t xml:space="preserve">ГОСТ 33746-2016 </w:t>
      </w:r>
      <w:r w:rsidR="0023795D" w:rsidRPr="0024684D">
        <w:rPr>
          <w:color w:val="000000"/>
        </w:rPr>
        <w:t>«</w:t>
      </w:r>
      <w:r w:rsidR="009C19C9" w:rsidRPr="0024684D">
        <w:rPr>
          <w:color w:val="000000"/>
        </w:rPr>
        <w:t>Межгосударственный стандарт</w:t>
      </w:r>
      <w:r w:rsidR="0023795D" w:rsidRPr="0024684D">
        <w:rPr>
          <w:color w:val="000000"/>
        </w:rPr>
        <w:t xml:space="preserve">. </w:t>
      </w:r>
      <w:r w:rsidRPr="0024684D">
        <w:rPr>
          <w:color w:val="000000"/>
        </w:rPr>
        <w:t>Ящики полимерные многооборотные</w:t>
      </w:r>
      <w:r w:rsidR="0023795D" w:rsidRPr="0024684D"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26" w:name="_heading=h.z337ya" w:colFirst="0" w:colLast="0"/>
      <w:bookmarkEnd w:id="26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7" w:name="_heading=h.3j2qqm3" w:colFirst="0" w:colLast="0"/>
      <w:bookmarkEnd w:id="27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8" w:name="_heading=h.1y810tw" w:colFirst="0" w:colLast="0"/>
      <w:bookmarkEnd w:id="28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A" w14:textId="77777777" w:rsidR="00547E61" w:rsidRDefault="00547E61"/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2" w14:textId="77777777" w:rsidR="00547E61" w:rsidRDefault="0023795D">
      <w:pPr>
        <w:pStyle w:val="2"/>
        <w:numPr>
          <w:ilvl w:val="1"/>
          <w:numId w:val="5"/>
        </w:numPr>
      </w:pPr>
      <w:bookmarkStart w:id="29" w:name="_heading=h.4i7ojhp" w:colFirst="0" w:colLast="0"/>
      <w:bookmarkEnd w:id="29"/>
      <w:r>
        <w:t>Общие требования к приёмке работ по стадиям</w:t>
      </w:r>
    </w:p>
    <w:p w14:paraId="000000F3" w14:textId="77777777" w:rsidR="00547E61" w:rsidRDefault="00547E61"/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commentRangeStart w:id="30"/>
      <w:r>
        <w:lastRenderedPageBreak/>
        <w:t>Комплектность передаваемой отчётной документации подлежит проверке Заказчиком.</w:t>
      </w:r>
      <w:commentRangeEnd w:id="30"/>
      <w:r w:rsidR="00CE4397">
        <w:rPr>
          <w:rStyle w:val="af9"/>
        </w:rPr>
        <w:commentReference w:id="30"/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31" w:name="_heading=h.2xcytpi" w:colFirst="0" w:colLast="0"/>
      <w:bookmarkEnd w:id="31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77777777" w:rsidR="00547E61" w:rsidRDefault="0023795D">
      <w:r>
        <w:t xml:space="preserve">Отчётная документация должна передаваться Заказчику </w:t>
      </w:r>
      <w:proofErr w:type="gramStart"/>
      <w:r>
        <w:t>в  электронном</w:t>
      </w:r>
      <w:proofErr w:type="gramEnd"/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32" w:name="_heading=h.1ci93xb" w:colFirst="0" w:colLast="0"/>
      <w:bookmarkEnd w:id="32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33" w:name="_heading=h.3whwml4" w:colFirst="0" w:colLast="0"/>
      <w:bookmarkEnd w:id="33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34" w:name="_heading=h.2bn6wsx" w:colFirst="0" w:colLast="0"/>
      <w:bookmarkEnd w:id="34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35" w:name="_heading=h.qsh70q" w:colFirst="0" w:colLast="0"/>
      <w:bookmarkEnd w:id="35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1" w:author="Kalentyev Alexey" w:date="2025-10-07T14:46:00Z" w:initials="KA">
    <w:p w14:paraId="265033FA" w14:textId="77777777" w:rsidR="00CE4397" w:rsidRDefault="00CE4397" w:rsidP="00CE4397">
      <w:pPr>
        <w:pStyle w:val="af7"/>
        <w:ind w:firstLine="0"/>
        <w:jc w:val="left"/>
      </w:pPr>
      <w:r>
        <w:rPr>
          <w:rStyle w:val="af9"/>
        </w:rPr>
        <w:annotationRef/>
      </w:r>
      <w:r>
        <w:t>Точно?</w:t>
      </w:r>
    </w:p>
  </w:comment>
  <w:comment w:id="10" w:author="Kalentyev Alexey" w:date="2025-10-07T14:46:00Z" w:initials="KA">
    <w:p w14:paraId="31D55916" w14:textId="77777777" w:rsidR="00CE4397" w:rsidRDefault="00CE4397" w:rsidP="00CE4397">
      <w:pPr>
        <w:pStyle w:val="af7"/>
        <w:ind w:firstLine="0"/>
        <w:jc w:val="left"/>
      </w:pPr>
      <w:r>
        <w:rPr>
          <w:rStyle w:val="af9"/>
        </w:rPr>
        <w:annotationRef/>
      </w:r>
      <w:r>
        <w:t>Нужны ограничения, единицы измерения и то, что не показано на чертеже, нужно как-то показать.</w:t>
      </w:r>
    </w:p>
  </w:comment>
  <w:comment w:id="12" w:author="Kalentyev Alexey" w:date="2025-10-07T14:46:00Z" w:initials="KA">
    <w:p w14:paraId="45C2F2D0" w14:textId="77777777" w:rsidR="00CE4397" w:rsidRDefault="00CE4397" w:rsidP="00CE4397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4" w:author="Kalentyev Alexey" w:date="2025-10-07T14:47:00Z" w:initials="KA">
    <w:p w14:paraId="55300346" w14:textId="77777777" w:rsidR="00CE4397" w:rsidRDefault="00CE4397" w:rsidP="00CE4397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7" w:author="Kalentyev Alexey" w:date="2025-10-07T14:47:00Z" w:initials="KA">
    <w:p w14:paraId="40A4CF4D" w14:textId="77777777" w:rsidR="00CE4397" w:rsidRDefault="00CE4397" w:rsidP="00CE4397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8" w:author="Kalentyev Alexey" w:date="2025-10-07T14:47:00Z" w:initials="KA">
    <w:p w14:paraId="495B2FBD" w14:textId="77777777" w:rsidR="00CE4397" w:rsidRDefault="00CE4397" w:rsidP="00CE4397">
      <w:pPr>
        <w:pStyle w:val="af7"/>
        <w:ind w:firstLine="0"/>
        <w:jc w:val="left"/>
      </w:pPr>
      <w:r>
        <w:rPr>
          <w:rStyle w:val="af9"/>
        </w:rPr>
        <w:annotationRef/>
      </w:r>
      <w:r>
        <w:t>Поднять версию фреймворка, посмотреть, как он правильно пишется.</w:t>
      </w:r>
    </w:p>
  </w:comment>
  <w:comment w:id="22" w:author="Kalentyev Alexey" w:date="2025-10-07T14:47:00Z" w:initials="KA">
    <w:p w14:paraId="1351FEA3" w14:textId="77777777" w:rsidR="00CE4397" w:rsidRDefault="00CE4397" w:rsidP="00CE4397">
      <w:pPr>
        <w:pStyle w:val="af7"/>
        <w:ind w:firstLine="0"/>
        <w:jc w:val="left"/>
      </w:pPr>
      <w:r>
        <w:rPr>
          <w:rStyle w:val="af9"/>
        </w:rPr>
        <w:annotationRef/>
      </w:r>
      <w:r>
        <w:t>Висячая строка, подтянуть выше.</w:t>
      </w:r>
    </w:p>
  </w:comment>
  <w:comment w:id="30" w:author="Kalentyev Alexey" w:date="2025-10-07T14:48:00Z" w:initials="KA">
    <w:p w14:paraId="613672F8" w14:textId="77777777" w:rsidR="00CE4397" w:rsidRDefault="00CE4397" w:rsidP="00CE4397">
      <w:pPr>
        <w:pStyle w:val="af7"/>
        <w:ind w:firstLine="0"/>
        <w:jc w:val="left"/>
      </w:pPr>
      <w:r>
        <w:rPr>
          <w:rStyle w:val="af9"/>
        </w:rPr>
        <w:annotationRef/>
      </w:r>
      <w:r>
        <w:t>Висячая строка, подтянуть выше.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65033FA" w15:done="0"/>
  <w15:commentEx w15:paraId="31D55916" w15:done="0"/>
  <w15:commentEx w15:paraId="45C2F2D0" w15:done="0"/>
  <w15:commentEx w15:paraId="55300346" w15:done="0"/>
  <w15:commentEx w15:paraId="40A4CF4D" w15:done="0"/>
  <w15:commentEx w15:paraId="495B2FBD" w15:done="0"/>
  <w15:commentEx w15:paraId="1351FEA3" w15:done="0"/>
  <w15:commentEx w15:paraId="613672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EF37E1" w16cex:dateUtc="2025-10-07T07:46:00Z"/>
  <w16cex:commentExtensible w16cex:durableId="3E64E4AE" w16cex:dateUtc="2025-10-07T07:46:00Z"/>
  <w16cex:commentExtensible w16cex:durableId="0E070D5A" w16cex:dateUtc="2025-10-07T07:46:00Z"/>
  <w16cex:commentExtensible w16cex:durableId="5DFBE2EE" w16cex:dateUtc="2025-10-07T07:47:00Z"/>
  <w16cex:commentExtensible w16cex:durableId="2DC20809" w16cex:dateUtc="2025-10-07T07:47:00Z"/>
  <w16cex:commentExtensible w16cex:durableId="776A5134" w16cex:dateUtc="2025-10-07T07:47:00Z"/>
  <w16cex:commentExtensible w16cex:durableId="3EE5A21F" w16cex:dateUtc="2025-10-07T07:47:00Z"/>
  <w16cex:commentExtensible w16cex:durableId="6C08C6A3" w16cex:dateUtc="2025-10-0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65033FA" w16cid:durableId="7FEF37E1"/>
  <w16cid:commentId w16cid:paraId="31D55916" w16cid:durableId="3E64E4AE"/>
  <w16cid:commentId w16cid:paraId="45C2F2D0" w16cid:durableId="0E070D5A"/>
  <w16cid:commentId w16cid:paraId="55300346" w16cid:durableId="5DFBE2EE"/>
  <w16cid:commentId w16cid:paraId="40A4CF4D" w16cid:durableId="2DC20809"/>
  <w16cid:commentId w16cid:paraId="495B2FBD" w16cid:durableId="776A5134"/>
  <w16cid:commentId w16cid:paraId="1351FEA3" w16cid:durableId="3EE5A21F"/>
  <w16cid:commentId w16cid:paraId="613672F8" w16cid:durableId="6C08C6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AC987" w14:textId="77777777" w:rsidR="0003102A" w:rsidRDefault="0003102A">
      <w:pPr>
        <w:spacing w:line="240" w:lineRule="auto"/>
      </w:pPr>
      <w:r>
        <w:separator/>
      </w:r>
    </w:p>
  </w:endnote>
  <w:endnote w:type="continuationSeparator" w:id="0">
    <w:p w14:paraId="674DE5EF" w14:textId="77777777" w:rsidR="0003102A" w:rsidRDefault="00031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FBA7C" w14:textId="77777777" w:rsidR="0003102A" w:rsidRDefault="0003102A">
      <w:pPr>
        <w:spacing w:line="240" w:lineRule="auto"/>
      </w:pPr>
      <w:r>
        <w:separator/>
      </w:r>
    </w:p>
  </w:footnote>
  <w:footnote w:type="continuationSeparator" w:id="0">
    <w:p w14:paraId="3AA94C5D" w14:textId="77777777" w:rsidR="0003102A" w:rsidRDefault="000310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2003965822">
    <w:abstractNumId w:val="11"/>
  </w:num>
  <w:num w:numId="2" w16cid:durableId="872838947">
    <w:abstractNumId w:val="6"/>
  </w:num>
  <w:num w:numId="3" w16cid:durableId="1783958574">
    <w:abstractNumId w:val="1"/>
  </w:num>
  <w:num w:numId="4" w16cid:durableId="178277433">
    <w:abstractNumId w:val="5"/>
  </w:num>
  <w:num w:numId="5" w16cid:durableId="294986509">
    <w:abstractNumId w:val="0"/>
  </w:num>
  <w:num w:numId="6" w16cid:durableId="811677022">
    <w:abstractNumId w:val="7"/>
  </w:num>
  <w:num w:numId="7" w16cid:durableId="333335804">
    <w:abstractNumId w:val="8"/>
  </w:num>
  <w:num w:numId="8" w16cid:durableId="1154492128">
    <w:abstractNumId w:val="9"/>
  </w:num>
  <w:num w:numId="9" w16cid:durableId="1774857044">
    <w:abstractNumId w:val="10"/>
  </w:num>
  <w:num w:numId="10" w16cid:durableId="385572696">
    <w:abstractNumId w:val="12"/>
  </w:num>
  <w:num w:numId="11" w16cid:durableId="816603659">
    <w:abstractNumId w:val="3"/>
  </w:num>
  <w:num w:numId="12" w16cid:durableId="1806701767">
    <w:abstractNumId w:val="2"/>
  </w:num>
  <w:num w:numId="13" w16cid:durableId="163363516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3102A"/>
    <w:rsid w:val="000D05C5"/>
    <w:rsid w:val="0017387F"/>
    <w:rsid w:val="0023795D"/>
    <w:rsid w:val="0024684D"/>
    <w:rsid w:val="003215FA"/>
    <w:rsid w:val="003360A7"/>
    <w:rsid w:val="0038361F"/>
    <w:rsid w:val="00547E61"/>
    <w:rsid w:val="00562BC0"/>
    <w:rsid w:val="005867FA"/>
    <w:rsid w:val="006257C9"/>
    <w:rsid w:val="00676C58"/>
    <w:rsid w:val="007476F1"/>
    <w:rsid w:val="0080206E"/>
    <w:rsid w:val="00967AB1"/>
    <w:rsid w:val="00972E5A"/>
    <w:rsid w:val="009C19C9"/>
    <w:rsid w:val="009D08FD"/>
    <w:rsid w:val="00B12976"/>
    <w:rsid w:val="00C66CC1"/>
    <w:rsid w:val="00C757CE"/>
    <w:rsid w:val="00CE4397"/>
    <w:rsid w:val="00F12A71"/>
    <w:rsid w:val="00F3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uv3um">
    <w:name w:val="uv3um"/>
    <w:basedOn w:val="a0"/>
    <w:rsid w:val="003360A7"/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CE4397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CE43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4</cp:revision>
  <dcterms:created xsi:type="dcterms:W3CDTF">2025-09-28T09:57:00Z</dcterms:created>
  <dcterms:modified xsi:type="dcterms:W3CDTF">2025-10-07T07:48:00Z</dcterms:modified>
</cp:coreProperties>
</file>