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Одеський національний університет імені І.І. Мечникова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математики, фізики та інформаційних технологій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комп'ютерних систем та технологій</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88"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1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 робота 8</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«Технологія проектування комп’ютерних систем»</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160" w:line="276"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курсу</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Султанова Шакіра</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 Мартинович Л. Я.</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Одеса – 2022</w:t>
      </w:r>
    </w:p>
    <w:p w:rsidR="00000000" w:rsidDel="00000000" w:rsidP="00000000" w:rsidRDefault="00000000" w:rsidRPr="00000000" w14:paraId="0000002B">
      <w:pPr>
        <w:pStyle w:val="Heading1"/>
        <w:ind w:firstLine="709"/>
        <w:rPr/>
      </w:pPr>
      <w:bookmarkStart w:colFirst="0" w:colLast="0" w:name="_gjdgxs" w:id="0"/>
      <w:bookmarkEnd w:id="0"/>
      <w:r w:rsidDel="00000000" w:rsidR="00000000" w:rsidRPr="00000000">
        <w:rPr>
          <w:rtl w:val="0"/>
        </w:rPr>
        <w:t xml:space="preserve">Лабораторна робота №8. VHDL-модель системи ДДНФ булевих функцій </w:t>
      </w:r>
    </w:p>
    <w:p w:rsidR="00000000" w:rsidDel="00000000" w:rsidP="00000000" w:rsidRDefault="00000000" w:rsidRPr="00000000" w14:paraId="0000002C">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ознайомитись з реалізацією системи булевих функцій за допомогою мови VHDL.</w:t>
      </w:r>
    </w:p>
    <w:p w:rsidR="00000000" w:rsidDel="00000000" w:rsidP="00000000" w:rsidRDefault="00000000" w:rsidRPr="00000000" w14:paraId="0000002D">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Fonts w:ascii="Times New Roman" w:cs="Times New Roman" w:eastAsia="Times New Roman" w:hAnsi="Times New Roman"/>
          <w:sz w:val="28"/>
          <w:szCs w:val="28"/>
          <w:rtl w:val="0"/>
        </w:rPr>
        <w:t xml:space="preserve"> скласти VHDL-модель системи ДДНФ булевих функцій, заданих в таблиці 1 .</w:t>
      </w:r>
    </w:p>
    <w:p w:rsidR="00000000" w:rsidDel="00000000" w:rsidP="00000000" w:rsidRDefault="00000000" w:rsidRPr="00000000" w14:paraId="0000002E">
      <w:pPr>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Теоретична частина</w:t>
      </w:r>
    </w:p>
    <w:p w:rsidR="00000000" w:rsidDel="00000000" w:rsidP="00000000" w:rsidRDefault="00000000" w:rsidRPr="00000000" w14:paraId="0000002F">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 Варіанти завдань</w:t>
      </w:r>
    </w:p>
    <w:tbl>
      <w:tblPr>
        <w:tblStyle w:val="Table1"/>
        <w:tblW w:w="27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0"/>
        <w:gridCol w:w="1065"/>
        <w:tblGridChange w:id="0">
          <w:tblGrid>
            <w:gridCol w:w="1700"/>
            <w:gridCol w:w="106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Вхідні значення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52">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Досконалою диз'юнктивною нормальною формою (ДДНФ) булевої функції називається диз'юнкція тих конституент одиниці, які перетворюються в одиницю на тих самих наборах змінних, що й задана функція. ДДНФ повинна задовольняти наступним умовам:</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ній немає однакових доданків;</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жоден із доданків не містить двох однакових співмножників;</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жоден із доданків не містить змінну разом із її інверсією;</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426"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кожному окремому доданку є як співмножник або змінна xi, або її інверсія для будь-якого i = 1, 2, …, 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будь-якої функції булевої алгебри існує своя ДДНФ, причому тільки одна.</w:t>
      </w:r>
    </w:p>
    <w:p w:rsidR="00000000" w:rsidDel="00000000" w:rsidP="00000000" w:rsidRDefault="00000000" w:rsidRPr="00000000" w14:paraId="0000005A">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отримати ДДНФ функції, потрібно скласти її таблицю істинності. Наприклад, візьмемо одну з таблиць істинності (табл. 2):</w:t>
      </w:r>
    </w:p>
    <w:p w:rsidR="00000000" w:rsidDel="00000000" w:rsidP="00000000" w:rsidRDefault="00000000" w:rsidRPr="00000000" w14:paraId="0000005B">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 Таблиця істинності </w:t>
      </w:r>
    </w:p>
    <w:tbl>
      <w:tblPr>
        <w:tblStyle w:val="Table2"/>
        <w:tblW w:w="5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6"/>
        <w:gridCol w:w="956"/>
        <w:gridCol w:w="956"/>
        <w:gridCol w:w="956"/>
        <w:gridCol w:w="2126"/>
        <w:tblGridChange w:id="0">
          <w:tblGrid>
            <w:gridCol w:w="956"/>
            <w:gridCol w:w="956"/>
            <w:gridCol w:w="956"/>
            <w:gridCol w:w="956"/>
            <w:gridCol w:w="2126"/>
          </w:tblGrid>
        </w:tblGridChange>
      </w:tblGrid>
      <w:tr>
        <w:trPr>
          <w:cantSplit w:val="0"/>
          <w:tblHeader w:val="0"/>
        </w:trPr>
        <w:tc>
          <w:tcPr>
            <w:vAlign w:val="center"/>
          </w:tcPr>
          <w:p w:rsidR="00000000" w:rsidDel="00000000" w:rsidP="00000000" w:rsidRDefault="00000000" w:rsidRPr="00000000" w14:paraId="0000005C">
            <w:pPr>
              <w:ind w:firstLine="4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5D">
            <w:pPr>
              <w:ind w:firstLine="4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05E">
            <w:pPr>
              <w:ind w:firstLine="4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3</w:t>
            </w:r>
            <w:r w:rsidDel="00000000" w:rsidR="00000000" w:rsidRPr="00000000">
              <w:rPr>
                <w:rtl w:val="0"/>
              </w:rPr>
            </w:r>
          </w:p>
        </w:tc>
        <w:tc>
          <w:tcPr>
            <w:vAlign w:val="center"/>
          </w:tcPr>
          <w:p w:rsidR="00000000" w:rsidDel="00000000" w:rsidP="00000000" w:rsidRDefault="00000000" w:rsidRPr="00000000" w14:paraId="0000005F">
            <w:pPr>
              <w:ind w:firstLine="4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4</w:t>
            </w:r>
            <w:r w:rsidDel="00000000" w:rsidR="00000000" w:rsidRPr="00000000">
              <w:rPr>
                <w:rtl w:val="0"/>
              </w:rPr>
            </w:r>
          </w:p>
        </w:tc>
        <w:tc>
          <w:tcPr>
            <w:vAlign w:val="center"/>
          </w:tcPr>
          <w:p w:rsidR="00000000" w:rsidDel="00000000" w:rsidP="00000000" w:rsidRDefault="00000000" w:rsidRPr="00000000" w14:paraId="00000060">
            <w:pPr>
              <w:ind w:firstLine="4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F(x</w:t>
            </w:r>
            <w:r w:rsidDel="00000000" w:rsidR="00000000" w:rsidRPr="00000000">
              <w:rPr>
                <w:rFonts w:ascii="Times New Roman" w:cs="Times New Roman" w:eastAsia="Times New Roman" w:hAnsi="Times New Roman"/>
                <w:b w:val="1"/>
                <w:sz w:val="28"/>
                <w:szCs w:val="28"/>
                <w:vertAlign w:val="subscript"/>
                <w:rtl w:val="0"/>
              </w:rPr>
              <w:t xml:space="preserve">1</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2,</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3</w:t>
            </w:r>
            <w:r w:rsidDel="00000000" w:rsidR="00000000" w:rsidRPr="00000000">
              <w:rPr>
                <w:rFonts w:ascii="Times New Roman" w:cs="Times New Roman" w:eastAsia="Times New Roman" w:hAnsi="Times New Roman"/>
                <w:b w:val="1"/>
                <w:sz w:val="28"/>
                <w:szCs w:val="28"/>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4</w:t>
            </w:r>
            <w:r w:rsidDel="00000000" w:rsidR="00000000" w:rsidRPr="00000000">
              <w:rPr>
                <w:rFonts w:ascii="Times New Roman" w:cs="Times New Roman" w:eastAsia="Times New Roman" w:hAnsi="Times New Roman"/>
                <w:b w:val="1"/>
                <w:sz w:val="28"/>
                <w:szCs w:val="28"/>
                <w:rtl w:val="0"/>
              </w:rPr>
              <w:t xml:space="preserve">)</w:t>
            </w:r>
          </w:p>
        </w:tc>
      </w:tr>
      <w:tr>
        <w:trPr>
          <w:cantSplit w:val="0"/>
          <w:tblHeader w:val="0"/>
        </w:trPr>
        <w:tc>
          <w:tcPr>
            <w:vAlign w:val="center"/>
          </w:tcPr>
          <w:p w:rsidR="00000000" w:rsidDel="00000000" w:rsidP="00000000" w:rsidRDefault="00000000" w:rsidRPr="00000000" w14:paraId="00000061">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2">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3">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4">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65">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66">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7">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8">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9">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A">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6B">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C">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6D">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6E">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6F">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70">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1">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2">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73">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4">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75">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6">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77">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8">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79">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7A">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B">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7C">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7D">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E">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7F">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80">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1">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2">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83">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84">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85">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6">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7">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88">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89">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A">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8B">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8C">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8D">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8E">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8F">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90">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91">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92">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93">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4">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95">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6">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97">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98">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9">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9A">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B">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9C">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9D">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E">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9F">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A0">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A1">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vAlign w:val="center"/>
          </w:tcPr>
          <w:p w:rsidR="00000000" w:rsidDel="00000000" w:rsidP="00000000" w:rsidRDefault="00000000" w:rsidRPr="00000000" w14:paraId="000000A2">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3">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4">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vAlign w:val="center"/>
          </w:tcPr>
          <w:p w:rsidR="00000000" w:rsidDel="00000000" w:rsidP="00000000" w:rsidRDefault="00000000" w:rsidRPr="00000000" w14:paraId="000000A5">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A6">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A7">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8">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9">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A">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0AB">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vAlign w:val="center"/>
          </w:tcPr>
          <w:p w:rsidR="00000000" w:rsidDel="00000000" w:rsidP="00000000" w:rsidRDefault="00000000" w:rsidRPr="00000000" w14:paraId="000000AC">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D">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E">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AF">
            <w:pPr>
              <w:ind w:firstLine="4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B0">
            <w:pPr>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B1">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розглядається значення змінних при яких функція дорівнює 1. Якщо значення змінної дорівнює 1, то вона записується без інверсії. Якщо значення змінної дорівнює 0, то вона записується з інверсією. </w:t>
      </w:r>
    </w:p>
    <w:p w:rsidR="00000000" w:rsidDel="00000000" w:rsidP="00000000" w:rsidRDefault="00000000" w:rsidRPr="00000000" w14:paraId="000000B3">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Нульові значення — тут всі змінні представлені нулями — записуються в кінцевому виразі інверсією цієї змінної. </w:t>
      </w:r>
    </w:p>
    <w:p w:rsidR="00000000" w:rsidDel="00000000" w:rsidP="00000000" w:rsidRDefault="00000000" w:rsidRPr="00000000" w14:paraId="000000B4">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аналізуються всі комірки. </w:t>
      </w:r>
    </w:p>
    <w:p w:rsidR="00000000" w:rsidDel="00000000" w:rsidP="00000000" w:rsidRDefault="00000000" w:rsidRPr="00000000" w14:paraId="000000B5">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ДДНФ цієї функції буде диз'юнкцією всіх отриманих членів (елементарних конюнкцій).</w:t>
      </w:r>
    </w:p>
    <w:p w:rsidR="00000000" w:rsidDel="00000000" w:rsidP="00000000" w:rsidRDefault="00000000" w:rsidRPr="00000000" w14:paraId="000000B6">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Досконала ДНФ цієї функції: </w:t>
      </w:r>
    </w:p>
    <w:p w:rsidR="00000000" w:rsidDel="00000000" w:rsidP="00000000" w:rsidRDefault="00000000" w:rsidRPr="00000000" w14:paraId="000000B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w:t>
      </w:r>
      <m:oMath>
        <m:bar>
          <m:barPr>
            <m:pos/>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e>
        </m:bar>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e>
        </m:bar>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e>
        </m:bar>
      </m:oMath>
      <w:r w:rsidDel="00000000" w:rsidR="00000000" w:rsidRPr="00000000">
        <w:rPr>
          <w:rFonts w:ascii="Times New Roman" w:cs="Times New Roman" w:eastAsia="Times New Roman" w:hAnsi="Times New Roman"/>
          <w:sz w:val="28"/>
          <w:szCs w:val="28"/>
          <w:rtl w:val="0"/>
        </w:rPr>
        <w:t xml:space="preserve">˅ </w:t>
      </w:r>
      <m:oMath>
        <m:bar>
          <m:barPr>
            <m:pos/>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e>
        </m:bar>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oMath>
      <w:r w:rsidDel="00000000" w:rsidR="00000000" w:rsidRPr="00000000">
        <w:rPr>
          <w:rFonts w:ascii="Times New Roman" w:cs="Times New Roman" w:eastAsia="Times New Roman" w:hAnsi="Times New Roman"/>
          <w:sz w:val="28"/>
          <w:szCs w:val="28"/>
          <w:rtl w:val="0"/>
        </w:rPr>
        <w:t xml:space="preserve">˅</w:t>
      </w:r>
      <m:oMath>
        <m:bar>
          <m:barPr>
            <m:pos/>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oMath>
      <w:r w:rsidDel="00000000" w:rsidR="00000000" w:rsidRPr="00000000">
        <w:rPr>
          <w:rFonts w:ascii="Times New Roman" w:cs="Times New Roman" w:eastAsia="Times New Roman" w:hAnsi="Times New Roman"/>
          <w:sz w:val="28"/>
          <w:szCs w:val="28"/>
          <w:rtl w:val="0"/>
        </w:rPr>
        <w:t xml:space="preserve">  ˅</w:t>
      </w:r>
      <m:oMath>
        <m:bar>
          <m:barPr>
            <m:pos/>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e>
        </m:bar>
      </m:oMath>
      <w:r w:rsidDel="00000000" w:rsidR="00000000" w:rsidRPr="00000000">
        <w:rPr>
          <w:rFonts w:ascii="Times New Roman" w:cs="Times New Roman" w:eastAsia="Times New Roman" w:hAnsi="Times New Roman"/>
          <w:sz w:val="28"/>
          <w:szCs w:val="28"/>
          <w:rtl w:val="0"/>
        </w:rPr>
        <w:t xml:space="preserve"> </w:t>
      </w:r>
      <m:oMath>
        <m:r>
          <w:rPr>
            <w:rFonts w:ascii="Cambria Math" w:cs="Cambria Math" w:eastAsia="Cambria Math" w:hAnsi="Cambria Math"/>
            <w:sz w:val="28"/>
            <w:szCs w:val="28"/>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e>
        </m:bar>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e>
        </m:ba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e>
        </m:bar>
      </m:oMath>
      <w:r w:rsidDel="00000000" w:rsidR="00000000" w:rsidRPr="00000000">
        <w:rPr>
          <w:rFonts w:ascii="Times New Roman" w:cs="Times New Roman" w:eastAsia="Times New Roman" w:hAnsi="Times New Roman"/>
          <w:sz w:val="28"/>
          <w:szCs w:val="28"/>
          <w:rtl w:val="0"/>
        </w:rPr>
        <w:t xml:space="preserve">˅</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bar>
          <m:barPr>
            <m:pos/>
            <m:ctrlPr>
              <w:rPr>
                <w:rFonts w:ascii="Cambria Math" w:cs="Cambria Math" w:eastAsia="Cambria Math" w:hAnsi="Cambria Math"/>
                <w:sz w:val="28"/>
                <w:szCs w:val="28"/>
              </w:rPr>
            </m:ctrlPr>
          </m:bar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e>
        </m:bar>
      </m:oMath>
      <w:r w:rsidDel="00000000" w:rsidR="00000000" w:rsidRPr="00000000">
        <w:rPr>
          <w:rFonts w:ascii="Times New Roman" w:cs="Times New Roman" w:eastAsia="Times New Roman" w:hAnsi="Times New Roman"/>
          <w:sz w:val="28"/>
          <w:szCs w:val="28"/>
          <w:rtl w:val="0"/>
        </w:rPr>
        <w:t xml:space="preserve">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1</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2</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3</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4</m:t>
            </m:r>
          </m:sub>
        </m:sSub>
      </m:oMath>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1"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w:t>
      </w:r>
      <w:r w:rsidDel="00000000" w:rsidR="00000000" w:rsidRPr="00000000">
        <w:rPr>
          <w:rFonts w:ascii="Times New Roman" w:cs="Times New Roman" w:eastAsia="Times New Roman" w:hAnsi="Times New Roman"/>
          <w:sz w:val="28"/>
          <w:szCs w:val="28"/>
          <w:rtl w:val="0"/>
        </w:rPr>
        <w:t xml:space="preserve">ює</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 новий VHDL-файл. Він буде містити наступний код.</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library IEEE;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IEEE.STD_LOGIC_1164.All;</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entity lab_8 is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Port(X1: in STD_LOGIC;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X2: in STD_LOGIC;</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X3: in STD_LOGIC;</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X4: in STD_LOGIC;</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F: out STD_LOGIC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lab_8;</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architecture Behavioral of lab_8 is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Signal nX1: STD_LOGIC;</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Signal nX2: STD_LOGIC;</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Signal nX3: STD_LOGIC;</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Signal nX4: STD_LOGIC;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nX1 &lt;= not X1;</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nX2 &lt;= not X2;</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nX3 &lt;= not X3;</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nX4 &lt;= not X4;</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&lt;= (nX1 and nX2 and nX3 and nX4) or (nX1 and nX2 and X3 and X4) or (nX1 and X2 and nX3 and X4) or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(X1 and nX2 and nX3 and X4) or (nX1 and X2 and X3 and nX4) or (X1 and nX2 and X3 and nX4) or (X1 and X2 and nX3 and nX4) or (X1 and X2 and X3 and X4);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Behavioral;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Потім створимо діаграму National University VWF та запускаємо симуляцію.</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Pr>
        <w:drawing>
          <wp:inline distB="114300" distT="114300" distL="114300" distR="114300">
            <wp:extent cx="5940115"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11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у цій лабораторній роботі ми склали та реалізували ДДНФ мовою VHDL. Висновок співпадає з позначеною у завданні до лабораторної роботи таблицею. </w:t>
      </w:r>
    </w:p>
    <w:p w:rsidR="00000000" w:rsidDel="00000000" w:rsidP="00000000" w:rsidRDefault="00000000" w:rsidRPr="00000000" w14:paraId="000000DB">
      <w:pPr>
        <w:spacing w:before="120" w:line="276"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57" w:lineRule="auto"/>
      <w:ind w:left="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36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