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Peer Review of Bhim Bhattarai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Lab Assignment 3</w:t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Stepan Shkrobak</w:t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sjs6848@psu.edu</w:t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Dr. Michael Bartolacci</w:t>
      </w:r>
    </w:p>
    <w:p w:rsidR="00000000" w:rsidDel="00000000" w:rsidP="00000000" w:rsidRDefault="00000000" w:rsidRPr="00000000" w14:paraId="0000000B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IST 894, Section 001: Capstone Experience,</w:t>
      </w:r>
    </w:p>
    <w:p w:rsidR="00000000" w:rsidDel="00000000" w:rsidP="00000000" w:rsidRDefault="00000000" w:rsidRPr="00000000" w14:paraId="0000000C">
      <w:pPr>
        <w:spacing w:after="200" w:line="36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17 February 2026</w:t>
      </w:r>
    </w:p>
    <w:p w:rsidR="00000000" w:rsidDel="00000000" w:rsidP="00000000" w:rsidRDefault="00000000" w:rsidRPr="00000000" w14:paraId="0000000D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480" w:lineRule="auto"/>
        <w:rPr/>
      </w:pPr>
      <w:bookmarkStart w:colFirst="0" w:colLast="0" w:name="_kd3zdkwzlalk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lab report covers two labs, Attacking the Infrastructure and Firewall Rules for SCADA. It demonstrates how social engineering and software installations can lead to a system compromise. In the attack, a Debian package is used with Metasploit and a reverse shell payload to escalate privileges and gain access to sensitive system files, such as/etc/passwd and /etc/shadow. Then there is the more defensive lab using iptables to filter and inspect Modbus TCP traffic through port 502, along with the implementation of a u32 packet inspection rule and then testing it against the Modbus emulation and Conpot ICS honeypot deployment.</w:t>
      </w:r>
    </w:p>
    <w:p w:rsidR="00000000" w:rsidDel="00000000" w:rsidP="00000000" w:rsidRDefault="00000000" w:rsidRPr="00000000" w14:paraId="00000014">
      <w:pPr>
        <w:pStyle w:val="Heading2"/>
        <w:spacing w:line="480" w:lineRule="auto"/>
        <w:rPr/>
      </w:pPr>
      <w:bookmarkStart w:colFirst="0" w:colLast="0" w:name="_2z2z6kujs59z" w:id="1"/>
      <w:bookmarkEnd w:id="1"/>
      <w:r w:rsidDel="00000000" w:rsidR="00000000" w:rsidRPr="00000000">
        <w:rPr>
          <w:rtl w:val="0"/>
        </w:rPr>
        <w:t xml:space="preserve">Strengths of the lap report</w:t>
      </w:r>
    </w:p>
    <w:p w:rsidR="00000000" w:rsidDel="00000000" w:rsidP="00000000" w:rsidRDefault="00000000" w:rsidRPr="00000000" w14:paraId="0000001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report is well organized with the required sections like table of contents, General and Technical Context sections, screenshots, and references. The Technical section does a great job covering and explaining the reverse shells and the command and control behavior. Also, the mention and connection to MITRE ATT&amp;CK for ICS and NIST guidance strengthens the connection of the lab to real world application and understanding of it.</w:t>
      </w:r>
    </w:p>
    <w:p w:rsidR="00000000" w:rsidDel="00000000" w:rsidP="00000000" w:rsidRDefault="00000000" w:rsidRPr="00000000" w14:paraId="00000016">
      <w:pPr>
        <w:pStyle w:val="Heading2"/>
        <w:spacing w:line="480" w:lineRule="auto"/>
        <w:rPr/>
      </w:pPr>
      <w:bookmarkStart w:colFirst="0" w:colLast="0" w:name="_n0lzb0489yj8" w:id="2"/>
      <w:bookmarkEnd w:id="2"/>
      <w:r w:rsidDel="00000000" w:rsidR="00000000" w:rsidRPr="00000000">
        <w:rPr>
          <w:rtl w:val="0"/>
        </w:rPr>
        <w:t xml:space="preserve">Major Issues with the lab report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While there was a good technical section, there was limited in depth analysis or coverage of the lab content. The firewall rules using u32 are mentioned but not fully covered.</w:t>
      </w:r>
    </w:p>
    <w:p w:rsidR="00000000" w:rsidDel="00000000" w:rsidP="00000000" w:rsidRDefault="00000000" w:rsidRPr="00000000" w14:paraId="00000018">
      <w:pPr>
        <w:pStyle w:val="Heading2"/>
        <w:spacing w:line="480" w:lineRule="auto"/>
        <w:rPr/>
      </w:pPr>
      <w:bookmarkStart w:colFirst="0" w:colLast="0" w:name="_evatg6p5d2zf" w:id="3"/>
      <w:bookmarkEnd w:id="3"/>
      <w:r w:rsidDel="00000000" w:rsidR="00000000" w:rsidRPr="00000000">
        <w:rPr>
          <w:rtl w:val="0"/>
        </w:rPr>
        <w:t xml:space="preserve">Minor Issues with the lab report</w:t>
      </w:r>
    </w:p>
    <w:p w:rsidR="00000000" w:rsidDel="00000000" w:rsidP="00000000" w:rsidRDefault="00000000" w:rsidRPr="00000000" w14:paraId="0000001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There are some punctuation errors along with confusing or unclear writing. Also some grammatical issues like phrasing. Screenshots also lack captions or description as to what they represent.</w:t>
      </w:r>
    </w:p>
    <w:p w:rsidR="00000000" w:rsidDel="00000000" w:rsidP="00000000" w:rsidRDefault="00000000" w:rsidRPr="00000000" w14:paraId="0000001A">
      <w:pPr>
        <w:pStyle w:val="Heading2"/>
        <w:spacing w:line="480" w:lineRule="auto"/>
        <w:rPr>
          <w:sz w:val="24"/>
          <w:szCs w:val="24"/>
        </w:rPr>
      </w:pPr>
      <w:bookmarkStart w:colFirst="0" w:colLast="0" w:name="_xmgxfhi8h5u9" w:id="4"/>
      <w:bookmarkEnd w:id="4"/>
      <w:r w:rsidDel="00000000" w:rsidR="00000000" w:rsidRPr="00000000">
        <w:rPr>
          <w:rtl w:val="0"/>
        </w:rPr>
        <w:t xml:space="preserve">Other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strong technical submission with clear evidence of completing both offensive and defensive exercises. The report would improve significantly with deeper analysis of security implications and a short conclusion tying both labs together conceptually.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40" w:lineRule="auto"/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Stepan Shkrobak</w:t>
    </w:r>
  </w:p>
  <w:p w:rsidR="00000000" w:rsidDel="00000000" w:rsidP="00000000" w:rsidRDefault="00000000" w:rsidRPr="00000000" w14:paraId="0000001D">
    <w:pPr>
      <w:spacing w:line="240" w:lineRule="auto"/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sjs6848@psu.edu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line="240" w:lineRule="auto"/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Peer Review 3</w:t>
    </w:r>
  </w:p>
  <w:p w:rsidR="00000000" w:rsidDel="00000000" w:rsidP="00000000" w:rsidRDefault="00000000" w:rsidRPr="00000000" w14:paraId="0000001F">
    <w:pPr>
      <w:spacing w:line="240" w:lineRule="auto"/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Review of </w:t>
    </w:r>
    <w:r w:rsidDel="00000000" w:rsidR="00000000" w:rsidRPr="00000000">
      <w:rPr>
        <w:rFonts w:ascii="Times New Roman" w:cs="Times New Roman" w:eastAsia="Times New Roman" w:hAnsi="Times New Roman"/>
        <w:color w:val="b7b7b7"/>
        <w:sz w:val="24"/>
        <w:szCs w:val="24"/>
        <w:rtl w:val="0"/>
      </w:rPr>
      <w:t xml:space="preserve">Bhim Bhattarai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