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Juan José Sada Farrés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2/11/2020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Práctica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Práctica 1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es necesario poner una instrucción printf antes de cada scanf?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que en la pantalla se vea la instrucción, y el usuario sepa qué hacer.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cada error encontrado anota: el error, su causa y solución.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encontraron errores en el programa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 el programa y agrega la imagen de evidencia de su funcionamiento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223838</wp:posOffset>
            </wp:positionH>
            <wp:positionV relativeFrom="paragraph">
              <wp:posOffset>180975</wp:posOffset>
            </wp:positionV>
            <wp:extent cx="5491163" cy="1895758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895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en la instrucción scanf se usa el formato %d para la variable n y %f para a?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Porque la variable n es un entero, y la variable a es un flotante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Práctica 2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la línea de código necesaria para poder usar la librería math.h en tu programa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constante de la librería math.h usamos para el valor de pi?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declare la variable “double pi” con el valor 3.14159265, porque tengo memorizados los primeros 8 decimales de pi, sin embargo no use ninguna propiedad matemática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función de la librería math.h permite elevar el valor a una potencia?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pow(x,y), de tal manera que hace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 el programa y agregue la imagen de evidencia de su funcionamiento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5943600" cy="20193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