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20"/>
      </w:pPr>
      <w:r>
        <w:t xml:space="preserve">The Aarambh Starter Guide to Navigating Your First Gym Session</w:t>
      </w:r>
    </w:p>
    <w:p>
      <w:pPr>
        <w:spacing w:after="300"/>
      </w:pPr>
      <w:r>
        <w:rPr>
          <w:i/>
          <w:iCs/>
          <w:color w:val="555555"/>
          <w:sz w:val="24"/>
          <w:szCs w:val="24"/>
        </w:rPr>
        <w:t xml:space="preserve">A beginner-friendly walkthrough for anyone starting their fitness journey — and a natural fit for our 1-Month Aarambh plan</w:t>
      </w:r>
    </w:p>
    <w:p>
      <w:pPr>
        <w:spacing w:after="200"/>
      </w:pPr>
      <w:r>
        <w:rPr>
          <w:sz w:val="22"/>
          <w:szCs w:val="22"/>
        </w:rPr>
        <w:t xml:space="preserve">"Aarambh" means beginning — and that's exactly what your first gym session should feel like: a starting point, not a test you need to pass. Yet for most beginners, walking into a gym for the first time comes with real anxiety — unfamiliar equipment, experienced lifters moving with confidence, and the nagging worry of doing something wrong.</w:t>
      </w:r>
    </w:p>
    <w:p>
      <w:pPr>
        <w:spacing w:after="200"/>
      </w:pPr>
      <w:r>
        <w:rPr>
          <w:sz w:val="22"/>
          <w:szCs w:val="22"/>
        </w:rPr>
        <w:t xml:space="preserve">This guide breaks down exactly what to expect and how to approach your first session so it feels like a manageable first step rather than an intimidating leap.</w:t>
      </w:r>
    </w:p>
    <w:p>
      <w:pPr>
        <w:pStyle w:val="Heading1"/>
        <w:spacing w:after="150" w:before="300"/>
      </w:pPr>
      <w:r>
        <w:t xml:space="preserve">Before You Walk In</w:t>
      </w:r>
    </w:p>
    <w:p>
      <w:pPr>
        <w:spacing w:after="180"/>
      </w:pPr>
      <w:r>
        <w:rPr>
          <w:sz w:val="22"/>
          <w:szCs w:val="22"/>
        </w:rPr>
        <w:t xml:space="preserve">A little preparation removes most of the anxiety around a first session.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2"/>
          <w:szCs w:val="22"/>
        </w:rPr>
        <w:t xml:space="preserve">Eat a light meal 1–2 hours beforehand — training on an empty stomach isn't necessary and can leave you light-headed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2"/>
          <w:szCs w:val="22"/>
        </w:rPr>
        <w:t xml:space="preserve">Wear comfortable, flexible clothing and proper training shoes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2"/>
          <w:szCs w:val="22"/>
        </w:rPr>
        <w:t xml:space="preserve">Bring water and a small towel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2"/>
          <w:szCs w:val="22"/>
        </w:rPr>
        <w:t xml:space="preserve">Set a realistic expectation: your first session is about learning, not performing</w:t>
      </w:r>
    </w:p>
    <w:p>
      <w:pPr>
        <w:pStyle w:val="Heading1"/>
        <w:spacing w:after="150" w:before="300"/>
      </w:pPr>
      <w:r>
        <w:t xml:space="preserve">What to Expect in Your First Week</w:t>
      </w:r>
    </w:p>
    <w:p>
      <w:pPr>
        <w:spacing w:after="180"/>
      </w:pPr>
      <w:r>
        <w:rPr>
          <w:sz w:val="22"/>
          <w:szCs w:val="22"/>
        </w:rPr>
        <w:t xml:space="preserve">Your first sessions should focus on movement quality over intensity. This means learning proper form on foundational patterns — squat, hinge, push, pull, carry — often with lighter weights or even just bodyweight, before adding significant load. This isn't a sign you're not working hard enough; it's the correct foundation that prevents injury and bad habits later.</w:t>
      </w:r>
    </w:p>
    <w:p>
      <w:pPr>
        <w:spacing w:after="180"/>
      </w:pPr>
      <w:r>
        <w:rPr>
          <w:sz w:val="22"/>
          <w:szCs w:val="22"/>
        </w:rPr>
        <w:t xml:space="preserve">Expect some muscle soreness in the 24–48 hours after your first few sessions. This is a normal adaptation response, not a sign of damage — it typically fades as your body adjusts over the first couple of weeks.</w:t>
      </w:r>
    </w:p>
    <w:p>
      <w:pPr>
        <w:pStyle w:val="Heading1"/>
        <w:spacing w:after="150" w:before="300"/>
      </w:pPr>
      <w:r>
        <w:t xml:space="preserve">Common First-Timer Mistakes to Avoid</w:t>
      </w:r>
    </w:p>
    <w:p>
      <w:pPr>
        <w:spacing w:after="180"/>
      </w:pPr>
      <w:r>
        <w:rPr>
          <w:sz w:val="22"/>
          <w:szCs w:val="22"/>
        </w:rPr>
        <w:t xml:space="preserve">A few patterns show up repeatedly with beginners, and avoiding them makes the first month go far more smoothly.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2"/>
          <w:szCs w:val="22"/>
        </w:rPr>
        <w:t xml:space="preserve">Comparing your first session to someone else's fifth year of training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2"/>
          <w:szCs w:val="22"/>
        </w:rPr>
        <w:t xml:space="preserve">Lifting too heavy too soon, before form is solid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2"/>
          <w:szCs w:val="22"/>
        </w:rPr>
        <w:t xml:space="preserve">Skipping warm-ups to save time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2"/>
          <w:szCs w:val="22"/>
        </w:rPr>
        <w:t xml:space="preserve">Trying to train every day right away instead of allowing recovery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2"/>
          <w:szCs w:val="22"/>
        </w:rPr>
        <w:t xml:space="preserve">Judging progress after one week instead of giving the process a fair timeline</w:t>
      </w:r>
    </w:p>
    <w:p>
      <w:pPr>
        <w:pStyle w:val="Heading1"/>
        <w:spacing w:after="150" w:before="300"/>
      </w:pPr>
      <w:r>
        <w:t xml:space="preserve">Why the First Month Matters Most</w:t>
      </w:r>
    </w:p>
    <w:p>
      <w:pPr>
        <w:spacing w:after="180"/>
      </w:pPr>
      <w:r>
        <w:rPr>
          <w:sz w:val="22"/>
          <w:szCs w:val="22"/>
        </w:rPr>
        <w:t xml:space="preserve">The habits and form you build in your first few weeks tend to stick — for better or worse. Getting proper coaching and structure from day one prevents the common cycle of starting strong, getting injured or discouraged, and quitting within a month. A guided starting plan removes the guesswork exactly when it matters most: at the very beginning.</w:t>
      </w:r>
    </w:p>
    <w:p>
      <w:pPr>
        <w:pBdr>
          <w:top w:val="single" w:color="999999" w:sz="6"/>
        </w:pBdr>
        <w:spacing w:before="200"/>
      </w:pPr>
    </w:p>
    <w:p>
      <w:pPr>
        <w:spacing w:after="120" w:before="200"/>
      </w:pPr>
      <w:r>
        <w:rPr>
          <w:b/>
          <w:bCs/>
          <w:sz w:val="24"/>
          <w:szCs w:val="24"/>
        </w:rPr>
        <w:t xml:space="preserve">Start Your Journey with Aarambh</w:t>
      </w:r>
    </w:p>
    <w:p>
      <w:pPr>
        <w:spacing w:after="150"/>
      </w:pPr>
      <w:r>
        <w:rPr>
          <w:sz w:val="22"/>
          <w:szCs w:val="22"/>
        </w:rPr>
        <w:t xml:space="preserve">Our 1-Month Aarambh plan is built specifically for this stage — a guided, beginner-focused introduction to training that teaches proper form, builds a sustainable habit, and sets the foundation for whatever comes next, whether that's a strength-focused plan or a full transformation program.</w:t>
      </w:r>
    </w:p>
    <w:p>
      <w:pPr>
        <w:spacing w:after="150"/>
      </w:pPr>
      <w:r>
        <w:rPr>
          <w:sz w:val="22"/>
          <w:szCs w:val="22"/>
        </w:rPr>
        <w:t xml:space="preserve">If you're ready to take that first step, we're ready to guide you through it.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rPr>
      <w:b/>
      <w:bCs/>
      <w:color w:val="1F1F1F"/>
      <w:sz w:val="40"/>
      <w:szCs w:val="40"/>
    </w:rPr>
  </w:style>
  <w:style w:type="paragraph" w:styleId="Heading1">
    <w:name w:val="Heading 1"/>
    <w:basedOn w:val="Normal"/>
    <w:next w:val="Normal"/>
    <w:rPr>
      <w:b/>
      <w:bCs/>
      <w:color w:val="2E2E2E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2026-08-11T04:20:49.773Z</dcterms:created>
  <dcterms:modified xsi:type="dcterms:W3CDTF">2026-08-11T04:20:49.774Z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