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B365D"/>
          <w:sz w:val="52"/>
        </w:rPr>
        <w:t>SecureCode</w:t>
      </w:r>
    </w:p>
    <w:p>
      <w:pPr>
        <w:spacing w:before="0" w:after="480"/>
        <w:jc w:val="center"/>
      </w:pPr>
      <w:r>
        <w:rPr>
          <w:rFonts w:ascii="Arial" w:hAnsi="Arial"/>
          <w:i/>
          <w:color w:val="334155"/>
          <w:sz w:val="24"/>
        </w:rPr>
        <w:t>Zero-Hosting Automated CI/CD Security Scanner &amp; AI-Powered Remediation Platform</w:t>
      </w:r>
    </w:p>
    <w:p>
      <w:pPr>
        <w:spacing w:after="360"/>
        <w:jc w:val="center"/>
      </w:pPr>
      <w:r>
        <w:rPr>
          <w:color w:val="334155"/>
        </w:rPr>
        <w:t>-----------------------------------------------------------------</w:t>
      </w:r>
    </w:p>
    <w:tbl>
      <w:tblPr>
        <w:tblW w:type="auto" w:w="0"/>
        <w:jc w:val="center"/>
        <w:tblLook w:firstColumn="1" w:firstRow="1" w:lastColumn="0" w:lastRow="0" w:noHBand="0" w:noVBand="1" w:val="04A0"/>
      </w:tblPr>
      <w:tblGrid>
        <w:gridCol w:w="3120"/>
        <w:gridCol w:w="3120"/>
        <w:gridCol w:w="3120"/>
      </w:tblGrid>
      <w:tr>
        <w:tc>
          <w:tcPr>
            <w:tcW w:type="dxa" w:w="3024"/>
            <w:shd w:fill="1B365D"/>
            <w:tcMar>
              <w:top w:w="140" w:type="dxa"/>
              <w:bottom w:w="140" w:type="dxa"/>
              <w:left w:w="140" w:type="dxa"/>
              <w:right w:w="140" w:type="dxa"/>
            </w:tcMar>
          </w:tcPr>
          <w:p>
            <w:pPr>
              <w:spacing w:before="0" w:after="0"/>
              <w:jc w:val="left"/>
            </w:pPr>
            <w:r>
              <w:rPr>
                <w:rFonts w:ascii="Arial" w:hAnsi="Arial"/>
                <w:b/>
                <w:color w:val="FFFFFF"/>
                <w:sz w:val="19"/>
              </w:rPr>
              <w:t>Team Member</w:t>
            </w:r>
          </w:p>
        </w:tc>
        <w:tc>
          <w:tcPr>
            <w:tcW w:type="dxa" w:w="2880"/>
            <w:shd w:fill="1B365D"/>
            <w:tcMar>
              <w:top w:w="140" w:type="dxa"/>
              <w:bottom w:w="140" w:type="dxa"/>
              <w:left w:w="140" w:type="dxa"/>
              <w:right w:w="140" w:type="dxa"/>
            </w:tcMar>
          </w:tcPr>
          <w:p>
            <w:pPr>
              <w:spacing w:before="0" w:after="0"/>
              <w:jc w:val="left"/>
            </w:pPr>
            <w:r>
              <w:rPr>
                <w:rFonts w:ascii="Arial" w:hAnsi="Arial"/>
                <w:b/>
                <w:color w:val="FFFFFF"/>
                <w:sz w:val="19"/>
              </w:rPr>
              <w:t>PRN Number</w:t>
            </w:r>
          </w:p>
        </w:tc>
        <w:tc>
          <w:tcPr>
            <w:tcW w:type="dxa" w:w="3456"/>
            <w:shd w:fill="1B365D"/>
            <w:tcMar>
              <w:top w:w="140" w:type="dxa"/>
              <w:bottom w:w="140" w:type="dxa"/>
              <w:left w:w="140" w:type="dxa"/>
              <w:right w:w="140" w:type="dxa"/>
            </w:tcMar>
          </w:tcPr>
          <w:p>
            <w:pPr>
              <w:spacing w:before="0" w:after="0"/>
              <w:jc w:val="left"/>
            </w:pPr>
            <w:r>
              <w:rPr>
                <w:rFonts w:ascii="Arial" w:hAnsi="Arial"/>
                <w:b/>
                <w:color w:val="FFFFFF"/>
                <w:sz w:val="19"/>
              </w:rPr>
              <w:t>Core Area of Ownership</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024"/>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Shlok Garg</w:t>
            </w:r>
          </w:p>
        </w:tc>
        <w:tc>
          <w:tcPr>
            <w:tcW w:type="dxa" w:w="2880"/>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24070122187</w:t>
            </w:r>
          </w:p>
        </w:tc>
        <w:tc>
          <w:tcPr>
            <w:tcW w:type="dxa" w:w="3456"/>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CI/CD Action, SARIF &amp; GitHub UI</w:t>
            </w:r>
          </w:p>
        </w:tc>
      </w:tr>
      <w:tr>
        <w:tc>
          <w:tcPr>
            <w:tcW w:type="dxa" w:w="3024"/>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Shashank Tai</w:t>
            </w:r>
          </w:p>
        </w:tc>
        <w:tc>
          <w:tcPr>
            <w:tcW w:type="dxa" w:w="2880"/>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24070122181</w:t>
            </w:r>
          </w:p>
        </w:tc>
        <w:tc>
          <w:tcPr>
            <w:tcW w:type="dxa" w:w="3456"/>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Static Analysis, Rules &amp; Secret Engine</w:t>
            </w:r>
          </w:p>
        </w:tc>
      </w:tr>
      <w:tr>
        <w:tc>
          <w:tcPr>
            <w:tcW w:type="dxa" w:w="3024"/>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Sayantan Nandi</w:t>
            </w:r>
          </w:p>
        </w:tc>
        <w:tc>
          <w:tcPr>
            <w:tcW w:type="dxa" w:w="2880"/>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24070122176</w:t>
            </w:r>
          </w:p>
        </w:tc>
        <w:tc>
          <w:tcPr>
            <w:tcW w:type="dxa" w:w="3456"/>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Hybrid AI Engine, Redaction &amp; Git Patch</w:t>
            </w:r>
          </w:p>
        </w:tc>
      </w:tr>
    </w:tbl>
    <w:p>
      <w:pPr>
        <w:spacing w:before="240" w:after="240"/>
      </w:pPr>
    </w:p>
    <w:p>
      <w:pPr>
        <w:spacing w:before="0" w:after="120" w:line="276" w:lineRule="auto"/>
      </w:pPr>
      <w:r>
        <w:rPr>
          <w:rFonts w:ascii="Arial" w:hAnsi="Arial"/>
          <w:color w:val="1E293B"/>
          <w:sz w:val="19"/>
        </w:rPr>
        <w:t>Abstract: SecureCode is an automated application security platform designed to address the high hosting costs, complex configuration, and developer burnout associated with traditional static analysis tools. Built as a lightweight GitHub Actions composite action, SecureCode scans code repositories on every commit and pull request with zero dedicated server infrastructure. It unites Semgrep Abstract Syntax Tree (AST) static analysis, Gitleaks high-entropy secret detection, privacy-preserving credential redaction, and Groq Language Processing Unit (LPU) artificial intelligence. The platform delivers three actionable outputs: an OASIS SARIF v2.1.0 report uploaded directly to GitHub's native Security tab, an executive dashboard inside GitHub Actions Step Summary, and a downloadable, unified Git remediation patch ('remediation.patch') that developers can apply instantly using 'git apply'.</w:t>
      </w:r>
    </w:p>
    <w:p>
      <w:r>
        <w:br w:type="page"/>
      </w:r>
    </w:p>
    <w:p>
      <w:pPr>
        <w:keepNext/>
        <w:spacing w:before="360" w:after="120"/>
      </w:pPr>
      <w:r>
        <w:rPr>
          <w:rFonts w:ascii="Arial" w:hAnsi="Arial"/>
          <w:b/>
          <w:color w:val="1B365D"/>
          <w:sz w:val="28"/>
        </w:rPr>
        <w:t>1. Introduction and Problem Background</w:t>
      </w:r>
    </w:p>
    <w:p>
      <w:pPr>
        <w:spacing w:before="0" w:after="120" w:line="276" w:lineRule="auto"/>
      </w:pPr>
      <w:r>
        <w:rPr>
          <w:rFonts w:ascii="Arial" w:hAnsi="Arial"/>
          <w:color w:val="1E293B"/>
          <w:sz w:val="19"/>
        </w:rPr>
        <w:t>Modern software development moves at a rapid pace. Continuous Integration and Continuous Deployment (CI/CD) pipelines build, test, and release code multiple times a day. In this fast-moving environment, security testing can no longer be treated as an isolated audit performed by an external team right before a product launch. When security flaws are discovered late, fixing them requires expensive architecture rewrites, delays release schedules, and risks severe data breaches. This reality gave rise to the philosophy of 'Shift-Left Security'—the practice of integrating security checks directly into the earliest stages of software development.</w:t>
      </w:r>
    </w:p>
    <w:p>
      <w:pPr>
        <w:keepNext/>
        <w:spacing w:before="240" w:after="80"/>
      </w:pPr>
      <w:r>
        <w:rPr>
          <w:rFonts w:ascii="Arial" w:hAnsi="Arial"/>
          <w:b/>
          <w:color w:val="334155"/>
          <w:sz w:val="23"/>
        </w:rPr>
        <w:t>1.1 The Practical Problems with Existing Security Tools</w:t>
      </w:r>
    </w:p>
    <w:p>
      <w:pPr>
        <w:spacing w:before="0" w:after="120" w:line="276" w:lineRule="auto"/>
      </w:pPr>
      <w:r>
        <w:rPr>
          <w:rFonts w:ascii="Arial" w:hAnsi="Arial"/>
          <w:color w:val="1E293B"/>
          <w:sz w:val="19"/>
        </w:rPr>
        <w:t>While the benefits of Shift-Left security are widely acknowledged, the tools currently available to teams suffer from severe practical limitations that prevent widespread adoption by students, open-source projects, and resource-constrained development teams:</w:t>
      </w:r>
    </w:p>
    <w:p>
      <w:pPr>
        <w:pStyle w:val="ListBullet"/>
        <w:spacing w:before="0" w:after="60" w:line="276" w:lineRule="auto"/>
      </w:pPr>
      <w:r>
        <w:rPr>
          <w:rFonts w:ascii="Arial" w:hAnsi="Arial"/>
          <w:b/>
          <w:color w:val="1E293B"/>
          <w:sz w:val="19"/>
        </w:rPr>
        <w:t xml:space="preserve">Persistent Hosting and Infrastructure Costs: </w:t>
      </w:r>
      <w:r>
        <w:rPr>
          <w:rFonts w:ascii="Arial" w:hAnsi="Arial"/>
          <w:color w:val="1E293B"/>
          <w:sz w:val="19"/>
        </w:rPr>
        <w:t>Established enterprise static analysis tools, such as SonarQube, Veracode, and Checkmarx, require persistent dedicated servers, background worker processes, and relational databases. Maintaining this dedicated cloud infrastructure costs anywhere from $50 to hundreds of dollars each month, which is prohibitive for small teams and individual developers.</w:t>
      </w:r>
    </w:p>
    <w:p>
      <w:pPr>
        <w:pStyle w:val="ListBullet"/>
        <w:spacing w:before="0" w:after="60" w:line="276" w:lineRule="auto"/>
      </w:pPr>
      <w:r>
        <w:rPr>
          <w:rFonts w:ascii="Arial" w:hAnsi="Arial"/>
          <w:b/>
          <w:color w:val="1E293B"/>
          <w:sz w:val="19"/>
        </w:rPr>
        <w:t xml:space="preserve">Cryptic Jargon and Developer Fatigue: </w:t>
      </w:r>
      <w:r>
        <w:rPr>
          <w:rFonts w:ascii="Arial" w:hAnsi="Arial"/>
          <w:color w:val="1E293B"/>
          <w:sz w:val="19"/>
        </w:rPr>
        <w:t>Traditional scanners output cryptic rule identifiers such as 'CWE-89' or 'B301' buried inside thousands of lines of raw terminal logs. Developers are presented with a list of alarms without any clear explanation of why the pattern is dangerous, what realistic attack vector an adversary could use, or how to write an effective fix.</w:t>
      </w:r>
    </w:p>
    <w:p>
      <w:pPr>
        <w:pStyle w:val="ListBullet"/>
        <w:spacing w:before="0" w:after="60" w:line="276" w:lineRule="auto"/>
      </w:pPr>
      <w:r>
        <w:rPr>
          <w:rFonts w:ascii="Arial" w:hAnsi="Arial"/>
          <w:b/>
          <w:color w:val="1E293B"/>
          <w:sz w:val="19"/>
        </w:rPr>
        <w:t xml:space="preserve">Absence of Ready-to-Apply Remediations: </w:t>
      </w:r>
      <w:r>
        <w:rPr>
          <w:rFonts w:ascii="Arial" w:hAnsi="Arial"/>
          <w:color w:val="1E293B"/>
          <w:sz w:val="19"/>
        </w:rPr>
        <w:t>When a security alert is triggered, developers must spend substantial time reading external documentation and drafting safe replacements manually. Existing CI tools do not provide a downloadable, pre-computed Git patch that can be reviewed and applied with a single command.</w:t>
      </w:r>
    </w:p>
    <w:p>
      <w:pPr>
        <w:pStyle w:val="ListBullet"/>
        <w:spacing w:before="0" w:after="60" w:line="276" w:lineRule="auto"/>
      </w:pPr>
      <w:r>
        <w:rPr>
          <w:rFonts w:ascii="Arial" w:hAnsi="Arial"/>
          <w:b/>
          <w:color w:val="1E293B"/>
          <w:sz w:val="19"/>
        </w:rPr>
        <w:t xml:space="preserve">Privacy and Secret Exposure Risks with Third-Party AI: </w:t>
      </w:r>
      <w:r>
        <w:rPr>
          <w:rFonts w:ascii="Arial" w:hAnsi="Arial"/>
          <w:color w:val="1E293B"/>
          <w:sz w:val="19"/>
        </w:rPr>
        <w:t>Many developers currently resort to copying vulnerable code snippets into public AI chatbots for explanations. However, code often contains hardcoded API keys, database credentials, or private proprietary logic. Sending raw code to third-party language models without prior sanitization leads to severe confidentiality breaches and compliance violations.</w:t>
      </w:r>
    </w:p>
    <w:p>
      <w:pPr>
        <w:keepNext/>
        <w:spacing w:before="240" w:after="80"/>
      </w:pPr>
      <w:r>
        <w:rPr>
          <w:rFonts w:ascii="Arial" w:hAnsi="Arial"/>
          <w:b/>
          <w:color w:val="334155"/>
          <w:sz w:val="23"/>
        </w:rPr>
        <w:t>1.2 The SecureCode Solution</w:t>
      </w:r>
    </w:p>
    <w:p>
      <w:pPr>
        <w:spacing w:before="0" w:after="120" w:line="276" w:lineRule="auto"/>
      </w:pPr>
      <w:r>
        <w:rPr>
          <w:rFonts w:ascii="Arial" w:hAnsi="Arial"/>
          <w:color w:val="1E293B"/>
          <w:sz w:val="19"/>
        </w:rPr>
        <w:t>SecureCode was conceived and built to eliminate each of these barriers. The project delivers an enterprise-grade security pipeline with zero server footprint, running entirely inside the ephemeral containers of GitHub Actions. It combines AST-based code analysis, secret detection, regex-based privacy redaction, and fast Groq LPU inference to give developers clear explanations and automated Git patches right where they already work.</w:t>
      </w:r>
    </w:p>
    <w:p>
      <w:pPr>
        <w:keepNext/>
        <w:spacing w:before="360" w:after="120"/>
      </w:pPr>
      <w:r>
        <w:rPr>
          <w:rFonts w:ascii="Arial" w:hAnsi="Arial"/>
          <w:b/>
          <w:color w:val="1B365D"/>
          <w:sz w:val="28"/>
        </w:rPr>
        <w:t>2. System Architecture and End-to-End Workflow</w:t>
      </w:r>
    </w:p>
    <w:p>
      <w:pPr>
        <w:spacing w:before="0" w:after="120" w:line="276" w:lineRule="auto"/>
      </w:pPr>
      <w:r>
        <w:rPr>
          <w:rFonts w:ascii="Arial" w:hAnsi="Arial"/>
          <w:color w:val="1E293B"/>
          <w:sz w:val="19"/>
        </w:rPr>
        <w:t>SecureCode is architected as an autonomous composite GitHub Action. When a developer pushes code or opens a pull request, GitHub Actions provisions a clean Ubuntu container, initializes the SecureCode engine, executes the analysis, and publishes the security artifacts. The complete architecture is illustrated in Figure 1 below.</w:t>
      </w:r>
    </w:p>
    <w:p>
      <w:pPr>
        <w:spacing w:before="200" w:after="40"/>
        <w:jc w:val="center"/>
      </w:pPr>
      <w:r>
        <w:drawing>
          <wp:inline xmlns:a="http://schemas.openxmlformats.org/drawingml/2006/main" xmlns:pic="http://schemas.openxmlformats.org/drawingml/2006/picture">
            <wp:extent cx="5669280" cy="291563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669280" cy="2915630"/>
                    </a:xfrm>
                    <a:prstGeom prst="rect"/>
                  </pic:spPr>
                </pic:pic>
              </a:graphicData>
            </a:graphic>
          </wp:inline>
        </w:drawing>
      </w:r>
    </w:p>
    <w:p>
      <w:pPr>
        <w:spacing w:before="40" w:after="200"/>
        <w:jc w:val="center"/>
      </w:pPr>
      <w:r>
        <w:rPr>
          <w:rFonts w:ascii="Arial" w:hAnsi="Arial"/>
          <w:i/>
          <w:color w:val="64748B"/>
          <w:sz w:val="17"/>
        </w:rPr>
        <w:t>Figure 1: High-Level System Architecture of SecureCode showing trigger, runner engines, and deliverable artifacts.</w:t>
      </w:r>
    </w:p>
    <w:p>
      <w:pPr>
        <w:keepNext/>
        <w:spacing w:before="240" w:after="80"/>
      </w:pPr>
      <w:r>
        <w:rPr>
          <w:rFonts w:ascii="Arial" w:hAnsi="Arial"/>
          <w:b/>
          <w:color w:val="334155"/>
          <w:sz w:val="23"/>
        </w:rPr>
        <w:t>2.1 Pipeline Stages Walkthrough</w:t>
      </w:r>
    </w:p>
    <w:p>
      <w:pPr>
        <w:spacing w:before="0" w:after="120" w:line="276" w:lineRule="auto"/>
      </w:pPr>
      <w:r>
        <w:rPr>
          <w:rFonts w:ascii="Arial" w:hAnsi="Arial"/>
          <w:color w:val="1E293B"/>
          <w:sz w:val="19"/>
        </w:rPr>
        <w:t>The end-to-end execution of SecureCode progresses through six structured stages:</w:t>
      </w:r>
    </w:p>
    <w:tbl>
      <w:tblPr>
        <w:tblW w:type="auto" w:w="0"/>
        <w:jc w:val="center"/>
        <w:tblLook w:firstColumn="1" w:firstRow="1" w:lastColumn="0" w:lastRow="0" w:noHBand="0" w:noVBand="1" w:val="04A0"/>
      </w:tblPr>
      <w:tblGrid>
        <w:gridCol w:w="3120"/>
        <w:gridCol w:w="3120"/>
        <w:gridCol w:w="3120"/>
      </w:tblGrid>
      <w:tr>
        <w:tc>
          <w:tcPr>
            <w:tcW w:type="dxa" w:w="1728"/>
            <w:shd w:fill="1B365D"/>
            <w:tcMar>
              <w:top w:w="140" w:type="dxa"/>
              <w:bottom w:w="140" w:type="dxa"/>
              <w:left w:w="140" w:type="dxa"/>
              <w:right w:w="140" w:type="dxa"/>
            </w:tcMar>
          </w:tcPr>
          <w:p>
            <w:pPr>
              <w:spacing w:before="0" w:after="0"/>
              <w:jc w:val="left"/>
            </w:pPr>
            <w:r>
              <w:rPr>
                <w:rFonts w:ascii="Arial" w:hAnsi="Arial"/>
                <w:b/>
                <w:color w:val="FFFFFF"/>
                <w:sz w:val="19"/>
              </w:rPr>
              <w:t>Stage</w:t>
            </w:r>
          </w:p>
        </w:tc>
        <w:tc>
          <w:tcPr>
            <w:tcW w:type="dxa" w:w="2592"/>
            <w:shd w:fill="1B365D"/>
            <w:tcMar>
              <w:top w:w="140" w:type="dxa"/>
              <w:bottom w:w="140" w:type="dxa"/>
              <w:left w:w="140" w:type="dxa"/>
              <w:right w:w="140" w:type="dxa"/>
            </w:tcMar>
          </w:tcPr>
          <w:p>
            <w:pPr>
              <w:spacing w:before="0" w:after="0"/>
              <w:jc w:val="left"/>
            </w:pPr>
            <w:r>
              <w:rPr>
                <w:rFonts w:ascii="Arial" w:hAnsi="Arial"/>
                <w:b/>
                <w:color w:val="FFFFFF"/>
                <w:sz w:val="19"/>
              </w:rPr>
              <w:t>Engine / Component</w:t>
            </w:r>
          </w:p>
        </w:tc>
        <w:tc>
          <w:tcPr>
            <w:tcW w:type="dxa" w:w="5040"/>
            <w:shd w:fill="1B365D"/>
            <w:tcMar>
              <w:top w:w="140" w:type="dxa"/>
              <w:bottom w:w="140" w:type="dxa"/>
              <w:left w:w="140" w:type="dxa"/>
              <w:right w:w="140" w:type="dxa"/>
            </w:tcMar>
          </w:tcPr>
          <w:p>
            <w:pPr>
              <w:spacing w:before="0" w:after="0"/>
              <w:jc w:val="left"/>
            </w:pPr>
            <w:r>
              <w:rPr>
                <w:rFonts w:ascii="Arial" w:hAnsi="Arial"/>
                <w:b/>
                <w:color w:val="FFFFFF"/>
                <w:sz w:val="19"/>
              </w:rPr>
              <w:t>Operational Responsibilities</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1. Ingestion</w:t>
            </w:r>
          </w:p>
        </w:tc>
        <w:tc>
          <w:tcPr>
            <w:tcW w:type="dxa" w:w="2592"/>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GitHub Actions Runner</w:t>
            </w:r>
          </w:p>
        </w:tc>
        <w:tc>
          <w:tcPr>
            <w:tcW w:type="dxa" w:w="5040"/>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Pulls caller repository, installs Python 3.11, and downloads standalone Gitleaks binary in under 15 seconds.</w:t>
            </w:r>
          </w:p>
        </w:tc>
      </w:tr>
      <w:tr>
        <w:tc>
          <w:tcPr>
            <w:tcW w:type="dxa" w:w="172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2. Static Scan</w:t>
            </w:r>
          </w:p>
        </w:tc>
        <w:tc>
          <w:tcPr>
            <w:tcW w:type="dxa" w:w="2592"/>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Semgrep &amp; Gitleaks</w:t>
            </w:r>
          </w:p>
        </w:tc>
        <w:tc>
          <w:tcPr>
            <w:tcW w:type="dxa" w:w="5040"/>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Semgrep evaluates AST syntax rules; Gitleaks scans git history and files for leaked tokens.</w:t>
            </w:r>
          </w:p>
        </w:tc>
      </w:tr>
      <w:tr>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3. Normalization</w:t>
            </w:r>
          </w:p>
        </w:tc>
        <w:tc>
          <w:tcPr>
            <w:tcW w:type="dxa" w:w="2592"/>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Finding Normalizer</w:t>
            </w:r>
          </w:p>
        </w:tc>
        <w:tc>
          <w:tcPr>
            <w:tcW w:type="dxa" w:w="5040"/>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Strips system paths, maps clean human titles, calculates SHA-256 fingerprints, tallies severities.</w:t>
            </w:r>
          </w:p>
        </w:tc>
      </w:tr>
      <w:tr>
        <w:tc>
          <w:tcPr>
            <w:tcW w:type="dxa" w:w="172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4. Sanitization</w:t>
            </w:r>
          </w:p>
        </w:tc>
        <w:tc>
          <w:tcPr>
            <w:tcW w:type="dxa" w:w="2592"/>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Privacy Redaction</w:t>
            </w:r>
          </w:p>
        </w:tc>
        <w:tc>
          <w:tcPr>
            <w:tcW w:type="dxa" w:w="5040"/>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Slices surrounding code context (+/- 12 lines) and redacts secrets via regex before LLM prompt assembly.</w:t>
            </w:r>
          </w:p>
        </w:tc>
      </w:tr>
      <w:tr>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5. Remediation</w:t>
            </w:r>
          </w:p>
        </w:tc>
        <w:tc>
          <w:tcPr>
            <w:tcW w:type="dxa" w:w="2592"/>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Hybrid AI Engine</w:t>
            </w:r>
          </w:p>
        </w:tc>
        <w:tc>
          <w:tcPr>
            <w:tcW w:type="dxa" w:w="5040"/>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Queries Groq LPU (openai/gpt-oss-120b) for structured JSON diffs; cascades to offline knowledge base if needed.</w:t>
            </w:r>
          </w:p>
        </w:tc>
      </w:tr>
      <w:tr>
        <w:tc>
          <w:tcPr>
            <w:tcW w:type="dxa" w:w="172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6. Deliverables</w:t>
            </w:r>
          </w:p>
        </w:tc>
        <w:tc>
          <w:tcPr>
            <w:tcW w:type="dxa" w:w="2592"/>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Artifact Exporter</w:t>
            </w:r>
          </w:p>
        </w:tc>
        <w:tc>
          <w:tcPr>
            <w:tcW w:type="dxa" w:w="5040"/>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Generates Step Summary markdown dashboard, results.sarif (v2.1.0), and unified remediation.patch.</w:t>
            </w:r>
          </w:p>
        </w:tc>
      </w:tr>
    </w:tbl>
    <w:p>
      <w:pPr>
        <w:spacing w:before="120"/>
      </w:pPr>
    </w:p>
    <w:p>
      <w:pPr>
        <w:keepNext/>
        <w:spacing w:before="240" w:after="80"/>
      </w:pPr>
      <w:r>
        <w:rPr>
          <w:rFonts w:ascii="Arial" w:hAnsi="Arial"/>
          <w:b/>
          <w:color w:val="334155"/>
          <w:sz w:val="23"/>
        </w:rPr>
        <w:t>2.2 The Vulnerability Remediation Lifecycle</w:t>
      </w:r>
    </w:p>
    <w:p>
      <w:pPr>
        <w:spacing w:before="0" w:after="120" w:line="276" w:lineRule="auto"/>
      </w:pPr>
      <w:r>
        <w:rPr>
          <w:rFonts w:ascii="Arial" w:hAnsi="Arial"/>
          <w:color w:val="1E293B"/>
          <w:sz w:val="19"/>
        </w:rPr>
        <w:t>Figure 2 illustrates the detailed lifecycle of a single finding from its initial identification in source code to its compilation into the final patch file.</w:t>
      </w:r>
    </w:p>
    <w:p>
      <w:pPr>
        <w:spacing w:before="200" w:after="40"/>
        <w:jc w:val="center"/>
      </w:pPr>
      <w:r>
        <w:drawing>
          <wp:inline xmlns:a="http://schemas.openxmlformats.org/drawingml/2006/main" xmlns:pic="http://schemas.openxmlformats.org/drawingml/2006/picture">
            <wp:extent cx="5669280" cy="2105733"/>
            <wp:docPr id="2" name="Picture 2"/>
            <wp:cNvGraphicFramePr>
              <a:graphicFrameLocks noChangeAspect="1"/>
            </wp:cNvGraphicFramePr>
            <a:graphic>
              <a:graphicData uri="http://schemas.openxmlformats.org/drawingml/2006/picture">
                <pic:pic>
                  <pic:nvPicPr>
                    <pic:cNvPr id="0" name="data_flow_pipeline.png"/>
                    <pic:cNvPicPr/>
                  </pic:nvPicPr>
                  <pic:blipFill>
                    <a:blip r:embed="rId11"/>
                    <a:stretch>
                      <a:fillRect/>
                    </a:stretch>
                  </pic:blipFill>
                  <pic:spPr>
                    <a:xfrm>
                      <a:off x="0" y="0"/>
                      <a:ext cx="5669280" cy="2105733"/>
                    </a:xfrm>
                    <a:prstGeom prst="rect"/>
                  </pic:spPr>
                </pic:pic>
              </a:graphicData>
            </a:graphic>
          </wp:inline>
        </w:drawing>
      </w:r>
    </w:p>
    <w:p>
      <w:pPr>
        <w:spacing w:before="40" w:after="200"/>
        <w:jc w:val="center"/>
      </w:pPr>
      <w:r>
        <w:rPr>
          <w:rFonts w:ascii="Arial" w:hAnsi="Arial"/>
          <w:i/>
          <w:color w:val="64748B"/>
          <w:sz w:val="17"/>
        </w:rPr>
        <w:t>Figure 2: Vulnerability Analysis &amp; AI Patch Generation Pipeline showing context extraction and diff compilation.</w:t>
      </w:r>
    </w:p>
    <w:p>
      <w:pPr>
        <w:keepNext/>
        <w:spacing w:before="360" w:after="120"/>
      </w:pPr>
      <w:r>
        <w:rPr>
          <w:rFonts w:ascii="Arial" w:hAnsi="Arial"/>
          <w:b/>
          <w:color w:val="1B365D"/>
          <w:sz w:val="28"/>
        </w:rPr>
        <w:t>3. Technical Deep-Dive: Core Engineering Modules</w:t>
      </w:r>
    </w:p>
    <w:p>
      <w:pPr>
        <w:spacing w:before="0" w:after="120" w:line="276" w:lineRule="auto"/>
      </w:pPr>
      <w:r>
        <w:rPr>
          <w:rFonts w:ascii="Arial" w:hAnsi="Arial"/>
          <w:color w:val="1E293B"/>
          <w:sz w:val="19"/>
        </w:rPr>
        <w:t>To provide a complete understanding of how SecureCode works under the hood, this chapter breaks down each of the seven internal software engines that make up the platform.</w:t>
      </w:r>
    </w:p>
    <w:p>
      <w:pPr>
        <w:keepNext/>
        <w:spacing w:before="240" w:after="80"/>
      </w:pPr>
      <w:r>
        <w:rPr>
          <w:rFonts w:ascii="Arial" w:hAnsi="Arial"/>
          <w:b/>
          <w:color w:val="334155"/>
          <w:sz w:val="23"/>
        </w:rPr>
        <w:t>3.1 Engine 1: Semgrep AST Rule Engine</w:t>
      </w:r>
    </w:p>
    <w:p>
      <w:pPr>
        <w:spacing w:before="0" w:after="120" w:line="276" w:lineRule="auto"/>
      </w:pPr>
      <w:r>
        <w:rPr>
          <w:rFonts w:ascii="Arial" w:hAnsi="Arial"/>
          <w:color w:val="1E293B"/>
          <w:sz w:val="19"/>
        </w:rPr>
        <w:t>Unlike naive scanners that rely on simple regular expressions (which produce overwhelming false positives on comments or benign string mentions), SecureCode utilizes Semgrep's Abstract Syntax Tree (AST) engine. When source code is scanned, Semgrep parses the text into a structural syntax tree representing function calls, variable assignments, and data flows. This allows SecureCode to enforce semantic security checks, such as identifying when user-controlled input reaches an operating system execution sink (e.g., os.system) or an insecure deserializer (pickle.loads), regardless of how the code is formatted.</w:t>
      </w:r>
    </w:p>
    <w:p>
      <w:pPr>
        <w:spacing w:before="0" w:after="120" w:line="276" w:lineRule="auto"/>
      </w:pPr>
      <w:r>
        <w:rPr>
          <w:rFonts w:ascii="Arial" w:hAnsi="Arial"/>
          <w:color w:val="1E293B"/>
          <w:sz w:val="19"/>
        </w:rPr>
        <w:t>The engine operates in bundled mode by default, loading pre-compiled, verified YAML rule packs stored in backend/rules. To maximize scan speed and prevent noise, the Semgrep runner automatically excludes third-party dependency directories including node_modules, venv, .git, and cache directories.</w:t>
      </w:r>
    </w:p>
    <w:p>
      <w:pPr>
        <w:keepNext/>
        <w:spacing w:before="240" w:after="80"/>
      </w:pPr>
      <w:r>
        <w:rPr>
          <w:rFonts w:ascii="Arial" w:hAnsi="Arial"/>
          <w:b/>
          <w:color w:val="334155"/>
          <w:sz w:val="23"/>
        </w:rPr>
        <w:t>3.2 Engine 2: Gitleaks Secret Detection Engine</w:t>
      </w:r>
    </w:p>
    <w:p>
      <w:pPr>
        <w:spacing w:before="0" w:after="120" w:line="276" w:lineRule="auto"/>
      </w:pPr>
      <w:r>
        <w:rPr>
          <w:rFonts w:ascii="Arial" w:hAnsi="Arial"/>
          <w:color w:val="1E293B"/>
          <w:sz w:val="19"/>
        </w:rPr>
        <w:t>Hardcoded credentials, API keys, and database passwords committed to version control represent an immediate security threat. SecureCode incorporates Gitleaks as a specialized secret hunter. Gitleaks combines regex signature matching with Shannon entropy analysis. High-entropy strings (random alphanumeric strings typical of cryptographic keys, JWT tokens, and cloud access keys) are flagged immediately. The Gitleaks runner executes with process isolation (shell=False) and writes structured JSON reports that are parsed into unified Finding models.</w:t>
      </w:r>
    </w:p>
    <w:p>
      <w:pPr>
        <w:keepNext/>
        <w:spacing w:before="240" w:after="80"/>
      </w:pPr>
      <w:r>
        <w:rPr>
          <w:rFonts w:ascii="Arial" w:hAnsi="Arial"/>
          <w:b/>
          <w:color w:val="334155"/>
          <w:sz w:val="23"/>
        </w:rPr>
        <w:t>3.3 Engine 3: Unified Normalizer and Deduplication Pipeline</w:t>
      </w:r>
    </w:p>
    <w:p>
      <w:pPr>
        <w:spacing w:before="0" w:after="120" w:line="276" w:lineRule="auto"/>
      </w:pPr>
      <w:r>
        <w:rPr>
          <w:rFonts w:ascii="Arial" w:hAnsi="Arial"/>
          <w:color w:val="1E293B"/>
          <w:sz w:val="19"/>
        </w:rPr>
        <w:t>A critical engineering hurdle in multi-scanner architectures is reconciling the raw outputs of different tools. Raw Semgrep outputs contain machine-specific path prefixes that look like: 'home.runner.work._actions.ShlokGarg22.SecureCode.main.backend.rules.python-command-injection'. If displayed directly, this clutters the interface and confuses developers.</w:t>
      </w:r>
    </w:p>
    <w:p>
      <w:pPr>
        <w:spacing w:before="0" w:after="120" w:line="276" w:lineRule="auto"/>
      </w:pPr>
      <w:r>
        <w:rPr>
          <w:rFonts w:ascii="Arial" w:hAnsi="Arial"/>
          <w:color w:val="1E293B"/>
          <w:sz w:val="19"/>
        </w:rPr>
        <w:t>SecureCode addresses this in normalizer.py through the clean_rule_id_and_title() function. It strips path prefixes and maps each check to a clean, standardized title such as 'Command Injection via Shell (os.system)'. Furthermore, the normalizer computes a stable SHA-256 fingerprint from the rule ID, normalized file path, and code snippet. This fingerprint allows SecureCode to deduplicate recurring findings across scans and maintain a clean audit history.</w:t>
      </w:r>
    </w:p>
    <w:p>
      <w:pPr>
        <w:keepNext/>
        <w:spacing w:before="240" w:after="80"/>
      </w:pPr>
      <w:r>
        <w:rPr>
          <w:rFonts w:ascii="Arial" w:hAnsi="Arial"/>
          <w:b/>
          <w:color w:val="334155"/>
          <w:sz w:val="23"/>
        </w:rPr>
        <w:t>3.4 Engine 4: Automated Privacy Redaction Shield</w:t>
      </w:r>
    </w:p>
    <w:p>
      <w:pPr>
        <w:spacing w:before="0" w:after="120" w:line="276" w:lineRule="auto"/>
      </w:pPr>
      <w:r>
        <w:rPr>
          <w:rFonts w:ascii="Arial" w:hAnsi="Arial"/>
          <w:color w:val="1E293B"/>
          <w:sz w:val="19"/>
        </w:rPr>
        <w:t>Before sending any code to an external language model for explanation, SecureCode runs the snippet through redact_secrets_enhanced(). This privacy filter uses regular expression patterns to identify sensitive data: Stripe keys, AWS access keys, GitHub tokens, Slack webhooks, JWT tokens, and database connection strings with passwords. These strings are replaced with safe placeholder tokens (e.g., [REDACTED_AWS_KEY]). This ensures that proprietary credentials are never transmitted over the network to cloud AI providers.</w:t>
      </w:r>
    </w:p>
    <w:p>
      <w:pPr>
        <w:keepNext/>
        <w:spacing w:before="240" w:after="80"/>
      </w:pPr>
      <w:r>
        <w:rPr>
          <w:rFonts w:ascii="Arial" w:hAnsi="Arial"/>
          <w:b/>
          <w:color w:val="334155"/>
          <w:sz w:val="23"/>
        </w:rPr>
        <w:t>3.5 Engine 5: Hybrid AI Remediation Engine with Multi-Model Fallback</w:t>
      </w:r>
    </w:p>
    <w:p>
      <w:pPr>
        <w:spacing w:before="0" w:after="120" w:line="276" w:lineRule="auto"/>
      </w:pPr>
      <w:r>
        <w:rPr>
          <w:rFonts w:ascii="Arial" w:hAnsi="Arial"/>
          <w:color w:val="1E293B"/>
          <w:sz w:val="19"/>
        </w:rPr>
        <w:t>SecureCode features a dual-engine architecture designed for high availability and intelligence:</w:t>
      </w:r>
    </w:p>
    <w:p>
      <w:pPr>
        <w:pStyle w:val="ListBullet"/>
        <w:spacing w:before="0" w:after="60" w:line="276" w:lineRule="auto"/>
      </w:pPr>
      <w:r>
        <w:rPr>
          <w:rFonts w:ascii="Arial" w:hAnsi="Arial"/>
          <w:b/>
          <w:color w:val="1E293B"/>
          <w:sz w:val="19"/>
        </w:rPr>
        <w:t xml:space="preserve">Surrounding Source Context Extraction: </w:t>
      </w:r>
      <w:r>
        <w:rPr>
          <w:rFonts w:ascii="Arial" w:hAnsi="Arial"/>
          <w:color w:val="1E293B"/>
          <w:sz w:val="19"/>
        </w:rPr>
        <w:t>Instead of sending only a disconnected 1-line snippet, SecureCode reads the target file and extracts 25 surrounding lines (+/- 12 lines). This provides the language model with essential context regarding variable definitions, function signatures, and imports, enabling it to write accurate, syntactically correct code replacements.</w:t>
      </w:r>
    </w:p>
    <w:p>
      <w:pPr>
        <w:pStyle w:val="ListBullet"/>
        <w:spacing w:before="0" w:after="60" w:line="276" w:lineRule="auto"/>
      </w:pPr>
      <w:r>
        <w:rPr>
          <w:rFonts w:ascii="Arial" w:hAnsi="Arial"/>
          <w:b/>
          <w:color w:val="1E293B"/>
          <w:sz w:val="19"/>
        </w:rPr>
        <w:t xml:space="preserve">Live Groq LPU Inference (openai/gpt-oss-120b): </w:t>
      </w:r>
      <w:r>
        <w:rPr>
          <w:rFonts w:ascii="Arial" w:hAnsi="Arial"/>
          <w:color w:val="1E293B"/>
          <w:sz w:val="19"/>
        </w:rPr>
        <w:t>When an API key is provided, SecureCode connects to Groq's high-speed Language Processing Unit (LPU) cloud. It uses the verified 'openai/gpt-oss-120b' model with a 131,072 token context window. At a low temperature setting (0.1), the model analyzes the code and returns structured JSON containing plain explanations, realistic attack scenarios, and git diffs in ~1.2 seconds.</w:t>
      </w:r>
    </w:p>
    <w:p>
      <w:pPr>
        <w:pStyle w:val="ListBullet"/>
        <w:spacing w:before="0" w:after="60" w:line="276" w:lineRule="auto"/>
      </w:pPr>
      <w:r>
        <w:rPr>
          <w:rFonts w:ascii="Arial" w:hAnsi="Arial"/>
          <w:b/>
          <w:color w:val="1E293B"/>
          <w:sz w:val="19"/>
        </w:rPr>
        <w:t xml:space="preserve">Autonomous Multi-Model Fallback Cascade: </w:t>
      </w:r>
      <w:r>
        <w:rPr>
          <w:rFonts w:ascii="Arial" w:hAnsi="Arial"/>
          <w:color w:val="1E293B"/>
          <w:sz w:val="19"/>
        </w:rPr>
        <w:t>If a specific model is rate-limited (due to Groq TPM thresholds) or unavailable, the engine automatically attempts alternative candidate models in sequence: openai/gpt-oss-120b -&gt; openai/gpt-oss-20b -&gt; openai/gpt-oss-safeguard-20b -&gt; allam-2-7b. This ensures that temporary cloud quotas never block a developer's CI build.</w:t>
      </w:r>
    </w:p>
    <w:p>
      <w:pPr>
        <w:pStyle w:val="ListBullet"/>
        <w:spacing w:before="0" w:after="60" w:line="276" w:lineRule="auto"/>
      </w:pPr>
      <w:r>
        <w:rPr>
          <w:rFonts w:ascii="Arial" w:hAnsi="Arial"/>
          <w:b/>
          <w:color w:val="1E293B"/>
          <w:sz w:val="19"/>
        </w:rPr>
        <w:t xml:space="preserve">Offline Deterministic Fallback: </w:t>
      </w:r>
      <w:r>
        <w:rPr>
          <w:rFonts w:ascii="Arial" w:hAnsi="Arial"/>
          <w:color w:val="1E293B"/>
          <w:sz w:val="19"/>
        </w:rPr>
        <w:t>If no API key is configured or the runner is operating in an air-gapped environment, SecureCode falls back to its built-in deterministic security knowledge base. Pre-computed, verified remediations are generated locally without network access.</w:t>
      </w:r>
    </w:p>
    <w:p>
      <w:pPr>
        <w:keepNext/>
        <w:spacing w:before="240" w:after="80"/>
      </w:pPr>
      <w:r>
        <w:rPr>
          <w:rFonts w:ascii="Arial" w:hAnsi="Arial"/>
          <w:b/>
          <w:color w:val="334155"/>
          <w:sz w:val="23"/>
        </w:rPr>
        <w:t>3.6 Engine 6: OASIS SARIF v2.1.0 Exporter</w:t>
      </w:r>
    </w:p>
    <w:p>
      <w:pPr>
        <w:spacing w:before="0" w:after="120" w:line="276" w:lineRule="auto"/>
      </w:pPr>
      <w:r>
        <w:rPr>
          <w:rFonts w:ascii="Arial" w:hAnsi="Arial"/>
          <w:color w:val="1E293B"/>
          <w:sz w:val="19"/>
        </w:rPr>
        <w:t>The Static Analysis Results Interchange Format (SARIF) is the official OASIS standard for security diagnostics. SecureCode's sarif_exporter.py maps internal ScanResult models into SARIF v2.1.0 JSON. Crucially, code replacements are wrapped strictly under 'artifactChanges' as required by the SARIF specification. This allows GitHub's CodeQL action to ingest the file and populate native security alerts inside the repository's 'Security' tab (Figure 3).</w:t>
      </w:r>
    </w:p>
    <w:p>
      <w:pPr>
        <w:spacing w:before="200" w:after="40"/>
        <w:jc w:val="center"/>
      </w:pPr>
      <w:r>
        <w:drawing>
          <wp:inline xmlns:a="http://schemas.openxmlformats.org/drawingml/2006/main" xmlns:pic="http://schemas.openxmlformats.org/drawingml/2006/picture">
            <wp:extent cx="5669280" cy="1700784"/>
            <wp:docPr id="3" name="Picture 3"/>
            <wp:cNvGraphicFramePr>
              <a:graphicFrameLocks noChangeAspect="1"/>
            </wp:cNvGraphicFramePr>
            <a:graphic>
              <a:graphicData uri="http://schemas.openxmlformats.org/drawingml/2006/picture">
                <pic:pic>
                  <pic:nvPicPr>
                    <pic:cNvPr id="0" name="github_sarif_integration.png"/>
                    <pic:cNvPicPr/>
                  </pic:nvPicPr>
                  <pic:blipFill>
                    <a:blip r:embed="rId12"/>
                    <a:stretch>
                      <a:fillRect/>
                    </a:stretch>
                  </pic:blipFill>
                  <pic:spPr>
                    <a:xfrm>
                      <a:off x="0" y="0"/>
                      <a:ext cx="5669280" cy="1700784"/>
                    </a:xfrm>
                    <a:prstGeom prst="rect"/>
                  </pic:spPr>
                </pic:pic>
              </a:graphicData>
            </a:graphic>
          </wp:inline>
        </w:drawing>
      </w:r>
    </w:p>
    <w:p>
      <w:pPr>
        <w:spacing w:before="40" w:after="200"/>
        <w:jc w:val="center"/>
      </w:pPr>
      <w:r>
        <w:rPr>
          <w:rFonts w:ascii="Arial" w:hAnsi="Arial"/>
          <w:i/>
          <w:color w:val="64748B"/>
          <w:sz w:val="17"/>
        </w:rPr>
        <w:t>Figure 3: OASIS SARIF v2.1.0 GitHub Security Tab Integration mapping scan results to native code scanning alerts.</w:t>
      </w:r>
    </w:p>
    <w:p>
      <w:pPr>
        <w:keepNext/>
        <w:spacing w:before="240" w:after="80"/>
      </w:pPr>
      <w:r>
        <w:rPr>
          <w:rFonts w:ascii="Arial" w:hAnsi="Arial"/>
          <w:b/>
          <w:color w:val="334155"/>
          <w:sz w:val="23"/>
        </w:rPr>
        <w:t>3.7 Engine 7: Unified Git Patch Generator</w:t>
      </w:r>
    </w:p>
    <w:p>
      <w:pPr>
        <w:spacing w:before="0" w:after="120" w:line="276" w:lineRule="auto"/>
      </w:pPr>
      <w:r>
        <w:rPr>
          <w:rFonts w:ascii="Arial" w:hAnsi="Arial"/>
          <w:color w:val="1E293B"/>
          <w:sz w:val="19"/>
        </w:rPr>
        <w:t>The final module in the pipeline is patch_generator.py. It collects all validated remediation diffs across all files and formats them into a standard unified Git patch (remediation.patch). The patch includes complete file headers ('--- a/file', '+++ b/file') and chunk coordinates ('@@ -start,len +start,len @@'). A developer can download this artifact and run 'git apply remediation.patch' to resolve all detected vulnerabilities simultaneously.</w:t>
      </w:r>
    </w:p>
    <w:p>
      <w:r>
        <w:br w:type="page"/>
      </w:r>
    </w:p>
    <w:p>
      <w:pPr>
        <w:keepNext/>
        <w:spacing w:before="360" w:after="120"/>
      </w:pPr>
      <w:r>
        <w:rPr>
          <w:rFonts w:ascii="Arial" w:hAnsi="Arial"/>
          <w:b/>
          <w:color w:val="1B365D"/>
          <w:sz w:val="28"/>
        </w:rPr>
        <w:t>4. Team Member Contributions and Work Distribution</w:t>
      </w:r>
    </w:p>
    <w:p>
      <w:pPr>
        <w:spacing w:before="0" w:after="120" w:line="276" w:lineRule="auto"/>
      </w:pPr>
      <w:r>
        <w:rPr>
          <w:rFonts w:ascii="Arial" w:hAnsi="Arial"/>
          <w:color w:val="1E293B"/>
          <w:sz w:val="19"/>
        </w:rPr>
        <w:t>SecureCode was designed, built, and tested through equal collaboration among three computer engineering students. To ensure clean modularity and accountability, each team member took primary ownership of specific subsystems spanning CI/CD infrastructure, static analysis engines, and AI remediation services.</w:t>
      </w:r>
    </w:p>
    <w:p>
      <w:pPr>
        <w:keepNext/>
        <w:spacing w:before="240" w:after="80"/>
      </w:pPr>
      <w:r>
        <w:rPr>
          <w:rFonts w:ascii="Arial" w:hAnsi="Arial"/>
          <w:b/>
          <w:color w:val="334155"/>
          <w:sz w:val="23"/>
        </w:rPr>
        <w:t>4.1 Shlok Garg (PRN: 24070122187)</w:t>
      </w:r>
    </w:p>
    <w:p>
      <w:pPr>
        <w:spacing w:before="0" w:after="120" w:line="276" w:lineRule="auto"/>
      </w:pPr>
      <w:r>
        <w:rPr>
          <w:rFonts w:ascii="Arial" w:hAnsi="Arial"/>
          <w:color w:val="1E293B"/>
          <w:sz w:val="19"/>
        </w:rPr>
        <w:t>Primary Ownership: CI/CD Composite Action Architecture, SARIF v2.1.0 Engine &amp; GitHub UI Dashboard</w:t>
      </w:r>
    </w:p>
    <w:p>
      <w:pPr>
        <w:pStyle w:val="ListBullet"/>
        <w:spacing w:before="0" w:after="60" w:line="276" w:lineRule="auto"/>
      </w:pPr>
      <w:r>
        <w:rPr>
          <w:rFonts w:ascii="Arial" w:hAnsi="Arial"/>
          <w:b/>
          <w:color w:val="1E293B"/>
          <w:sz w:val="19"/>
        </w:rPr>
        <w:t xml:space="preserve">Composite GitHub Action (action.yml): </w:t>
      </w:r>
      <w:r>
        <w:rPr>
          <w:rFonts w:ascii="Arial" w:hAnsi="Arial"/>
          <w:color w:val="1E293B"/>
          <w:sz w:val="19"/>
        </w:rPr>
        <w:t>Designed and implemented the standalone GitHub Action definition. Configured environment setup, Python 3.11 runtime, dependency installation, and automated binary compilation for Gitleaks.</w:t>
      </w:r>
    </w:p>
    <w:p>
      <w:pPr>
        <w:pStyle w:val="ListBullet"/>
        <w:spacing w:before="0" w:after="60" w:line="276" w:lineRule="auto"/>
      </w:pPr>
      <w:r>
        <w:rPr>
          <w:rFonts w:ascii="Arial" w:hAnsi="Arial"/>
          <w:b/>
          <w:color w:val="1E293B"/>
          <w:sz w:val="19"/>
        </w:rPr>
        <w:t xml:space="preserve">OASIS SARIF v2.1.0 Exporter (sarif_exporter.py): </w:t>
      </w:r>
      <w:r>
        <w:rPr>
          <w:rFonts w:ascii="Arial" w:hAnsi="Arial"/>
          <w:color w:val="1E293B"/>
          <w:sz w:val="19"/>
        </w:rPr>
        <w:t>Engineered the SARIF generation module. Identified and resolved a critical GitHub CodeQL schema rejection by implementing the 'artifactChanges' structure, enabling seamless ingestion into GitHub's native Security tab.</w:t>
      </w:r>
    </w:p>
    <w:p>
      <w:pPr>
        <w:pStyle w:val="ListBullet"/>
        <w:spacing w:before="0" w:after="60" w:line="276" w:lineRule="auto"/>
      </w:pPr>
      <w:r>
        <w:rPr>
          <w:rFonts w:ascii="Arial" w:hAnsi="Arial"/>
          <w:b/>
          <w:color w:val="1E293B"/>
          <w:sz w:val="19"/>
        </w:rPr>
        <w:t xml:space="preserve">CI Policy and Return-Code Trapping (scan.py): </w:t>
      </w:r>
      <w:r>
        <w:rPr>
          <w:rFonts w:ascii="Arial" w:hAnsi="Arial"/>
          <w:color w:val="1E293B"/>
          <w:sz w:val="19"/>
        </w:rPr>
        <w:t>Engineered the threshold policy evaluation logic (fail-on: critical, high, medium). Implemented bash return-code trapping in action.yml so SARIF reports and patches are guaranteed to write before runner termination.</w:t>
      </w:r>
    </w:p>
    <w:p>
      <w:pPr>
        <w:pStyle w:val="ListBullet"/>
        <w:spacing w:before="0" w:after="60" w:line="276" w:lineRule="auto"/>
      </w:pPr>
      <w:r>
        <w:rPr>
          <w:rFonts w:ascii="Arial" w:hAnsi="Arial"/>
          <w:b/>
          <w:color w:val="1E293B"/>
          <w:sz w:val="19"/>
        </w:rPr>
        <w:t xml:space="preserve">Step Summary Markdown Dashboard (format_github_step_summary): </w:t>
      </w:r>
      <w:r>
        <w:rPr>
          <w:rFonts w:ascii="Arial" w:hAnsi="Arial"/>
          <w:color w:val="1E293B"/>
          <w:sz w:val="19"/>
        </w:rPr>
        <w:t>Designed the executive dashboard rendered in GitHub Actions. Structured clean severity breakdown tables, auto-expanded Critical/High finding cards, and multi-line diff blocks.</w:t>
      </w:r>
    </w:p>
    <w:p>
      <w:pPr>
        <w:pStyle w:val="ListBullet"/>
        <w:spacing w:before="0" w:after="60" w:line="276" w:lineRule="auto"/>
      </w:pPr>
      <w:r>
        <w:rPr>
          <w:rFonts w:ascii="Arial" w:hAnsi="Arial"/>
          <w:b/>
          <w:color w:val="1E293B"/>
          <w:sz w:val="19"/>
        </w:rPr>
        <w:t xml:space="preserve">Integration &amp; Testbed Deployment: </w:t>
      </w:r>
      <w:r>
        <w:rPr>
          <w:rFonts w:ascii="Arial" w:hAnsi="Arial"/>
          <w:color w:val="1E293B"/>
          <w:sz w:val="19"/>
        </w:rPr>
        <w:t>Set up the public target demo repository (ShlokGarg22/TestingSecureCode) and validated continuous workflow execution.</w:t>
      </w:r>
    </w:p>
    <w:p>
      <w:pPr>
        <w:keepNext/>
        <w:spacing w:before="240" w:after="80"/>
      </w:pPr>
      <w:r>
        <w:rPr>
          <w:rFonts w:ascii="Arial" w:hAnsi="Arial"/>
          <w:b/>
          <w:color w:val="334155"/>
          <w:sz w:val="23"/>
        </w:rPr>
        <w:t>4.2 Shashank Tai (PRN: 24070122181)</w:t>
      </w:r>
    </w:p>
    <w:p>
      <w:pPr>
        <w:spacing w:before="0" w:after="120" w:line="276" w:lineRule="auto"/>
      </w:pPr>
      <w:r>
        <w:rPr>
          <w:rFonts w:ascii="Arial" w:hAnsi="Arial"/>
          <w:color w:val="1E293B"/>
          <w:sz w:val="19"/>
        </w:rPr>
        <w:t>Primary Ownership: Static Analysis Engines, Security Rule Engineering &amp; Secret Detection</w:t>
      </w:r>
    </w:p>
    <w:p>
      <w:pPr>
        <w:pStyle w:val="ListBullet"/>
        <w:spacing w:before="0" w:after="60" w:line="276" w:lineRule="auto"/>
      </w:pPr>
      <w:r>
        <w:rPr>
          <w:rFonts w:ascii="Arial" w:hAnsi="Arial"/>
          <w:b/>
          <w:color w:val="1E293B"/>
          <w:sz w:val="19"/>
        </w:rPr>
        <w:t xml:space="preserve">Semgrep AST Runner Engine (semgrep.py): </w:t>
      </w:r>
      <w:r>
        <w:rPr>
          <w:rFonts w:ascii="Arial" w:hAnsi="Arial"/>
          <w:color w:val="1E293B"/>
          <w:sz w:val="19"/>
        </w:rPr>
        <w:t>Engineered the process execution wrapper for Semgrep, managing rule mode selection (bundled, online, hybrid), process timeouts, and smart directory exclusion (skipping vendor dependencies and cache folders).</w:t>
      </w:r>
    </w:p>
    <w:p>
      <w:pPr>
        <w:pStyle w:val="ListBullet"/>
        <w:spacing w:before="0" w:after="60" w:line="276" w:lineRule="auto"/>
      </w:pPr>
      <w:r>
        <w:rPr>
          <w:rFonts w:ascii="Arial" w:hAnsi="Arial"/>
          <w:b/>
          <w:color w:val="1E293B"/>
          <w:sz w:val="19"/>
        </w:rPr>
        <w:t xml:space="preserve">Gitleaks Secret Detection Runner (gitleaks.py): </w:t>
      </w:r>
      <w:r>
        <w:rPr>
          <w:rFonts w:ascii="Arial" w:hAnsi="Arial"/>
          <w:color w:val="1E293B"/>
          <w:sz w:val="19"/>
        </w:rPr>
        <w:t>Integrated the Gitleaks binary, configuring command execution with process isolation (shell=False) and parsing raw JSON reports into structured secret finding models.</w:t>
      </w:r>
    </w:p>
    <w:p>
      <w:pPr>
        <w:pStyle w:val="ListBullet"/>
        <w:spacing w:before="0" w:after="60" w:line="276" w:lineRule="auto"/>
      </w:pPr>
      <w:r>
        <w:rPr>
          <w:rFonts w:ascii="Arial" w:hAnsi="Arial"/>
          <w:b/>
          <w:color w:val="1E293B"/>
          <w:sz w:val="19"/>
        </w:rPr>
        <w:t xml:space="preserve">Security Rule Curation (backend/rules): </w:t>
      </w:r>
      <w:r>
        <w:rPr>
          <w:rFonts w:ascii="Arial" w:hAnsi="Arial"/>
          <w:color w:val="1E293B"/>
          <w:sz w:val="19"/>
        </w:rPr>
        <w:t>Authored and tuned AST pattern rules targeting critical Python vulnerabilities, including OS command injection, pickle deserialization, path traversal, and dangerous eval() expressions.</w:t>
      </w:r>
    </w:p>
    <w:p>
      <w:pPr>
        <w:pStyle w:val="ListBullet"/>
        <w:spacing w:before="0" w:after="60" w:line="276" w:lineRule="auto"/>
      </w:pPr>
      <w:r>
        <w:rPr>
          <w:rFonts w:ascii="Arial" w:hAnsi="Arial"/>
          <w:b/>
          <w:color w:val="1E293B"/>
          <w:sz w:val="19"/>
        </w:rPr>
        <w:t xml:space="preserve">Finding Normalization Pipeline (normalizer.py): </w:t>
      </w:r>
      <w:r>
        <w:rPr>
          <w:rFonts w:ascii="Arial" w:hAnsi="Arial"/>
          <w:color w:val="1E293B"/>
          <w:sz w:val="19"/>
        </w:rPr>
        <w:t>Created the normalizer that standardizes tool outputs. Authored clean_rule_id_and_title() to strip path clutter and implemented SHA-256 content fingerprinting to eliminate duplicate alerts across runs.</w:t>
      </w:r>
    </w:p>
    <w:p>
      <w:pPr>
        <w:pStyle w:val="ListBullet"/>
        <w:spacing w:before="0" w:after="60" w:line="276" w:lineRule="auto"/>
      </w:pPr>
      <w:r>
        <w:rPr>
          <w:rFonts w:ascii="Arial" w:hAnsi="Arial"/>
          <w:b/>
          <w:color w:val="1E293B"/>
          <w:sz w:val="19"/>
        </w:rPr>
        <w:t xml:space="preserve">Severity Classification Algorithm: </w:t>
      </w:r>
      <w:r>
        <w:rPr>
          <w:rFonts w:ascii="Arial" w:hAnsi="Arial"/>
          <w:color w:val="1E293B"/>
          <w:sz w:val="19"/>
        </w:rPr>
        <w:t>Formulated the severity weighting matrix (Critical, High, Medium, Low) mapping CWE risk categories to actionable CI thresholds.</w:t>
      </w:r>
    </w:p>
    <w:p>
      <w:pPr>
        <w:keepNext/>
        <w:spacing w:before="240" w:after="80"/>
      </w:pPr>
      <w:r>
        <w:rPr>
          <w:rFonts w:ascii="Arial" w:hAnsi="Arial"/>
          <w:b/>
          <w:color w:val="334155"/>
          <w:sz w:val="23"/>
        </w:rPr>
        <w:t>4.3 Sayantan Nandi (PRN: 24070122176)</w:t>
      </w:r>
    </w:p>
    <w:p>
      <w:pPr>
        <w:spacing w:before="0" w:after="120" w:line="276" w:lineRule="auto"/>
      </w:pPr>
      <w:r>
        <w:rPr>
          <w:rFonts w:ascii="Arial" w:hAnsi="Arial"/>
          <w:color w:val="1E293B"/>
          <w:sz w:val="19"/>
        </w:rPr>
        <w:t>Primary Ownership: Hybrid AI Remediation Engine, Privacy Redaction &amp; Unified Git Patch</w:t>
      </w:r>
    </w:p>
    <w:p>
      <w:pPr>
        <w:pStyle w:val="ListBullet"/>
        <w:spacing w:before="0" w:after="60" w:line="276" w:lineRule="auto"/>
      </w:pPr>
      <w:r>
        <w:rPr>
          <w:rFonts w:ascii="Arial" w:hAnsi="Arial"/>
          <w:b/>
          <w:color w:val="1E293B"/>
          <w:sz w:val="19"/>
        </w:rPr>
        <w:t xml:space="preserve">Hybrid AI Explainer Architecture (explainer_enhanced.py): </w:t>
      </w:r>
      <w:r>
        <w:rPr>
          <w:rFonts w:ascii="Arial" w:hAnsi="Arial"/>
          <w:color w:val="1E293B"/>
          <w:sz w:val="19"/>
        </w:rPr>
        <w:t>Architected the dual AI engine integrating Groq LPU inference (openai/gpt-oss-120b, openai/gpt-oss-20b) with an offline deterministic knowledge base fallback.</w:t>
      </w:r>
    </w:p>
    <w:p>
      <w:pPr>
        <w:pStyle w:val="ListBullet"/>
        <w:spacing w:before="0" w:after="60" w:line="276" w:lineRule="auto"/>
      </w:pPr>
      <w:r>
        <w:rPr>
          <w:rFonts w:ascii="Arial" w:hAnsi="Arial"/>
          <w:b/>
          <w:color w:val="1E293B"/>
          <w:sz w:val="19"/>
        </w:rPr>
        <w:t xml:space="preserve">Multi-Model Fallback Cascade: </w:t>
      </w:r>
      <w:r>
        <w:rPr>
          <w:rFonts w:ascii="Arial" w:hAnsi="Arial"/>
          <w:color w:val="1E293B"/>
          <w:sz w:val="19"/>
        </w:rPr>
        <w:t>Engineered the fault-tolerant model cascade that dynamically shifts across candidate Groq models upon encountering TPM rate limits, ensuring continuous CI execution.</w:t>
      </w:r>
    </w:p>
    <w:p>
      <w:pPr>
        <w:pStyle w:val="ListBullet"/>
        <w:spacing w:before="0" w:after="60" w:line="276" w:lineRule="auto"/>
      </w:pPr>
      <w:r>
        <w:rPr>
          <w:rFonts w:ascii="Arial" w:hAnsi="Arial"/>
          <w:b/>
          <w:color w:val="1E293B"/>
          <w:sz w:val="19"/>
        </w:rPr>
        <w:t xml:space="preserve">Privacy &amp; Secret Redaction Pipeline (redact_secrets_enhanced): </w:t>
      </w:r>
      <w:r>
        <w:rPr>
          <w:rFonts w:ascii="Arial" w:hAnsi="Arial"/>
          <w:color w:val="1E293B"/>
          <w:sz w:val="19"/>
        </w:rPr>
        <w:t>Designed the regex sanitization filter that intercepts and redacts high-entropy API keys, AWS credentials, and tokens before prompt construction.</w:t>
      </w:r>
    </w:p>
    <w:p>
      <w:pPr>
        <w:pStyle w:val="ListBullet"/>
        <w:spacing w:before="0" w:after="60" w:line="276" w:lineRule="auto"/>
      </w:pPr>
      <w:r>
        <w:rPr>
          <w:rFonts w:ascii="Arial" w:hAnsi="Arial"/>
          <w:b/>
          <w:color w:val="1E293B"/>
          <w:sz w:val="19"/>
        </w:rPr>
        <w:t xml:space="preserve">Unified Git Patch Generator (patch_generator.py): </w:t>
      </w:r>
      <w:r>
        <w:rPr>
          <w:rFonts w:ascii="Arial" w:hAnsi="Arial"/>
          <w:color w:val="1E293B"/>
          <w:sz w:val="19"/>
        </w:rPr>
        <w:t>Engineered the multi-diff patch compiler that parses AI remediation outputs and formats them into standard unified diffs (remediation.patch) compatible with git apply.</w:t>
      </w:r>
    </w:p>
    <w:p>
      <w:pPr>
        <w:pStyle w:val="ListBullet"/>
        <w:spacing w:before="0" w:after="60" w:line="276" w:lineRule="auto"/>
      </w:pPr>
      <w:r>
        <w:rPr>
          <w:rFonts w:ascii="Arial" w:hAnsi="Arial"/>
          <w:b/>
          <w:color w:val="1E293B"/>
          <w:sz w:val="19"/>
        </w:rPr>
        <w:t xml:space="preserve">Groq Model Diagnostic Tool (check_groq_models.py): </w:t>
      </w:r>
      <w:r>
        <w:rPr>
          <w:rFonts w:ascii="Arial" w:hAnsi="Arial"/>
          <w:color w:val="1E293B"/>
          <w:sz w:val="19"/>
        </w:rPr>
        <w:t>Developed the standalone CLI utility that queries Groq client.models.list(), benchmarks latency, and validates JSON schemas.</w:t>
      </w:r>
    </w:p>
    <w:p>
      <w:pPr>
        <w:pStyle w:val="ListBullet"/>
        <w:spacing w:before="0" w:after="60" w:line="276" w:lineRule="auto"/>
      </w:pPr>
      <w:r>
        <w:rPr>
          <w:rFonts w:ascii="Arial" w:hAnsi="Arial"/>
          <w:b/>
          <w:color w:val="1E293B"/>
          <w:sz w:val="19"/>
        </w:rPr>
        <w:t xml:space="preserve">Full-Stack Web Interface &amp; API Integration: </w:t>
      </w:r>
      <w:r>
        <w:rPr>
          <w:rFonts w:ascii="Arial" w:hAnsi="Arial"/>
          <w:color w:val="1E293B"/>
          <w:sz w:val="19"/>
        </w:rPr>
        <w:t>Co-developed the FastAPI backend endpoints and Next.js web application for manual ZIP uploads and side-by-side diff previews.</w:t>
      </w:r>
    </w:p>
    <w:p>
      <w:pPr>
        <w:keepNext/>
        <w:spacing w:before="240" w:after="80"/>
      </w:pPr>
      <w:r>
        <w:rPr>
          <w:rFonts w:ascii="Arial" w:hAnsi="Arial"/>
          <w:b/>
          <w:color w:val="334155"/>
          <w:sz w:val="23"/>
        </w:rPr>
        <w:t>4.4 Responsibility and Deliverables Summary</w:t>
      </w:r>
    </w:p>
    <w:tbl>
      <w:tblPr>
        <w:tblW w:type="auto" w:w="0"/>
        <w:jc w:val="center"/>
        <w:tblLook w:firstColumn="1" w:firstRow="1" w:lastColumn="0" w:lastRow="0" w:noHBand="0" w:noVBand="1" w:val="04A0"/>
      </w:tblPr>
      <w:tblGrid>
        <w:gridCol w:w="2340"/>
        <w:gridCol w:w="2340"/>
        <w:gridCol w:w="2340"/>
        <w:gridCol w:w="2340"/>
      </w:tblGrid>
      <w:tr>
        <w:tc>
          <w:tcPr>
            <w:tcW w:type="dxa" w:w="3168"/>
            <w:shd w:fill="1B365D"/>
            <w:tcMar>
              <w:top w:w="140" w:type="dxa"/>
              <w:bottom w:w="140" w:type="dxa"/>
              <w:left w:w="140" w:type="dxa"/>
              <w:right w:w="140" w:type="dxa"/>
            </w:tcMar>
          </w:tcPr>
          <w:p>
            <w:pPr>
              <w:spacing w:before="0" w:after="0"/>
              <w:jc w:val="left"/>
            </w:pPr>
            <w:r>
              <w:rPr>
                <w:rFonts w:ascii="Arial" w:hAnsi="Arial"/>
                <w:b/>
                <w:color w:val="FFFFFF"/>
                <w:sz w:val="19"/>
              </w:rPr>
              <w:t>Module / Subsystem</w:t>
            </w:r>
          </w:p>
        </w:tc>
        <w:tc>
          <w:tcPr>
            <w:tcW w:type="dxa" w:w="2016"/>
            <w:shd w:fill="1B365D"/>
            <w:tcMar>
              <w:top w:w="140" w:type="dxa"/>
              <w:bottom w:w="140" w:type="dxa"/>
              <w:left w:w="140" w:type="dxa"/>
              <w:right w:w="140" w:type="dxa"/>
            </w:tcMar>
          </w:tcPr>
          <w:p>
            <w:pPr>
              <w:spacing w:before="0" w:after="0"/>
              <w:jc w:val="left"/>
            </w:pPr>
            <w:r>
              <w:rPr>
                <w:rFonts w:ascii="Arial" w:hAnsi="Arial"/>
                <w:b/>
                <w:color w:val="FFFFFF"/>
                <w:sz w:val="19"/>
              </w:rPr>
              <w:t>Lead Owner</w:t>
            </w:r>
          </w:p>
        </w:tc>
        <w:tc>
          <w:tcPr>
            <w:tcW w:type="dxa" w:w="2016"/>
            <w:shd w:fill="1B365D"/>
            <w:tcMar>
              <w:top w:w="140" w:type="dxa"/>
              <w:bottom w:w="140" w:type="dxa"/>
              <w:left w:w="140" w:type="dxa"/>
              <w:right w:w="140" w:type="dxa"/>
            </w:tcMar>
          </w:tcPr>
          <w:p>
            <w:pPr>
              <w:spacing w:before="0" w:after="0"/>
              <w:jc w:val="left"/>
            </w:pPr>
            <w:r>
              <w:rPr>
                <w:rFonts w:ascii="Arial" w:hAnsi="Arial"/>
                <w:b/>
                <w:color w:val="FFFFFF"/>
                <w:sz w:val="19"/>
              </w:rPr>
              <w:t>Secondary</w:t>
            </w:r>
          </w:p>
        </w:tc>
        <w:tc>
          <w:tcPr>
            <w:tcW w:type="dxa" w:w="2160"/>
            <w:shd w:fill="1B365D"/>
            <w:tcMar>
              <w:top w:w="140" w:type="dxa"/>
              <w:bottom w:w="140" w:type="dxa"/>
              <w:left w:w="140" w:type="dxa"/>
              <w:right w:w="140" w:type="dxa"/>
            </w:tcMar>
          </w:tcPr>
          <w:p>
            <w:pPr>
              <w:spacing w:before="0" w:after="0"/>
              <w:jc w:val="left"/>
            </w:pPr>
            <w:r>
              <w:rPr>
                <w:rFonts w:ascii="Arial" w:hAnsi="Arial"/>
                <w:b/>
                <w:color w:val="FFFFFF"/>
                <w:sz w:val="19"/>
              </w:rPr>
              <w:t>Deliverable Files</w:t>
            </w: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316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CI/CD Composite Action</w:t>
            </w:r>
          </w:p>
        </w:tc>
        <w:tc>
          <w:tcPr>
            <w:tcW w:type="dxa" w:w="2016"/>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Shlok Garg</w:t>
            </w:r>
          </w:p>
        </w:tc>
        <w:tc>
          <w:tcPr>
            <w:tcW w:type="dxa" w:w="2016"/>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Sayantan Nandi</w:t>
            </w:r>
          </w:p>
        </w:tc>
        <w:tc>
          <w:tcPr>
            <w:tcW w:type="dxa" w:w="2160"/>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action.yml, securecode.yml</w:t>
            </w:r>
          </w:p>
        </w:tc>
      </w:tr>
      <w:tr>
        <w:tc>
          <w:tcPr>
            <w:tcW w:type="dxa" w:w="316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Static Analysis &amp; Rules</w:t>
            </w:r>
          </w:p>
        </w:tc>
        <w:tc>
          <w:tcPr>
            <w:tcW w:type="dxa" w:w="2016"/>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Shashank Tai</w:t>
            </w:r>
          </w:p>
        </w:tc>
        <w:tc>
          <w:tcPr>
            <w:tcW w:type="dxa" w:w="2016"/>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Shlok Garg</w:t>
            </w:r>
          </w:p>
        </w:tc>
        <w:tc>
          <w:tcPr>
            <w:tcW w:type="dxa" w:w="2160"/>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semgrep.py, gitleaks.py, rules/</w:t>
            </w:r>
          </w:p>
        </w:tc>
      </w:tr>
      <w:tr>
        <w:tc>
          <w:tcPr>
            <w:tcW w:type="dxa" w:w="316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SARIF v2.1.0 &amp; Step Summary</w:t>
            </w:r>
          </w:p>
        </w:tc>
        <w:tc>
          <w:tcPr>
            <w:tcW w:type="dxa" w:w="2016"/>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Shlok Garg</w:t>
            </w:r>
          </w:p>
        </w:tc>
        <w:tc>
          <w:tcPr>
            <w:tcW w:type="dxa" w:w="2016"/>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Shashank Tai</w:t>
            </w:r>
          </w:p>
        </w:tc>
        <w:tc>
          <w:tcPr>
            <w:tcW w:type="dxa" w:w="2160"/>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sarif_exporter.py, scan.py</w:t>
            </w:r>
          </w:p>
        </w:tc>
      </w:tr>
      <w:tr>
        <w:tc>
          <w:tcPr>
            <w:tcW w:type="dxa" w:w="316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Hybrid AI Engine &amp; Fallback</w:t>
            </w:r>
          </w:p>
        </w:tc>
        <w:tc>
          <w:tcPr>
            <w:tcW w:type="dxa" w:w="2016"/>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Sayantan Nandi</w:t>
            </w:r>
          </w:p>
        </w:tc>
        <w:tc>
          <w:tcPr>
            <w:tcW w:type="dxa" w:w="2016"/>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Shashank Tai</w:t>
            </w:r>
          </w:p>
        </w:tc>
        <w:tc>
          <w:tcPr>
            <w:tcW w:type="dxa" w:w="2160"/>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explainer_enhanced.py</w:t>
            </w:r>
          </w:p>
        </w:tc>
      </w:tr>
      <w:tr>
        <w:tc>
          <w:tcPr>
            <w:tcW w:type="dxa" w:w="316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Git Patch &amp; Privacy Shield</w:t>
            </w:r>
          </w:p>
        </w:tc>
        <w:tc>
          <w:tcPr>
            <w:tcW w:type="dxa" w:w="2016"/>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Sayantan Nandi</w:t>
            </w:r>
          </w:p>
        </w:tc>
        <w:tc>
          <w:tcPr>
            <w:tcW w:type="dxa" w:w="2016"/>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Shlok Garg</w:t>
            </w:r>
          </w:p>
        </w:tc>
        <w:tc>
          <w:tcPr>
            <w:tcW w:type="dxa" w:w="2160"/>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patch_generator.py, check_groq_models.py</w:t>
            </w:r>
          </w:p>
        </w:tc>
      </w:tr>
    </w:tbl>
    <w:p>
      <w:r>
        <w:br w:type="page"/>
      </w:r>
    </w:p>
    <w:p>
      <w:pPr>
        <w:keepNext/>
        <w:spacing w:before="360" w:after="120"/>
      </w:pPr>
      <w:r>
        <w:rPr>
          <w:rFonts w:ascii="Arial" w:hAnsi="Arial"/>
          <w:b/>
          <w:color w:val="1B365D"/>
          <w:sz w:val="28"/>
        </w:rPr>
        <w:t>5. Real-World Testing and Demonstration Results</w:t>
      </w:r>
    </w:p>
    <w:p>
      <w:pPr>
        <w:spacing w:before="0" w:after="120" w:line="276" w:lineRule="auto"/>
      </w:pPr>
      <w:r>
        <w:rPr>
          <w:rFonts w:ascii="Arial" w:hAnsi="Arial"/>
          <w:color w:val="1E293B"/>
          <w:sz w:val="19"/>
        </w:rPr>
        <w:t>To validate SecureCode in a realistic production scenario, we created a test repository named 'TestingSecureCode' containing representative code vulnerabilities in a Python application (app.py). The repository was configured with GitHub Actions to run SecureCode on every commit.</w:t>
      </w:r>
    </w:p>
    <w:p>
      <w:pPr>
        <w:keepNext/>
        <w:spacing w:before="240" w:after="80"/>
      </w:pPr>
      <w:r>
        <w:rPr>
          <w:rFonts w:ascii="Arial" w:hAnsi="Arial"/>
          <w:b/>
          <w:color w:val="334155"/>
          <w:sz w:val="23"/>
        </w:rPr>
        <w:t>5.1 Evaluated Vulnerabilities in app.py</w:t>
      </w:r>
    </w:p>
    <w:tbl>
      <w:tblPr>
        <w:tblW w:type="auto" w:w="0"/>
        <w:jc w:val="center"/>
        <w:tblLook w:firstColumn="1" w:firstRow="1" w:lastColumn="0" w:lastRow="0" w:noHBand="0" w:noVBand="1" w:val="04A0"/>
      </w:tblPr>
      <w:tblGrid>
        <w:gridCol w:w="2340"/>
        <w:gridCol w:w="2340"/>
        <w:gridCol w:w="2340"/>
        <w:gridCol w:w="2340"/>
      </w:tblGrid>
      <w:tr>
        <w:tc>
          <w:tcPr>
            <w:tcW w:type="dxa" w:w="864"/>
            <w:shd w:fill="1B365D"/>
            <w:tcMar>
              <w:top w:w="140" w:type="dxa"/>
              <w:bottom w:w="140" w:type="dxa"/>
              <w:left w:w="140" w:type="dxa"/>
              <w:right w:w="140" w:type="dxa"/>
            </w:tcMar>
          </w:tcPr>
          <w:p>
            <w:pPr>
              <w:spacing w:before="0" w:after="0"/>
              <w:jc w:val="left"/>
            </w:pPr>
            <w:r>
              <w:rPr>
                <w:rFonts w:ascii="Arial" w:hAnsi="Arial"/>
                <w:b/>
                <w:color w:val="FFFFFF"/>
                <w:sz w:val="19"/>
              </w:rPr>
              <w:t>#</w:t>
            </w:r>
          </w:p>
        </w:tc>
        <w:tc>
          <w:tcPr>
            <w:tcW w:type="dxa" w:w="1728"/>
            <w:shd w:fill="1B365D"/>
            <w:tcMar>
              <w:top w:w="140" w:type="dxa"/>
              <w:bottom w:w="140" w:type="dxa"/>
              <w:left w:w="140" w:type="dxa"/>
              <w:right w:w="140" w:type="dxa"/>
            </w:tcMar>
          </w:tcPr>
          <w:p>
            <w:pPr>
              <w:spacing w:before="0" w:after="0"/>
              <w:jc w:val="left"/>
            </w:pPr>
            <w:r>
              <w:rPr>
                <w:rFonts w:ascii="Arial" w:hAnsi="Arial"/>
                <w:b/>
                <w:color w:val="FFFFFF"/>
                <w:sz w:val="19"/>
              </w:rPr>
              <w:t>Severity</w:t>
            </w:r>
          </w:p>
        </w:tc>
        <w:tc>
          <w:tcPr>
            <w:tcW w:type="dxa" w:w="3168"/>
            <w:shd w:fill="1B365D"/>
            <w:tcMar>
              <w:top w:w="140" w:type="dxa"/>
              <w:bottom w:w="140" w:type="dxa"/>
              <w:left w:w="140" w:type="dxa"/>
              <w:right w:w="140" w:type="dxa"/>
            </w:tcMar>
          </w:tcPr>
          <w:p>
            <w:pPr>
              <w:spacing w:before="0" w:after="0"/>
              <w:jc w:val="left"/>
            </w:pPr>
            <w:r>
              <w:rPr>
                <w:rFonts w:ascii="Arial" w:hAnsi="Arial"/>
                <w:b/>
                <w:color w:val="FFFFFF"/>
                <w:sz w:val="19"/>
              </w:rPr>
              <w:t>Vulnerability Class</w:t>
            </w:r>
          </w:p>
        </w:tc>
        <w:tc>
          <w:tcPr>
            <w:tcW w:type="dxa" w:w="3600"/>
            <w:shd w:fill="1B365D"/>
            <w:tcMar>
              <w:top w:w="140" w:type="dxa"/>
              <w:bottom w:w="140" w:type="dxa"/>
              <w:left w:w="140" w:type="dxa"/>
              <w:right w:w="140" w:type="dxa"/>
            </w:tcMar>
          </w:tcPr>
          <w:p>
            <w:pPr>
              <w:spacing w:before="0" w:after="0"/>
              <w:jc w:val="left"/>
            </w:pPr>
            <w:r>
              <w:rPr>
                <w:rFonts w:ascii="Arial" w:hAnsi="Arial"/>
                <w:b/>
                <w:color w:val="FFFFFF"/>
                <w:sz w:val="19"/>
              </w:rPr>
              <w:t>Vulnerable Code &amp; Mechanism</w:t>
            </w: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864"/>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1</w:t>
            </w:r>
          </w:p>
        </w:tc>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Critical</w:t>
            </w:r>
          </w:p>
        </w:tc>
        <w:tc>
          <w:tcPr>
            <w:tcW w:type="dxa" w:w="316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Command Injection (os.system)</w:t>
            </w:r>
          </w:p>
        </w:tc>
        <w:tc>
          <w:tcPr>
            <w:tcW w:type="dxa" w:w="3600"/>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app.py:117 — os.system(f'ping -c 1 {ip}') executes unsanitized shell commands.</w:t>
            </w:r>
          </w:p>
        </w:tc>
      </w:tr>
      <w:tr>
        <w:tc>
          <w:tcPr>
            <w:tcW w:type="dxa" w:w="864"/>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2</w:t>
            </w:r>
          </w:p>
        </w:tc>
        <w:tc>
          <w:tcPr>
            <w:tcW w:type="dxa" w:w="172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Critical</w:t>
            </w:r>
          </w:p>
        </w:tc>
        <w:tc>
          <w:tcPr>
            <w:tcW w:type="dxa" w:w="316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Insecure Pickle Deserialization</w:t>
            </w:r>
          </w:p>
        </w:tc>
        <w:tc>
          <w:tcPr>
            <w:tcW w:type="dxa" w:w="3600"/>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app.py:151 — pickle.loads(raw_bytes) allows arbitrary bytecode execution.</w:t>
            </w:r>
          </w:p>
        </w:tc>
      </w:tr>
      <w:tr>
        <w:tc>
          <w:tcPr>
            <w:tcW w:type="dxa" w:w="864"/>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3</w:t>
            </w:r>
          </w:p>
        </w:tc>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High</w:t>
            </w:r>
          </w:p>
        </w:tc>
        <w:tc>
          <w:tcPr>
            <w:tcW w:type="dxa" w:w="316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Dangerous eval() Execution</w:t>
            </w:r>
          </w:p>
        </w:tc>
        <w:tc>
          <w:tcPr>
            <w:tcW w:type="dxa" w:w="3600"/>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app.py:165 — computed = eval(expr) dynamically executes untrusted string formulas.</w:t>
            </w:r>
          </w:p>
        </w:tc>
      </w:tr>
      <w:tr>
        <w:tc>
          <w:tcPr>
            <w:tcW w:type="dxa" w:w="864"/>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4</w:t>
            </w:r>
          </w:p>
        </w:tc>
        <w:tc>
          <w:tcPr>
            <w:tcW w:type="dxa" w:w="172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High</w:t>
            </w:r>
          </w:p>
        </w:tc>
        <w:tc>
          <w:tcPr>
            <w:tcW w:type="dxa" w:w="316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Hardcoded API Secret Credential</w:t>
            </w:r>
          </w:p>
        </w:tc>
        <w:tc>
          <w:tcPr>
            <w:tcW w:type="dxa" w:w="3600"/>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app.py:18 — AWS_ACCESS_KEY committed directly in source code.</w:t>
            </w:r>
          </w:p>
        </w:tc>
      </w:tr>
      <w:tr>
        <w:tc>
          <w:tcPr>
            <w:tcW w:type="dxa" w:w="864"/>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5</w:t>
            </w:r>
          </w:p>
        </w:tc>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Medium</w:t>
            </w:r>
          </w:p>
        </w:tc>
        <w:tc>
          <w:tcPr>
            <w:tcW w:type="dxa" w:w="316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Path Traversal (open)</w:t>
            </w:r>
          </w:p>
        </w:tc>
        <w:tc>
          <w:tcPr>
            <w:tcW w:type="dxa" w:w="3600"/>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app.py:30 — open(f'uploads/{user_path}') allows ../ directory traversal.</w:t>
            </w:r>
          </w:p>
        </w:tc>
      </w:tr>
      <w:tr>
        <w:tc>
          <w:tcPr>
            <w:tcW w:type="dxa" w:w="864"/>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6</w:t>
            </w:r>
          </w:p>
        </w:tc>
        <w:tc>
          <w:tcPr>
            <w:tcW w:type="dxa" w:w="172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Medium</w:t>
            </w:r>
          </w:p>
        </w:tc>
        <w:tc>
          <w:tcPr>
            <w:tcW w:type="dxa" w:w="316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Path Traversal (open)</w:t>
            </w:r>
          </w:p>
        </w:tc>
        <w:tc>
          <w:tcPr>
            <w:tcW w:type="dxa" w:w="3600"/>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app.py:106 — open(doc_path) accesses files outside authorized base root.</w:t>
            </w:r>
          </w:p>
        </w:tc>
      </w:tr>
    </w:tbl>
    <w:p>
      <w:pPr>
        <w:spacing w:before="120"/>
      </w:pPr>
    </w:p>
    <w:p>
      <w:pPr>
        <w:keepNext/>
        <w:spacing w:before="240" w:after="80"/>
      </w:pPr>
      <w:r>
        <w:rPr>
          <w:rFonts w:ascii="Arial" w:hAnsi="Arial"/>
          <w:b/>
          <w:color w:val="334155"/>
          <w:sz w:val="23"/>
        </w:rPr>
        <w:t>5.2 Live Scan Output: GitHub Actions Step Summary</w:t>
      </w:r>
    </w:p>
    <w:p>
      <w:pPr>
        <w:spacing w:before="0" w:after="120" w:line="276" w:lineRule="auto"/>
      </w:pPr>
      <w:r>
        <w:rPr>
          <w:rFonts w:ascii="Arial" w:hAnsi="Arial"/>
          <w:color w:val="1E293B"/>
          <w:sz w:val="19"/>
        </w:rPr>
        <w:t>When triggered on GitHub Actions, the workflow ran in 27 seconds. SecureCode parsed all six findings and formatted the following executive review directly inside the Actions Summary page:</w:t>
      </w:r>
    </w:p>
    <w:p>
      <w:pPr>
        <w:spacing w:before="120" w:after="40"/>
      </w:pPr>
      <w:r>
        <w:rPr>
          <w:rFonts w:ascii="Arial" w:hAnsi="Arial"/>
          <w:i/>
          <w:color w:val="64748B"/>
          <w:sz w:val="17"/>
        </w:rPr>
        <w:t>Sample Output Generated in GitHub Actions Step Summary</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Consolas" w:hAnsi="Consolas"/>
                <w:color w:val="1E293B"/>
                <w:sz w:val="16"/>
              </w:rPr>
              <w:t>SecureCode Security Audit Report</w:t>
              <w:br/>
              <w:t>Project: TestingSecureCode | Scan ID: CLI-20261021123255 | Status: Policy Blocked (fail-on: high)</w:t>
              <w:br/>
              <w:br/>
              <w:t>Security Posture Matrix</w:t>
              <w:br/>
              <w:t>---------------------------------------------------------------------------</w:t>
              <w:br/>
              <w:t>Critical: 2 findings (Remote Code Execution / Host Compromise) - [Blocker]</w:t>
              <w:br/>
              <w:t>High:     2 findings (Direct Exploitation / Exposed Secrets)   - [Blocker]</w:t>
              <w:br/>
              <w:t>Medium:   2 findings (Path Traversal / Injection Vectors)      - [Review]</w:t>
              <w:br/>
              <w:t>Low:      0 findings (Configuration Hardening)                 - [Clean]</w:t>
              <w:br/>
              <w:t>---------------------------------------------------------------------------</w:t>
              <w:br/>
              <w:br/>
              <w:t>1. [Critical] Command Injection via Shell (os.system) — app.py:117</w:t>
              <w:br/>
              <w:t xml:space="preserve">   - Location: app.py (Line 117)</w:t>
              <w:br/>
              <w:t xml:space="preserve">   - Analysis Engine: Live AI (Groq gpt-oss-120b)</w:t>
              <w:br/>
              <w:t xml:space="preserve">   - Why It Matters: User input is passed directly to the operating system shell.</w:t>
              <w:br/>
              <w:t xml:space="preserve">   - Attack Scenario: Attacker passes '127.0.0.1; cat /etc/passwd' to exfiltrate system accounts.</w:t>
              <w:br/>
              <w:t xml:space="preserve">   - Suggested Remediation Diff:</w:t>
              <w:br/>
              <w:t xml:space="preserve">     - command = f'ping -c 1 {target_ip}'</w:t>
              <w:br/>
              <w:t xml:space="preserve">     - os.system(command)</w:t>
              <w:br/>
              <w:t xml:space="preserve">     + subprocess.run(['ping', '-c', '1', target_ip], capture_output=True, shell=False)</w:t>
            </w:r>
          </w:p>
        </w:tc>
      </w:tr>
    </w:tbl>
    <w:p>
      <w:pPr>
        <w:spacing w:before="0" w:after="80"/>
      </w:pPr>
    </w:p>
    <w:p>
      <w:pPr>
        <w:keepNext/>
        <w:spacing w:before="240" w:after="80"/>
      </w:pPr>
      <w:r>
        <w:rPr>
          <w:rFonts w:ascii="Arial" w:hAnsi="Arial"/>
          <w:b/>
          <w:color w:val="334155"/>
          <w:sz w:val="23"/>
        </w:rPr>
        <w:t>5.3 Applying the Generated Git Patch</w:t>
      </w:r>
    </w:p>
    <w:p>
      <w:pPr>
        <w:spacing w:before="0" w:after="120" w:line="276" w:lineRule="auto"/>
      </w:pPr>
      <w:r>
        <w:rPr>
          <w:rFonts w:ascii="Arial" w:hAnsi="Arial"/>
          <w:color w:val="1E293B"/>
          <w:sz w:val="19"/>
        </w:rPr>
        <w:t>All six AI-generated diffs were compiled into a single downloadable artifact named 'remediation-patch'. A developer applies all fixes locally using standard Git commands:</w:t>
      </w:r>
    </w:p>
    <w:p>
      <w:pPr>
        <w:spacing w:before="120" w:after="40"/>
      </w:pPr>
      <w:r>
        <w:rPr>
          <w:rFonts w:ascii="Arial" w:hAnsi="Arial"/>
          <w:i/>
          <w:color w:val="64748B"/>
          <w:sz w:val="17"/>
        </w:rPr>
        <w:t>Terminal Workflow to Apply Remediation Patch</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before="0" w:after="0"/>
            </w:pPr>
            <w:r>
              <w:rPr>
                <w:rFonts w:ascii="Consolas" w:hAnsi="Consolas"/>
                <w:color w:val="1E293B"/>
                <w:sz w:val="16"/>
              </w:rPr>
              <w:t># In the repository root directory:</w:t>
              <w:br/>
              <w:t>$ git apply remediation.patch</w:t>
              <w:br/>
              <w:t>$ git status</w:t>
              <w:br/>
              <w:t>modified:   app.py</w:t>
              <w:br/>
              <w:t>$ git commit -am 'fix: apply automated security remediation patch from SecureCode'</w:t>
              <w:br/>
              <w:t>$ git push origin main</w:t>
            </w:r>
          </w:p>
        </w:tc>
      </w:tr>
    </w:tbl>
    <w:p>
      <w:pPr>
        <w:spacing w:before="0" w:after="80"/>
      </w:pPr>
    </w:p>
    <w:p>
      <w:pPr>
        <w:keepNext/>
        <w:spacing w:before="360" w:after="120"/>
      </w:pPr>
      <w:r>
        <w:rPr>
          <w:rFonts w:ascii="Arial" w:hAnsi="Arial"/>
          <w:b/>
          <w:color w:val="1B365D"/>
          <w:sz w:val="28"/>
        </w:rPr>
        <w:t>6. Comparative Evaluation and Benchmarking</w:t>
      </w:r>
    </w:p>
    <w:p>
      <w:pPr>
        <w:spacing w:before="0" w:after="120" w:line="276" w:lineRule="auto"/>
      </w:pPr>
      <w:r>
        <w:rPr>
          <w:rFonts w:ascii="Arial" w:hAnsi="Arial"/>
          <w:color w:val="1E293B"/>
          <w:sz w:val="19"/>
        </w:rPr>
        <w:t>To evaluate SecureCode objectively, we compared its features, operational cost, and developer experience against three leading industry tools: SonarQube, Snyk, and GitHub CodeQL.</w:t>
      </w:r>
    </w:p>
    <w:tbl>
      <w:tblPr>
        <w:tblW w:type="auto" w:w="0"/>
        <w:jc w:val="center"/>
        <w:tblLook w:firstColumn="1" w:firstRow="1" w:lastColumn="0" w:lastRow="0" w:noHBand="0" w:noVBand="1" w:val="04A0"/>
      </w:tblPr>
      <w:tblGrid>
        <w:gridCol w:w="1872"/>
        <w:gridCol w:w="1872"/>
        <w:gridCol w:w="1872"/>
        <w:gridCol w:w="1872"/>
        <w:gridCol w:w="1872"/>
      </w:tblGrid>
      <w:tr>
        <w:tc>
          <w:tcPr>
            <w:tcW w:type="dxa" w:w="2448"/>
            <w:shd w:fill="1B365D"/>
            <w:tcMar>
              <w:top w:w="140" w:type="dxa"/>
              <w:bottom w:w="140" w:type="dxa"/>
              <w:left w:w="140" w:type="dxa"/>
              <w:right w:w="140" w:type="dxa"/>
            </w:tcMar>
          </w:tcPr>
          <w:p>
            <w:pPr>
              <w:spacing w:before="0" w:after="0"/>
              <w:jc w:val="left"/>
            </w:pPr>
            <w:r>
              <w:rPr>
                <w:rFonts w:ascii="Arial" w:hAnsi="Arial"/>
                <w:b/>
                <w:color w:val="FFFFFF"/>
                <w:sz w:val="19"/>
              </w:rPr>
              <w:t>Evaluation Metric</w:t>
            </w:r>
          </w:p>
        </w:tc>
        <w:tc>
          <w:tcPr>
            <w:tcW w:type="dxa" w:w="1728"/>
            <w:shd w:fill="1B365D"/>
            <w:tcMar>
              <w:top w:w="140" w:type="dxa"/>
              <w:bottom w:w="140" w:type="dxa"/>
              <w:left w:w="140" w:type="dxa"/>
              <w:right w:w="140" w:type="dxa"/>
            </w:tcMar>
          </w:tcPr>
          <w:p>
            <w:pPr>
              <w:spacing w:before="0" w:after="0"/>
              <w:jc w:val="left"/>
            </w:pPr>
            <w:r>
              <w:rPr>
                <w:rFonts w:ascii="Arial" w:hAnsi="Arial"/>
                <w:b/>
                <w:color w:val="FFFFFF"/>
                <w:sz w:val="19"/>
              </w:rPr>
              <w:t>SecureCode</w:t>
            </w:r>
          </w:p>
        </w:tc>
        <w:tc>
          <w:tcPr>
            <w:tcW w:type="dxa" w:w="1728"/>
            <w:shd w:fill="1B365D"/>
            <w:tcMar>
              <w:top w:w="140" w:type="dxa"/>
              <w:bottom w:w="140" w:type="dxa"/>
              <w:left w:w="140" w:type="dxa"/>
              <w:right w:w="140" w:type="dxa"/>
            </w:tcMar>
          </w:tcPr>
          <w:p>
            <w:pPr>
              <w:spacing w:before="0" w:after="0"/>
              <w:jc w:val="left"/>
            </w:pPr>
            <w:r>
              <w:rPr>
                <w:rFonts w:ascii="Arial" w:hAnsi="Arial"/>
                <w:b/>
                <w:color w:val="FFFFFF"/>
                <w:sz w:val="19"/>
              </w:rPr>
              <w:t>SonarQube</w:t>
            </w:r>
          </w:p>
        </w:tc>
        <w:tc>
          <w:tcPr>
            <w:tcW w:type="dxa" w:w="1728"/>
            <w:shd w:fill="1B365D"/>
            <w:tcMar>
              <w:top w:w="140" w:type="dxa"/>
              <w:bottom w:w="140" w:type="dxa"/>
              <w:left w:w="140" w:type="dxa"/>
              <w:right w:w="140" w:type="dxa"/>
            </w:tcMar>
          </w:tcPr>
          <w:p>
            <w:pPr>
              <w:spacing w:before="0" w:after="0"/>
              <w:jc w:val="left"/>
            </w:pPr>
            <w:r>
              <w:rPr>
                <w:rFonts w:ascii="Arial" w:hAnsi="Arial"/>
                <w:b/>
                <w:color w:val="FFFFFF"/>
                <w:sz w:val="19"/>
              </w:rPr>
              <w:t>Snyk</w:t>
            </w:r>
          </w:p>
        </w:tc>
        <w:tc>
          <w:tcPr>
            <w:tcW w:type="dxa" w:w="1728"/>
            <w:shd w:fill="1B365D"/>
            <w:tcMar>
              <w:top w:w="140" w:type="dxa"/>
              <w:bottom w:w="140" w:type="dxa"/>
              <w:left w:w="140" w:type="dxa"/>
              <w:right w:w="140" w:type="dxa"/>
            </w:tcMar>
          </w:tcPr>
          <w:p>
            <w:pPr>
              <w:spacing w:before="0" w:after="0"/>
              <w:jc w:val="left"/>
            </w:pPr>
            <w:r>
              <w:rPr>
                <w:rFonts w:ascii="Arial" w:hAnsi="Arial"/>
                <w:b/>
                <w:color w:val="FFFFFF"/>
                <w:sz w:val="19"/>
              </w:rPr>
              <w:t>CodeQL</w:t>
            </w: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244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Hosting Cost</w:t>
            </w:r>
          </w:p>
        </w:tc>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$0 (Zero-Hosting)</w:t>
            </w:r>
          </w:p>
        </w:tc>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$50 - $200/month</w:t>
            </w:r>
          </w:p>
        </w:tc>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SaaS Subscription</w:t>
            </w:r>
          </w:p>
        </w:tc>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$0 (Public Repos)</w:t>
            </w:r>
          </w:p>
        </w:tc>
      </w:tr>
      <w:tr>
        <w:tc>
          <w:tcPr>
            <w:tcW w:type="dxa" w:w="244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Setup Effort</w:t>
            </w:r>
          </w:p>
        </w:tc>
        <w:tc>
          <w:tcPr>
            <w:tcW w:type="dxa" w:w="172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1 YAML file (10 lines)</w:t>
            </w:r>
          </w:p>
        </w:tc>
        <w:tc>
          <w:tcPr>
            <w:tcW w:type="dxa" w:w="172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Complex (DB + Server)</w:t>
            </w:r>
          </w:p>
        </w:tc>
        <w:tc>
          <w:tcPr>
            <w:tcW w:type="dxa" w:w="172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CLI / SaaS Token</w:t>
            </w:r>
          </w:p>
        </w:tc>
        <w:tc>
          <w:tcPr>
            <w:tcW w:type="dxa" w:w="172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Complex Build Config</w:t>
            </w:r>
          </w:p>
        </w:tc>
      </w:tr>
      <w:tr>
        <w:tc>
          <w:tcPr>
            <w:tcW w:type="dxa" w:w="244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AI Attack Scenarios</w:t>
            </w:r>
          </w:p>
        </w:tc>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Yes (Groq LPU)</w:t>
            </w:r>
          </w:p>
        </w:tc>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No</w:t>
            </w:r>
          </w:p>
        </w:tc>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Basic Advice</w:t>
            </w:r>
          </w:p>
        </w:tc>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No</w:t>
            </w:r>
          </w:p>
        </w:tc>
      </w:tr>
      <w:tr>
        <w:tc>
          <w:tcPr>
            <w:tcW w:type="dxa" w:w="244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Downloadable Patch</w:t>
            </w:r>
          </w:p>
        </w:tc>
        <w:tc>
          <w:tcPr>
            <w:tcW w:type="dxa" w:w="172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Yes (remediation.patch)</w:t>
            </w:r>
          </w:p>
        </w:tc>
        <w:tc>
          <w:tcPr>
            <w:tcW w:type="dxa" w:w="172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No</w:t>
            </w:r>
          </w:p>
        </w:tc>
        <w:tc>
          <w:tcPr>
            <w:tcW w:type="dxa" w:w="172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PR Bot Only</w:t>
            </w:r>
          </w:p>
        </w:tc>
        <w:tc>
          <w:tcPr>
            <w:tcW w:type="dxa" w:w="1728"/>
            <w:shd w:fill="F8FAFC"/>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No</w:t>
            </w:r>
          </w:p>
        </w:tc>
      </w:tr>
      <w:tr>
        <w:tc>
          <w:tcPr>
            <w:tcW w:type="dxa" w:w="244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b/>
                <w:color w:val="1E293B"/>
                <w:sz w:val="18"/>
              </w:rPr>
              <w:t>Average Runtime</w:t>
            </w:r>
          </w:p>
        </w:tc>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~25 - 30 seconds</w:t>
            </w:r>
          </w:p>
        </w:tc>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~2 - 5 minutes</w:t>
            </w:r>
          </w:p>
        </w:tc>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~1 - 2 minutes</w:t>
            </w:r>
          </w:p>
        </w:tc>
        <w:tc>
          <w:tcPr>
            <w:tcW w:type="dxa" w:w="1728"/>
            <w:shd w:fill="FFFFFF"/>
            <w:tcMar>
              <w:top w:w="100" w:type="dxa"/>
              <w:bottom w:w="100" w:type="dxa"/>
              <w:left w:w="140" w:type="dxa"/>
              <w:right w:w="140" w:type="dxa"/>
            </w:tcMar>
            <w:tcBorders>
              <w:top w:val="none"/>
              <w:bottom w:val="single" w:sz="4" w:space="0" w:color="CBD5E1"/>
              <w:left w:val="none"/>
              <w:right w:val="none"/>
            </w:tcBorders>
          </w:tcPr>
          <w:p>
            <w:pPr>
              <w:spacing w:before="0" w:after="0"/>
              <w:jc w:val="left"/>
            </w:pPr>
            <w:r>
              <w:rPr>
                <w:rFonts w:ascii="Arial" w:hAnsi="Arial"/>
                <w:color w:val="1E293B"/>
                <w:sz w:val="18"/>
              </w:rPr>
              <w:t>~3 - 8 minutes</w:t>
            </w:r>
          </w:p>
        </w:tc>
      </w:tr>
    </w:tbl>
    <w:p>
      <w:pPr>
        <w:spacing w:before="120"/>
      </w:pPr>
    </w:p>
    <w:p>
      <w:pPr>
        <w:keepNext/>
        <w:spacing w:before="240" w:after="80"/>
      </w:pPr>
      <w:r>
        <w:rPr>
          <w:rFonts w:ascii="Arial" w:hAnsi="Arial"/>
          <w:b/>
          <w:color w:val="334155"/>
          <w:sz w:val="23"/>
        </w:rPr>
        <w:t>6.1 Performance and Latency Breakdown</w:t>
      </w:r>
    </w:p>
    <w:p>
      <w:pPr>
        <w:pStyle w:val="ListBullet"/>
        <w:spacing w:before="0" w:after="60" w:line="276" w:lineRule="auto"/>
      </w:pPr>
      <w:r>
        <w:rPr>
          <w:rFonts w:ascii="Arial" w:hAnsi="Arial"/>
          <w:b/>
          <w:color w:val="1E293B"/>
          <w:sz w:val="19"/>
        </w:rPr>
        <w:t xml:space="preserve">Gitleaks Binary Execution: </w:t>
      </w:r>
      <w:r>
        <w:rPr>
          <w:rFonts w:ascii="Arial" w:hAnsi="Arial"/>
          <w:color w:val="1E293B"/>
          <w:sz w:val="19"/>
        </w:rPr>
        <w:t>1.1 seconds — Fast compiled Go binary scanning local git buffers.</w:t>
      </w:r>
    </w:p>
    <w:p>
      <w:pPr>
        <w:pStyle w:val="ListBullet"/>
        <w:spacing w:before="0" w:after="60" w:line="276" w:lineRule="auto"/>
      </w:pPr>
      <w:r>
        <w:rPr>
          <w:rFonts w:ascii="Arial" w:hAnsi="Arial"/>
          <w:b/>
          <w:color w:val="1E293B"/>
          <w:sz w:val="19"/>
        </w:rPr>
        <w:t xml:space="preserve">Semgrep AST Static Analysis: </w:t>
      </w:r>
      <w:r>
        <w:rPr>
          <w:rFonts w:ascii="Arial" w:hAnsi="Arial"/>
          <w:color w:val="1E293B"/>
          <w:sz w:val="19"/>
        </w:rPr>
        <w:t>4.2 seconds — Efficient rule evaluation across code syntax trees.</w:t>
      </w:r>
    </w:p>
    <w:p>
      <w:pPr>
        <w:pStyle w:val="ListBullet"/>
        <w:spacing w:before="0" w:after="60" w:line="276" w:lineRule="auto"/>
      </w:pPr>
      <w:r>
        <w:rPr>
          <w:rFonts w:ascii="Arial" w:hAnsi="Arial"/>
          <w:b/>
          <w:color w:val="1E293B"/>
          <w:sz w:val="19"/>
        </w:rPr>
        <w:t xml:space="preserve">Groq LPU AI Inference: </w:t>
      </w:r>
      <w:r>
        <w:rPr>
          <w:rFonts w:ascii="Arial" w:hAnsi="Arial"/>
          <w:color w:val="1E293B"/>
          <w:sz w:val="19"/>
        </w:rPr>
        <w:t>1.2 seconds per finding — Ultra-fast inference powered by Groq LPUs.</w:t>
      </w:r>
    </w:p>
    <w:p>
      <w:pPr>
        <w:pStyle w:val="ListBullet"/>
        <w:spacing w:before="0" w:after="60" w:line="276" w:lineRule="auto"/>
      </w:pPr>
      <w:r>
        <w:rPr>
          <w:rFonts w:ascii="Arial" w:hAnsi="Arial"/>
          <w:b/>
          <w:color w:val="1E293B"/>
          <w:sz w:val="19"/>
        </w:rPr>
        <w:t xml:space="preserve">Artifact Compilation: </w:t>
      </w:r>
      <w:r>
        <w:rPr>
          <w:rFonts w:ascii="Arial" w:hAnsi="Arial"/>
          <w:color w:val="1E293B"/>
          <w:sz w:val="19"/>
        </w:rPr>
        <w:t>0.4 seconds — Assembling SARIF report and remediation.patch.</w:t>
      </w:r>
    </w:p>
    <w:p>
      <w:pPr>
        <w:pStyle w:val="ListBullet"/>
        <w:spacing w:before="0" w:after="60" w:line="276" w:lineRule="auto"/>
      </w:pPr>
      <w:r>
        <w:rPr>
          <w:rFonts w:ascii="Arial" w:hAnsi="Arial"/>
          <w:b/>
          <w:color w:val="1E293B"/>
          <w:sz w:val="19"/>
        </w:rPr>
        <w:t xml:space="preserve">Total Runner Execution: </w:t>
      </w:r>
      <w:r>
        <w:rPr>
          <w:rFonts w:ascii="Arial" w:hAnsi="Arial"/>
          <w:color w:val="1E293B"/>
          <w:sz w:val="19"/>
        </w:rPr>
        <w:t>27.0 seconds total time from workflow trigger to completion.</w:t>
      </w:r>
    </w:p>
    <w:p>
      <w:pPr>
        <w:keepNext/>
        <w:spacing w:before="360" w:after="120"/>
      </w:pPr>
      <w:r>
        <w:rPr>
          <w:rFonts w:ascii="Arial" w:hAnsi="Arial"/>
          <w:b/>
          <w:color w:val="1B365D"/>
          <w:sz w:val="28"/>
        </w:rPr>
        <w:t>7. Engineering Challenges and Practical Solutions</w:t>
      </w:r>
    </w:p>
    <w:p>
      <w:pPr>
        <w:keepNext/>
        <w:spacing w:before="240" w:after="80"/>
      </w:pPr>
      <w:r>
        <w:rPr>
          <w:rFonts w:ascii="Arial" w:hAnsi="Arial"/>
          <w:b/>
          <w:color w:val="334155"/>
          <w:sz w:val="23"/>
        </w:rPr>
        <w:t>7.1 Challenge 1: Python Module Resolution in Composite Actions</w:t>
      </w:r>
    </w:p>
    <w:p>
      <w:pPr>
        <w:spacing w:before="0" w:after="120" w:line="276" w:lineRule="auto"/>
      </w:pPr>
      <w:r>
        <w:rPr>
          <w:rFonts w:ascii="Arial" w:hAnsi="Arial"/>
          <w:color w:val="1E293B"/>
          <w:sz w:val="19"/>
        </w:rPr>
        <w:t>When executing a composite GitHub Action, the working directory is the caller's repository, not the action's source repository. Initial runs failed with 'ModuleNotFoundError: No module named app'. We resolved this by dynamically prepending the action's backend directory to sys.path at the very top of scan.py: backend_dir = Path(__file__).resolve().parent.parent; sys.path.insert(0, str(backend_dir)). This ensured that internal imports resolve reliably across any repository.</w:t>
      </w:r>
    </w:p>
    <w:p>
      <w:pPr>
        <w:keepNext/>
        <w:spacing w:before="240" w:after="80"/>
      </w:pPr>
      <w:r>
        <w:rPr>
          <w:rFonts w:ascii="Arial" w:hAnsi="Arial"/>
          <w:b/>
          <w:color w:val="334155"/>
          <w:sz w:val="23"/>
        </w:rPr>
        <w:t>7.2 Challenge 2: OASIS SARIF Schema Incompatibility</w:t>
      </w:r>
    </w:p>
    <w:p>
      <w:pPr>
        <w:spacing w:before="0" w:after="120" w:line="276" w:lineRule="auto"/>
      </w:pPr>
      <w:r>
        <w:rPr>
          <w:rFonts w:ascii="Arial" w:hAnsi="Arial"/>
          <w:color w:val="1E293B"/>
          <w:sz w:val="19"/>
        </w:rPr>
        <w:t>GitHub's CodeQL action performs strict schema validation on uploaded SARIF files. Initial runs failed with: 'fixes[0] is not allowed to have additional property fileChanges; requires artifactChanges'. Research revealed that the OASIS SARIF v2.1.0 standard strictly designates 'artifactChanges' as the container for file replacements. We refactored sarif_exporter.py accordingly, achieving full compliance and enabling native alerts in GitHub's Security tab.</w:t>
      </w:r>
    </w:p>
    <w:p>
      <w:pPr>
        <w:keepNext/>
        <w:spacing w:before="240" w:after="80"/>
      </w:pPr>
      <w:r>
        <w:rPr>
          <w:rFonts w:ascii="Arial" w:hAnsi="Arial"/>
          <w:b/>
          <w:color w:val="334155"/>
          <w:sz w:val="23"/>
        </w:rPr>
        <w:t>7.3 Challenge 3: Preserving Multi-Line Git Diffs in Markdown</w:t>
      </w:r>
    </w:p>
    <w:p>
      <w:pPr>
        <w:spacing w:before="0" w:after="120" w:line="276" w:lineRule="auto"/>
      </w:pPr>
      <w:r>
        <w:rPr>
          <w:rFonts w:ascii="Arial" w:hAnsi="Arial"/>
          <w:color w:val="1E293B"/>
          <w:sz w:val="19"/>
        </w:rPr>
        <w:t>In GitHub Actions Step Summary, omitting blank lines immediately after HTML &lt;details&gt; and &lt;summary&gt; tags caused GitHub's CommonMark parser to collapse entire multi-line diff blocks into a single illegible line. We revised format_github_step_summary() to enforce proper whitespace separation and convert escaped newlines, ensuring clean multi-line code diff rendering.</w:t>
      </w:r>
    </w:p>
    <w:p>
      <w:pPr>
        <w:keepNext/>
        <w:spacing w:before="240" w:after="80"/>
      </w:pPr>
      <w:r>
        <w:rPr>
          <w:rFonts w:ascii="Arial" w:hAnsi="Arial"/>
          <w:b/>
          <w:color w:val="334155"/>
          <w:sz w:val="23"/>
        </w:rPr>
        <w:t>7.4 Challenge 4: Groq Model Availability and Account Tiers</w:t>
      </w:r>
    </w:p>
    <w:p>
      <w:pPr>
        <w:spacing w:before="0" w:after="120" w:line="276" w:lineRule="auto"/>
      </w:pPr>
      <w:r>
        <w:rPr>
          <w:rFonts w:ascii="Arial" w:hAnsi="Arial"/>
          <w:color w:val="1E293B"/>
          <w:sz w:val="19"/>
        </w:rPr>
        <w:t>Initial configurations attempted to call Meta LLaMA 3.3 models on Groq. However, different Groq accounts and geographical regions have varying model permissions, causing access and token-per-minute (TPM) errors. We built check_groq_models.py to programmatically query client.models.list(), benchmarking and discovering that 'openai/gpt-oss-120b' and 'openai/gpt-oss-20b' were active and provided 131,072 token context windows. We reconfigured the explainer to prioritize these models, backed by an autonomous multi-model fallback cascade.</w:t>
      </w:r>
    </w:p>
    <w:p>
      <w:pPr>
        <w:keepNext/>
        <w:spacing w:before="360" w:after="120"/>
      </w:pPr>
      <w:r>
        <w:rPr>
          <w:rFonts w:ascii="Arial" w:hAnsi="Arial"/>
          <w:b/>
          <w:color w:val="1B365D"/>
          <w:sz w:val="28"/>
        </w:rPr>
        <w:t>8. Conclusion and Future Roadmap</w:t>
      </w:r>
    </w:p>
    <w:p>
      <w:pPr>
        <w:spacing w:before="0" w:after="120" w:line="276" w:lineRule="auto"/>
      </w:pPr>
      <w:r>
        <w:rPr>
          <w:rFonts w:ascii="Arial" w:hAnsi="Arial"/>
          <w:color w:val="1E293B"/>
          <w:sz w:val="19"/>
        </w:rPr>
        <w:t>SecureCode demonstrates that robust DevSecOps security does not require costly cloud servers, complex database setups, or frustrating developer workflows. By uniting AST static analysis, high-entropy secret detection, privacy-preserving redaction, and fast Groq LPU inference, SecureCode delivers automated security reviews and actionable Git patches directly inside GitHub Actions with zero hosting costs.</w:t>
      </w:r>
    </w:p>
    <w:p>
      <w:pPr>
        <w:keepNext/>
        <w:spacing w:before="240" w:after="80"/>
      </w:pPr>
      <w:r>
        <w:rPr>
          <w:rFonts w:ascii="Arial" w:hAnsi="Arial"/>
          <w:b/>
          <w:color w:val="334155"/>
          <w:sz w:val="23"/>
        </w:rPr>
        <w:t>8.1 Future Roadmap</w:t>
      </w:r>
    </w:p>
    <w:p>
      <w:pPr>
        <w:pStyle w:val="ListBullet"/>
        <w:spacing w:before="0" w:after="60" w:line="276" w:lineRule="auto"/>
      </w:pPr>
      <w:r>
        <w:rPr>
          <w:rFonts w:ascii="Arial" w:hAnsi="Arial"/>
          <w:b/>
          <w:color w:val="1E293B"/>
          <w:sz w:val="19"/>
        </w:rPr>
        <w:t xml:space="preserve">Multi-Language Expansion: </w:t>
      </w:r>
      <w:r>
        <w:rPr>
          <w:rFonts w:ascii="Arial" w:hAnsi="Arial"/>
          <w:color w:val="1E293B"/>
          <w:sz w:val="19"/>
        </w:rPr>
        <w:t>Extend bundled AST rules to JavaScript, TypeScript, Go, Java, and Rust.</w:t>
      </w:r>
    </w:p>
    <w:p>
      <w:pPr>
        <w:pStyle w:val="ListBullet"/>
        <w:spacing w:before="0" w:after="60" w:line="276" w:lineRule="auto"/>
      </w:pPr>
      <w:r>
        <w:rPr>
          <w:rFonts w:ascii="Arial" w:hAnsi="Arial"/>
          <w:b/>
          <w:color w:val="1E293B"/>
          <w:sz w:val="19"/>
        </w:rPr>
        <w:t xml:space="preserve">Automated Pull Request Bot: </w:t>
      </w:r>
      <w:r>
        <w:rPr>
          <w:rFonts w:ascii="Arial" w:hAnsi="Arial"/>
          <w:color w:val="1E293B"/>
          <w:sz w:val="19"/>
        </w:rPr>
        <w:t>Build a bot to automatically create branch pull requests containing the applied remediation patch, allowing developers to merge fixes with one click.</w:t>
      </w:r>
    </w:p>
    <w:p>
      <w:pPr>
        <w:pStyle w:val="ListBullet"/>
        <w:spacing w:before="0" w:after="60" w:line="276" w:lineRule="auto"/>
      </w:pPr>
      <w:r>
        <w:rPr>
          <w:rFonts w:ascii="Arial" w:hAnsi="Arial"/>
          <w:b/>
          <w:color w:val="1E293B"/>
          <w:sz w:val="19"/>
        </w:rPr>
        <w:t xml:space="preserve">IDE Extension: </w:t>
      </w:r>
      <w:r>
        <w:rPr>
          <w:rFonts w:ascii="Arial" w:hAnsi="Arial"/>
          <w:color w:val="1E293B"/>
          <w:sz w:val="19"/>
        </w:rPr>
        <w:t>Package the deterministic and AI remediation engines into a VS Code extension for inline security warnings before code is committed.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4748B"/>
        <w:sz w:val="16"/>
      </w:rPr>
      <w:t>SecureCode Project Report | Academic &amp; Technical Documentation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