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F2937"/>
          <w:spacing w:val="10"/>
          <w:sz w:val="36"/>
          <w:szCs w:val="36"/>
        </w:rPr>
        <w:t xml:space="preserve">SHLOK SATHWARA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Computer Science Engineering Student  •  AI/ML &amp; Full-Stack Development</w:t>
      </w:r>
    </w:p>
    <w:p>
      <w:pPr>
        <w:pBdr>
          <w:bottom w:val="single" w:color="D1D5DB" w:sz="4" w:space="4"/>
        </w:pBdr>
        <w:spacing w:after="60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Vadodara, Gujarat, India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+91-96872 71268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shlok.sathwara24@gmail.com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shlokportfolio-silk.vercel.app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github.com/ShlokSathwara2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linkedin.com/in/shloksathwara-4b91ab319</w:t>
      </w:r>
    </w:p>
    <w:p>
      <w:pPr>
        <w:pBdr>
          <w:bottom w:val="single" w:color="1F2937" w:sz="6" w:space="2"/>
        </w:pBdr>
        <w:spacing w:after="16" w:before="4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Third-year Computer Science Engineering student (CGPA 9.44/10) with hands-on leadership experience as Team Lead on a corporate web-application redesign at Linde Engineering, an accepted research paper on AI-based cloud intrusion detection (ICICCS 2026), and a portfolio of production-style AI/full-stack projects spanning RAG systems, computer vision, and automation.</w:t>
      </w:r>
    </w:p>
    <w:p>
      <w:pPr>
        <w:pBdr>
          <w:bottom w:val="single" w:color="1F2937" w:sz="6" w:space="2"/>
        </w:pBdr>
        <w:spacing w:after="16" w:before="4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Java, Python, C, C++, JavaScript, TypeScript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Frontend: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React.js, Next.js, Framer Motion, Three.js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Backend: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Node.js, FastAPI, .NET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MySQL, MongoDB, Supabase (PostgreSQL, pgvector)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AI/ML &amp; APIs: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Gemini API, Groq, Claude API, OpenCV, YOLOv8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Cloud &amp; Tools: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Azure AD, Git, GitHub, REST APIs, Cloud Computing (IaaS/SaaS)</w:t>
      </w:r>
    </w:p>
    <w:p>
      <w:pPr>
        <w:pBdr>
          <w:bottom w:val="single" w:color="1F2937" w:sz="6" w:space="2"/>
        </w:pBdr>
        <w:spacing w:after="16" w:before="4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EXPERIENCE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Team Lead — Summer Internship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Linde Engineering India (P) Ltd.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Jun 2026 – Jul 2026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Led a team to redesign and modernize Linde's internal corporate helpdesk portal, owning the redevelopment from planning through deployment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Audited the existing codebase and identified 20 functional and deployment issues (hardcoded localhost URLs, broken attachment uploads, an analytics join bug, race conditions on file writes), resolving them across 3 prioritized sprints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Redesigned the frontend UX with custom animations and optimized backend architecture for performance and maintainability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Implemented role-based access control, admin tools, and analytics dashboards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React, .NET, SQL Server, Azure AD, Framer Motion, Three.js, Chart.js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Quality Assurance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Aaruush SRM (Techno-Management Fest)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Support QA processes for a large-scale techno-management fest, testing event workflows and platform features ahead of launch</w:t>
      </w:r>
    </w:p>
    <w:p>
      <w:pPr>
        <w:pBdr>
          <w:bottom w:val="single" w:color="1F2937" w:sz="6" w:space="2"/>
        </w:pBdr>
        <w:spacing w:after="16" w:before="4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PROJECTS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Lecturn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Personal Project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Building a mobile-first web app that converts photographed lecture slides into organized, searchable notes, structured across an 18-phase build roadmap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Implementing semantic search over notes using pgvector embeddings and Gemini 2.5 Flash for slide-to-text processing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Next.js, FastAPI, Supabase (Postgres, pgvector, Storage), Gemini 2.5 Flash, Groq, Framer Motion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SmartStudy AI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Personal Project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Built an AI-driven adaptive learning platform using semantic embeddings for knowledge-gap detection and personalized study-path generation with real-time comprehension quizzes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Migrated auth to a custom phone-OTP flow (Supabase Edge Functions + WhatsApp Cloud API) and replaced OpenAI/Pinecone with Gemini embeddings + pgvector, using Groq Whisper for transcription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Next.js 14, Supabase, pgvector, Groq, Gemini API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Global Deal Finder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Personal Project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Designed a cross-border, true-cost price comparison platform on a fully free-tier stack, with a distinctive UI system using custom typography and Framer Motion animations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Next.js, FastAPI, Supabase, Groq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FRIDAY — Voice-Activated Desktop Assistant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Personal Project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Audited a 218-file codebase, identifying ~40% incomplete stub modules, then produced a 10-phase roadmap toward production readiness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Implemented computer-vision modules (screen reading, camera vision, real-time translation) using OpenCV, YOLOv8, and face_recognition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Python, OpenCV, YOLOv8, face_recognition, deep_translator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PipeStressRM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Linde Engineering — Tooling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Automated resource/task allocation and 2-year Gantt scheduling for pipe stress engineering projects using OpenPyXL, replacing manual planning</w:t>
      </w:r>
    </w:p>
    <w:p>
      <w:pPr>
        <w:pBdr>
          <w:bottom w:val="single" w:color="1F2937" w:sz="6" w:space="2"/>
        </w:pBdr>
        <w:spacing w:after="16" w:before="4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PUBLICATIONS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"AI-Based Cloud Intrusion Detection Using Random Forest"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 — Accepted, ICICCS 2026</w:t>
      </w:r>
    </w:p>
    <w:p>
      <w:pPr>
        <w:pStyle w:val="ListParagraph"/>
        <w:numPr>
          <w:ilvl w:val="0"/>
          <w:numId w:val="2"/>
        </w:numPr>
        <w:spacing w:after="8" w:line="215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Achieved 98.2% accuracy on the CICIDS2017 dataset for real-time cloud intrusion classification using a Random Forest model</w:t>
      </w:r>
    </w:p>
    <w:p>
      <w:pPr>
        <w:pBdr>
          <w:bottom w:val="single" w:color="1F2937" w:sz="6" w:space="2"/>
        </w:pBdr>
        <w:spacing w:after="16" w:before="4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CERTIFICATIONS</w:t>
      </w:r>
    </w:p>
    <w:p>
      <w:pPr>
        <w:spacing w:after="1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Oracle APEX Cloud Developer Certified Professional (Oracle, 2025)  •  Database Management System (NPTEL, 2026)  •  DSA using Java (NPTEL, 2025)  •  OOP Fundamentals (NPTEL, 2024)</w:t>
      </w:r>
    </w:p>
    <w:p>
      <w:pPr>
        <w:pBdr>
          <w:bottom w:val="single" w:color="1F2937" w:sz="6" w:space="2"/>
        </w:pBdr>
        <w:spacing w:after="16" w:before="40"/>
      </w:pPr>
      <w:r>
        <w:rPr>
          <w:rFonts w:ascii="Calibri" w:cs="Calibri" w:eastAsia="Calibri" w:hAnsi="Calibri"/>
          <w:b/>
          <w:bCs/>
          <w:color w:val="1F2937"/>
          <w:spacing w:val="10"/>
          <w:sz w:val="19"/>
          <w:szCs w:val="19"/>
        </w:rPr>
        <w:t xml:space="preserve">EDUCATION</w:t>
      </w:r>
    </w:p>
    <w:p>
      <w:pPr>
        <w:tabs>
          <w:tab w:val="right" w:pos="9504"/>
        </w:tabs>
        <w:spacing w:after="6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B.Tech in Computer Science Engineering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SRM Institute of Science and Technology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2024 – 2028</w:t>
      </w:r>
    </w:p>
    <w:p>
      <w:pPr>
        <w:spacing w:after="1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CGPA: 9.44 / 10.0 (through Semester 4)    •    Class XII (CBSE), 2024 — 71.8%    •    Class X (CBSE), 2022 — 87.4%</w:t>
      </w:r>
    </w:p>
    <w:sectPr>
      <w:pgSz w:w="12240" w:h="15840" w:orient="portrait"/>
      <w:pgMar w:top="345" w:right="792" w:bottom="345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2026-08-03T11:30:42.496Z</dcterms:created>
  <dcterms:modified xsi:type="dcterms:W3CDTF">2026-08-03T11:30:42.515Z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