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18E544B0" w14:textId="138667ED" w:rsidR="009303D9" w:rsidRDefault="00495B2C" w:rsidP="006347CF">
      <w:pPr>
        <w:pStyle w:val="papertitle"/>
        <w:spacing w:before="5pt" w:beforeAutospacing="1" w:after="5pt" w:afterAutospacing="1"/>
      </w:pPr>
      <w:r>
        <w:rPr>
          <w:i/>
          <w:iCs/>
        </w:rPr>
        <w:t>Production Line Augmented Reality Application</w:t>
      </w:r>
    </w:p>
    <w:p w14:paraId="6D735D00"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p>
    <w:p w14:paraId="53B284A1" w14:textId="77777777" w:rsidR="00CA4392" w:rsidRDefault="00CA4392" w:rsidP="00CA4392">
      <w:pPr>
        <w:pStyle w:val="Author"/>
        <w:spacing w:before="5pt" w:beforeAutospacing="1"/>
        <w:contextualSpacing/>
        <w:rPr>
          <w:sz w:val="18"/>
          <w:szCs w:val="18"/>
        </w:rPr>
      </w:pPr>
    </w:p>
    <w:p w14:paraId="0296F7C6" w14:textId="77777777" w:rsidR="00CA4392" w:rsidRDefault="00CA4392" w:rsidP="00CA4392">
      <w:pPr>
        <w:pStyle w:val="Author"/>
        <w:spacing w:before="5pt" w:beforeAutospacing="1"/>
        <w:contextualSpacing/>
        <w:rPr>
          <w:sz w:val="18"/>
          <w:szCs w:val="18"/>
        </w:rPr>
      </w:pPr>
    </w:p>
    <w:p w14:paraId="74AC0DE4" w14:textId="77777777" w:rsidR="00CA4392" w:rsidRDefault="00CA4392" w:rsidP="00CA4392">
      <w:pPr>
        <w:pStyle w:val="Author"/>
        <w:spacing w:before="5pt" w:beforeAutospacing="1"/>
        <w:contextualSpacing/>
        <w:rPr>
          <w:sz w:val="18"/>
          <w:szCs w:val="18"/>
        </w:rPr>
      </w:pPr>
    </w:p>
    <w:p w14:paraId="079DCF0E" w14:textId="77777777" w:rsidR="00CA4392" w:rsidRDefault="00CA4392" w:rsidP="00CA4392">
      <w:pPr>
        <w:pStyle w:val="Author"/>
        <w:spacing w:before="5pt" w:beforeAutospacing="1"/>
        <w:contextualSpacing/>
        <w:rPr>
          <w:sz w:val="18"/>
          <w:szCs w:val="18"/>
        </w:rPr>
      </w:pPr>
    </w:p>
    <w:p w14:paraId="4C1D13CB" w14:textId="77777777" w:rsidR="00CA4392" w:rsidRDefault="00CA4392" w:rsidP="00CA4392">
      <w:pPr>
        <w:pStyle w:val="Author"/>
        <w:spacing w:before="5pt" w:beforeAutospacing="1"/>
        <w:contextualSpacing/>
        <w:rPr>
          <w:sz w:val="18"/>
          <w:szCs w:val="18"/>
        </w:rPr>
      </w:pPr>
    </w:p>
    <w:p w14:paraId="58935029"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7FFFA702" w14:textId="78C01BA7" w:rsidR="009303D9" w:rsidRPr="00D632BE" w:rsidRDefault="00D246A7" w:rsidP="006B6B66">
      <w:pPr>
        <w:pStyle w:val="Heading1"/>
      </w:pPr>
      <w:r>
        <w:t>C</w:t>
      </w:r>
      <w:r>
        <w:rPr>
          <w:lang w:bidi="he-IL"/>
        </w:rPr>
        <w:t>ontext</w:t>
      </w:r>
    </w:p>
    <w:p w14:paraId="0EB5E419" w14:textId="77AB03E3" w:rsidR="003460F5" w:rsidRPr="003460F5" w:rsidRDefault="003460F5" w:rsidP="003460F5">
      <w:pPr>
        <w:pStyle w:val="BodyText"/>
        <w:ind w:firstLine="0pt"/>
      </w:pPr>
      <w:r>
        <w:rPr>
          <w:lang w:val="en-US"/>
        </w:rPr>
        <w:tab/>
      </w:r>
      <w:r w:rsidRPr="003460F5">
        <w:t>Augmented Reality (AR) is increasingly integral for enhancing industrial operations and educational training across various sectors, including manufacturing, engineering education, and digital twin systems [1]. As such, stakeholders such as system developers, educators, industrial operators, and students necessitate varying levels of interaction and visualization capabilities for production line systems to enhance their understanding, trust, and operational effectiveness. The growing reliance on AR as a bridge between physical and digital environments in these critical areas underscores the need for AR systems to be accessible, comprehensible to their users, ensuring their use is safe, educational, and operationally effective [2].</w:t>
      </w:r>
    </w:p>
    <w:p w14:paraId="72FC3D90" w14:textId="0431BEF3" w:rsidR="003460F5" w:rsidRDefault="00EB6A81" w:rsidP="00EB6A81">
      <w:pPr>
        <w:pStyle w:val="Heading1"/>
      </w:pPr>
      <w:r>
        <w:t>Background</w:t>
      </w:r>
    </w:p>
    <w:p w14:paraId="58835B32" w14:textId="36498977" w:rsidR="00EB6A81" w:rsidRDefault="002A4629" w:rsidP="002A4629">
      <w:pPr>
        <w:pStyle w:val="BodyText"/>
        <w:rPr>
          <w:lang w:val="en-US"/>
        </w:rPr>
      </w:pPr>
      <w:r>
        <w:rPr>
          <w:noProof/>
        </w:rPr>
        <w:drawing>
          <wp:anchor distT="0" distB="0" distL="114300" distR="114300" simplePos="0" relativeHeight="251659264" behindDoc="1" locked="0" layoutInCell="1" allowOverlap="1" wp14:anchorId="539746CB" wp14:editId="3C4F5CCB">
            <wp:simplePos x="0" y="0"/>
            <wp:positionH relativeFrom="column">
              <wp:posOffset>0</wp:posOffset>
            </wp:positionH>
            <wp:positionV relativeFrom="paragraph">
              <wp:posOffset>635981</wp:posOffset>
            </wp:positionV>
            <wp:extent cx="3227070" cy="1494155"/>
            <wp:effectExtent l="0" t="0" r="11430" b="10795"/>
            <wp:wrapTight wrapText="bothSides">
              <wp:wrapPolygon edited="0">
                <wp:start x="0" y="0"/>
                <wp:lineTo x="0" y="21481"/>
                <wp:lineTo x="21549" y="21481"/>
                <wp:lineTo x="21549" y="0"/>
                <wp:lineTo x="0" y="0"/>
              </wp:wrapPolygon>
            </wp:wrapTight>
            <wp:docPr id="694677460"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27070" cy="1494155"/>
                    </a:xfrm>
                    <a:prstGeom prst="rect">
                      <a:avLst/>
                    </a:prstGeom>
                    <a:solidFill>
                      <a:srgbClr val="FFFFFF"/>
                    </a:solidFill>
                    <a:ln w="9525">
                      <a:solidFill>
                        <a:srgbClr val="000000"/>
                      </a:solidFill>
                      <a:miter lim="800%"/>
                      <a:headEnd/>
                      <a:tailEnd/>
                    </a:ln>
                  </wp:spPr>
                  <wp:txbx>
                    <wne:txbxContent>
                      <w:p w14:paraId="424E81AE" w14:textId="77777777" w:rsidR="00EB6A81" w:rsidRDefault="00EB6A81" w:rsidP="00EB6A81">
                        <w:pPr>
                          <w:pStyle w:val="BodyText"/>
                          <w:ind w:firstLine="0pt"/>
                        </w:pPr>
                        <w:r>
                          <w:rPr>
                            <w:noProof/>
                          </w:rPr>
                          <w:drawing>
                            <wp:inline distT="0" distB="0" distL="0" distR="0" wp14:anchorId="6A208ECD" wp14:editId="7E134CE0">
                              <wp:extent cx="3085707" cy="1415030"/>
                              <wp:effectExtent l="0" t="0" r="635" b="0"/>
                              <wp:docPr id="653076972"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751934430" name="Picture 3"/>
                                      <pic:cNvPicPr>
                                        <a:picLocks noChangeAspect="1" noChangeArrowheads="1"/>
                                      </pic:cNvPicPr>
                                    </pic:nvPicPr>
                                    <pic:blipFill>
                                      <a:blip r:embed="rId9">
                                        <a:extLst>
                                          <a:ext uri="{28A0092B-C50C-407E-A947-70E740481C1C}">
                                            <a14:useLocalDpi xmlns:a14="http://schemas.microsoft.com/office/drawing/2010/main" val="0"/>
                                          </a:ext>
                                        </a:extLst>
                                      </a:blip>
                                      <a:srcRect t="0.114%" b="0.114%"/>
                                      <a:stretch>
                                        <a:fillRect/>
                                      </a:stretch>
                                    </pic:blipFill>
                                    <pic:spPr bwMode="auto">
                                      <a:xfrm>
                                        <a:off x="0" y="0"/>
                                        <a:ext cx="3085707" cy="1415030"/>
                                      </a:xfrm>
                                      <a:prstGeom prst="rect">
                                        <a:avLst/>
                                      </a:prstGeom>
                                      <a:noFill/>
                                      <a:ln>
                                        <a:noFill/>
                                      </a:ln>
                                      <a:extLst>
                                        <a:ext uri="{53640926-AAD7-44D8-BBD7-CCE9431645EC}">
                                          <a14:shadowObscured xmlns:a14="http://schemas.microsoft.com/office/drawing/2010/main"/>
                                        </a:ext>
                                      </a:extLst>
                                    </pic:spPr>
                                  </pic:pic>
                                </a:graphicData>
                              </a:graphic>
                            </wp:inline>
                          </w:drawing>
                        </w:r>
                      </w:p>
                      <w:p w14:paraId="58D1B4FE" w14:textId="77777777" w:rsidR="00EB6A81" w:rsidRDefault="00EB6A81" w:rsidP="00EB6A81">
                        <w:pPr>
                          <w:pStyle w:val="BodyText"/>
                          <w:ind w:firstLine="0pt"/>
                        </w:pPr>
                      </w:p>
                      <w:p w14:paraId="00196ABD" w14:textId="77777777" w:rsidR="00EB6A81" w:rsidRDefault="00EB6A81" w:rsidP="00EB6A81"/>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EB6A81" w:rsidRPr="00320495">
        <w:rPr>
          <w:lang w:val="en-US"/>
        </w:rPr>
        <w:t xml:space="preserve">The </w:t>
      </w:r>
      <w:r w:rsidR="00EB6A81">
        <w:rPr>
          <w:lang w:val="en-US"/>
        </w:rPr>
        <w:t>AR</w:t>
      </w:r>
      <w:r w:rsidR="00EB6A81" w:rsidRPr="00320495">
        <w:rPr>
          <w:lang w:val="en-US"/>
        </w:rPr>
        <w:t xml:space="preserve"> application is designed to provide real-time visualization and interaction with a simulated production line</w:t>
      </w:r>
      <w:r w:rsidR="00EB6A81">
        <w:rPr>
          <w:lang w:val="en-US"/>
        </w:rPr>
        <w:t>, installed in an educational lab in an engineering college (See Fig.1):</w:t>
      </w:r>
    </w:p>
    <w:p w14:paraId="0790FDBF" w14:textId="40CC6C86" w:rsidR="00EB6A81" w:rsidRPr="00EB6A81" w:rsidRDefault="00EB6A81" w:rsidP="00EB6A81">
      <w:pPr>
        <w:pStyle w:val="BodyText"/>
        <w:ind w:start="18pt" w:firstLine="0pt"/>
        <w:rPr>
          <w:i/>
          <w:iCs/>
          <w:lang w:val="en-US"/>
        </w:rPr>
      </w:pPr>
      <w:r w:rsidRPr="00EB6A81">
        <w:rPr>
          <w:b/>
          <w:bCs/>
          <w:i/>
          <w:iCs/>
          <w:lang w:val="en-US"/>
        </w:rPr>
        <w:t xml:space="preserve">Fig </w:t>
      </w:r>
      <w:r>
        <w:rPr>
          <w:b/>
          <w:bCs/>
          <w:i/>
          <w:iCs/>
          <w:lang w:val="en-US"/>
        </w:rPr>
        <w:t>1</w:t>
      </w:r>
      <w:r w:rsidRPr="00EB6A81">
        <w:rPr>
          <w:i/>
          <w:iCs/>
        </w:rPr>
        <w:t>.</w:t>
      </w:r>
      <w:r w:rsidRPr="00EB6A81">
        <w:rPr>
          <w:i/>
          <w:iCs/>
          <w:lang w:val="en-US"/>
        </w:rPr>
        <w:t xml:space="preserve"> The </w:t>
      </w:r>
      <w:r>
        <w:rPr>
          <w:i/>
          <w:iCs/>
          <w:lang w:val="en-US"/>
        </w:rPr>
        <w:t>production line</w:t>
      </w:r>
    </w:p>
    <w:p w14:paraId="52D55F47" w14:textId="77777777" w:rsidR="00EB6A81" w:rsidRDefault="00EB6A81" w:rsidP="00EB6A81">
      <w:pPr>
        <w:pStyle w:val="Heading2"/>
      </w:pPr>
      <w:r>
        <w:t>AR Visualization</w:t>
      </w:r>
    </w:p>
    <w:p w14:paraId="666B81C0" w14:textId="77777777" w:rsidR="002A4629" w:rsidRDefault="00EB6A81" w:rsidP="002A4629">
      <w:pPr>
        <w:pStyle w:val="BodyText"/>
        <w:rPr>
          <w:lang w:val="en-US"/>
        </w:rPr>
      </w:pPr>
      <w:r w:rsidRPr="00320495">
        <w:rPr>
          <w:lang w:val="en-US"/>
        </w:rPr>
        <w:t>The system must render 3D models of carts and production station</w:t>
      </w:r>
      <w:r>
        <w:rPr>
          <w:lang w:val="en-US"/>
        </w:rPr>
        <w:t xml:space="preserve"> images</w:t>
      </w:r>
      <w:r w:rsidRPr="00320495">
        <w:rPr>
          <w:lang w:val="en-US"/>
        </w:rPr>
        <w:t xml:space="preserve"> within an augmented environment. Carts move dynamically along predefined waypoints, reflecting their real-world locations based on sensor data. These visualizations offer users an intuitive understanding of the flow and operation.</w:t>
      </w:r>
    </w:p>
    <w:p w14:paraId="6272DDAD" w14:textId="3D759667" w:rsidR="00EB6A81" w:rsidRPr="002A4629" w:rsidRDefault="00EB6A81" w:rsidP="002A4629">
      <w:pPr>
        <w:pStyle w:val="Heading2"/>
      </w:pPr>
      <w:r w:rsidRPr="00320495">
        <w:t>Production Line Representation</w:t>
      </w:r>
    </w:p>
    <w:p w14:paraId="6BAF3346" w14:textId="77777777" w:rsidR="00EB6A81" w:rsidRPr="00320495" w:rsidRDefault="00EB6A81" w:rsidP="00EB6A81">
      <w:pPr>
        <w:pStyle w:val="Heading2"/>
        <w:numPr>
          <w:ilvl w:val="0"/>
          <w:numId w:val="0"/>
        </w:numPr>
        <w:ind w:firstLine="14.40pt"/>
        <w:jc w:val="both"/>
        <w:rPr>
          <w:i w:val="0"/>
          <w:iCs w:val="0"/>
        </w:rPr>
      </w:pPr>
      <w:r w:rsidRPr="00320495">
        <w:rPr>
          <w:i w:val="0"/>
          <w:iCs w:val="0"/>
        </w:rPr>
        <w:t xml:space="preserve">Users can interact with individual stations by tapping on their 3D representations in the AR interface. Upon selection, descriptive text, images, </w:t>
      </w:r>
      <w:r>
        <w:rPr>
          <w:i w:val="0"/>
          <w:iCs w:val="0"/>
        </w:rPr>
        <w:t xml:space="preserve">and quiz </w:t>
      </w:r>
      <w:r w:rsidRPr="00320495">
        <w:rPr>
          <w:i w:val="0"/>
          <w:iCs w:val="0"/>
        </w:rPr>
        <w:t>ill be displayed, enhancing user comprehension. Additionally, each cart displays its current speed (in meters per second) above its model in real time, providing users with immediate visual feedback on system activity.</w:t>
      </w:r>
    </w:p>
    <w:p w14:paraId="3B4F072E" w14:textId="77777777" w:rsidR="00EB6A81" w:rsidRDefault="00EB6A81" w:rsidP="00EB6A81">
      <w:pPr>
        <w:pStyle w:val="Heading2"/>
      </w:pPr>
      <w:r>
        <w:t>Tracking Logic</w:t>
      </w:r>
    </w:p>
    <w:p w14:paraId="0989BD59" w14:textId="244B8E2D" w:rsidR="00EB6A81" w:rsidRPr="003460F5" w:rsidRDefault="00EB6A81" w:rsidP="004F7270">
      <w:pPr>
        <w:ind w:firstLine="14.40pt"/>
        <w:jc w:val="both"/>
      </w:pPr>
      <w:r w:rsidRPr="00320495">
        <w:t xml:space="preserve">Each cart is uniquely identified by an ID and is tracked as it moves along the production line. The system calculates a predicted arrival time for each cart at its next designated station using its current speed and path data. If a cart does not arrive at </w:t>
      </w:r>
      <w:r w:rsidRPr="00320495">
        <w:t>a station within the expected time window, an alert is generated and displayed in the AR interface, indicating a potential delay or system issue.</w:t>
      </w:r>
    </w:p>
    <w:p w14:paraId="7C577BCD" w14:textId="60E3F56F" w:rsidR="003460F5" w:rsidRPr="003460F5" w:rsidRDefault="003460F5" w:rsidP="004F7270">
      <w:pPr>
        <w:pStyle w:val="Heading1"/>
        <w:ind w:firstLine="0pt"/>
      </w:pPr>
      <w:r w:rsidRPr="003460F5">
        <w:t>RELATED WORK</w:t>
      </w:r>
    </w:p>
    <w:p w14:paraId="6EC6510C" w14:textId="23DA7CA5" w:rsidR="004F7270" w:rsidRPr="004F7270" w:rsidRDefault="004F7270" w:rsidP="002A4629">
      <w:pPr>
        <w:pStyle w:val="whitespace-normal"/>
        <w:jc w:val="both"/>
        <w:rPr>
          <w:rFonts w:eastAsia="SimSun"/>
          <w:spacing w:val="-1"/>
          <w:sz w:val="20"/>
          <w:szCs w:val="20"/>
          <w:lang w:eastAsia="x-none" w:bidi="ar-SA"/>
        </w:rPr>
      </w:pPr>
      <w:r w:rsidRPr="004F7270">
        <w:rPr>
          <w:rFonts w:eastAsia="SimSun"/>
          <w:spacing w:val="-1"/>
          <w:sz w:val="20"/>
          <w:szCs w:val="20"/>
          <w:lang w:eastAsia="x-none" w:bidi="ar-SA"/>
        </w:rPr>
        <w:t>Industry 4.0 guidelines stress transparency, advocating for intuitive AR processes for all stakeholders [3]. However, challenges persist in stakeholder-specific AR design, notably the lack of accepted interaction paradigms and varied user requirements [5]. Educationally, AR is essential for effective learning and knowledge transfer [7]. From an industrial perspective, comprehensible visualizations build operational trust crucial for AR adoption [4]. For engineers, stakeholder-aware design aids system optimization across diverse scenarios [3</w:t>
      </w:r>
      <w:r w:rsidR="003933DB" w:rsidRPr="004F7270">
        <w:rPr>
          <w:rFonts w:eastAsia="SimSun"/>
          <w:spacing w:val="-1"/>
          <w:sz w:val="20"/>
          <w:szCs w:val="20"/>
          <w:lang w:eastAsia="x-none" w:bidi="ar-SA"/>
        </w:rPr>
        <w:t>]. There’s</w:t>
      </w:r>
      <w:r w:rsidRPr="004F7270">
        <w:rPr>
          <w:rFonts w:eastAsia="SimSun"/>
          <w:spacing w:val="-1"/>
          <w:sz w:val="20"/>
          <w:szCs w:val="20"/>
          <w:lang w:eastAsia="x-none" w:bidi="ar-SA"/>
        </w:rPr>
        <w:t xml:space="preserve"> an overarching need for unified AR effectiveness metrics [6] and research on stakeholder requirements in ethical AR design. These gaps underscore the necessity for interdisciplinary collaboration to foster AR systems that are technically advanced, educationally sound, and widely accepted.</w:t>
      </w:r>
    </w:p>
    <w:p w14:paraId="579F9848" w14:textId="77777777" w:rsidR="003460F5" w:rsidRPr="003460F5" w:rsidRDefault="003460F5" w:rsidP="00D246A7">
      <w:pPr>
        <w:pStyle w:val="BodyText"/>
        <w:ind w:start="36pt" w:firstLine="0pt"/>
        <w:jc w:val="center"/>
        <w:rPr>
          <w:b/>
          <w:bCs/>
        </w:rPr>
      </w:pPr>
      <w:r w:rsidRPr="00D246A7">
        <w:t>IV</w:t>
      </w:r>
      <w:r w:rsidRPr="003460F5">
        <w:rPr>
          <w:b/>
          <w:bCs/>
        </w:rPr>
        <w:t xml:space="preserve">. </w:t>
      </w:r>
      <w:r w:rsidRPr="00D246A7">
        <w:t>METHODOLOGY</w:t>
      </w:r>
    </w:p>
    <w:p w14:paraId="20A1F912" w14:textId="77777777" w:rsidR="003460F5" w:rsidRPr="003460F5" w:rsidRDefault="003460F5" w:rsidP="003460F5">
      <w:pPr>
        <w:pStyle w:val="BodyText"/>
      </w:pPr>
      <w:r w:rsidRPr="003460F5">
        <w:t>We aim to identify key stakeholders that necessitate tailored AR production line systems, interpretation of system requirements from their perspective, functionality requirements for AR systems, and measurement techniques or metrics for measuring effectiveness in a quantitative manner, addressing the following research questions:</w:t>
      </w:r>
    </w:p>
    <w:p w14:paraId="00DCE522" w14:textId="77777777" w:rsidR="003460F5" w:rsidRPr="003460F5" w:rsidRDefault="003460F5" w:rsidP="003460F5">
      <w:pPr>
        <w:pStyle w:val="BodyText"/>
        <w:numPr>
          <w:ilvl w:val="0"/>
          <w:numId w:val="26"/>
        </w:numPr>
      </w:pPr>
      <w:r w:rsidRPr="003460F5">
        <w:rPr>
          <w:b/>
          <w:bCs/>
        </w:rPr>
        <w:t>RQ1</w:t>
      </w:r>
      <w:r w:rsidRPr="003460F5">
        <w:t xml:space="preserve"> Which key stakeholders necessitate tailored AR production line systems for successful implementation and operation of these systems?</w:t>
      </w:r>
    </w:p>
    <w:p w14:paraId="354F08AB" w14:textId="77777777" w:rsidR="003460F5" w:rsidRPr="003460F5" w:rsidRDefault="003460F5" w:rsidP="003460F5">
      <w:pPr>
        <w:pStyle w:val="BodyText"/>
        <w:numPr>
          <w:ilvl w:val="0"/>
          <w:numId w:val="26"/>
        </w:numPr>
      </w:pPr>
      <w:r w:rsidRPr="003460F5">
        <w:rPr>
          <w:b/>
          <w:bCs/>
        </w:rPr>
        <w:t>RQ2</w:t>
      </w:r>
      <w:r w:rsidRPr="003460F5">
        <w:t xml:space="preserve"> What are functionality requirements for AR production line systems from the key stakeholders' perspective?</w:t>
      </w:r>
    </w:p>
    <w:p w14:paraId="340C4E42" w14:textId="77777777" w:rsidR="003460F5" w:rsidRPr="003460F5" w:rsidRDefault="003460F5" w:rsidP="003460F5">
      <w:pPr>
        <w:pStyle w:val="BodyText"/>
        <w:numPr>
          <w:ilvl w:val="0"/>
          <w:numId w:val="26"/>
        </w:numPr>
      </w:pPr>
      <w:r w:rsidRPr="003460F5">
        <w:rPr>
          <w:b/>
          <w:bCs/>
        </w:rPr>
        <w:t>RQ3</w:t>
      </w:r>
      <w:r w:rsidRPr="003460F5">
        <w:t xml:space="preserve"> What are the key indicators of successful AR implementation from stakeholders' perspective, and how can these be measured?</w:t>
      </w:r>
    </w:p>
    <w:p w14:paraId="28F1591D" w14:textId="77777777" w:rsidR="002A4629" w:rsidRDefault="003460F5" w:rsidP="002A4629">
      <w:pPr>
        <w:pStyle w:val="BodyText"/>
        <w:rPr>
          <w:lang w:val="en-US"/>
        </w:rPr>
      </w:pPr>
      <w:r w:rsidRPr="003460F5">
        <w:t>We performed an exploratory study to address RQ1 and RQ2. To identify key stakeholders and their requirements for AR functionality, we performed a literature review combined with prototype development and testing</w:t>
      </w:r>
      <w:r w:rsidR="00EB6A81">
        <w:rPr>
          <w:lang w:val="en-US"/>
        </w:rPr>
        <w:t xml:space="preserve">, yielding several results </w:t>
      </w:r>
      <w:r w:rsidRPr="003460F5">
        <w:t>[1][2][3][7]. From the examined studies and prototype development, we identified the key stakeholders and functionality requirements for AR systems from those stakeholders' perspective</w:t>
      </w:r>
      <w:r w:rsidR="002A4629">
        <w:rPr>
          <w:lang w:val="en-US"/>
        </w:rPr>
        <w:t xml:space="preserve"> (See Table 1):</w:t>
      </w:r>
    </w:p>
    <w:p w14:paraId="628D15DE" w14:textId="77777777" w:rsidR="00D246A7" w:rsidRDefault="00D246A7" w:rsidP="002A4629">
      <w:pPr>
        <w:pStyle w:val="BodyText"/>
        <w:rPr>
          <w:lang w:val="en-US"/>
        </w:rPr>
      </w:pPr>
    </w:p>
    <w:p w14:paraId="080DEAEA" w14:textId="77777777" w:rsidR="00D246A7" w:rsidRDefault="00D246A7" w:rsidP="002A4629">
      <w:pPr>
        <w:pStyle w:val="BodyText"/>
        <w:rPr>
          <w:lang w:val="en-US"/>
        </w:rPr>
      </w:pPr>
    </w:p>
    <w:p w14:paraId="41ABFEA9" w14:textId="471DBD9E" w:rsidR="002A4629" w:rsidRDefault="002A4629" w:rsidP="002A4629">
      <w:pPr>
        <w:pStyle w:val="BodyText"/>
        <w:jc w:val="center"/>
        <w:rPr>
          <w:lang w:val="en-US"/>
        </w:rPr>
      </w:pPr>
      <w:r>
        <w:rPr>
          <w:lang w:val="en-US"/>
        </w:rPr>
        <w:lastRenderedPageBreak/>
        <w:br/>
      </w:r>
      <w:r w:rsidRPr="007B4EDF">
        <w:rPr>
          <w:b/>
          <w:bCs/>
          <w:smallCaps/>
          <w:noProof/>
          <w:sz w:val="16"/>
          <w:szCs w:val="16"/>
        </w:rPr>
        <w:t xml:space="preserve">Table </w:t>
      </w:r>
      <w:r>
        <w:rPr>
          <w:b/>
          <w:bCs/>
          <w:smallCaps/>
          <w:noProof/>
          <w:sz w:val="16"/>
          <w:szCs w:val="16"/>
        </w:rPr>
        <w:t>I</w:t>
      </w:r>
      <w:r w:rsidRPr="007B4EDF">
        <w:rPr>
          <w:b/>
          <w:bCs/>
          <w:smallCaps/>
          <w:noProof/>
          <w:sz w:val="16"/>
          <w:szCs w:val="16"/>
        </w:rPr>
        <w:t>. Syste</w:t>
      </w:r>
      <w:r>
        <w:rPr>
          <w:b/>
          <w:bCs/>
          <w:smallCaps/>
          <w:noProof/>
          <w:sz w:val="16"/>
          <w:szCs w:val="16"/>
        </w:rPr>
        <w:t>m</w:t>
      </w:r>
      <w:r w:rsidRPr="007B4EDF">
        <w:rPr>
          <w:b/>
          <w:bCs/>
          <w:smallCaps/>
          <w:noProof/>
          <w:sz w:val="16"/>
          <w:szCs w:val="16"/>
        </w:rPr>
        <w:t xml:space="preserve"> requirements</w:t>
      </w:r>
    </w:p>
    <w:p w14:paraId="6CFA69F8" w14:textId="77777777" w:rsidR="002A4629" w:rsidRPr="003460F5" w:rsidRDefault="002A4629" w:rsidP="004F7270">
      <w:pPr>
        <w:pStyle w:val="BodyText"/>
        <w:rPr>
          <w:lang w:val="en-US"/>
        </w:rPr>
      </w:pPr>
    </w:p>
    <w:tbl>
      <w:tblPr>
        <w:tblpPr w:leftFromText="180" w:rightFromText="180" w:vertAnchor="page" w:horzAnchor="margin" w:tblpY="4468"/>
        <w:tblW w:w="247.95pt" w:type="dxa"/>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1131"/>
        <w:gridCol w:w="1276"/>
        <w:gridCol w:w="1985"/>
        <w:gridCol w:w="567"/>
      </w:tblGrid>
      <w:tr w:rsidR="002A4629" w14:paraId="73C7DE1B" w14:textId="77777777" w:rsidTr="002A4629">
        <w:trPr>
          <w:trHeight w:val="562"/>
        </w:trPr>
        <w:tc>
          <w:tcPr>
            <w:tcW w:w="56.55pt" w:type="dxa"/>
            <w:vAlign w:val="bottom"/>
          </w:tcPr>
          <w:p w14:paraId="0BCFD175" w14:textId="77777777" w:rsidR="002A4629" w:rsidRPr="002A4629" w:rsidRDefault="002A4629" w:rsidP="002A4629">
            <w:pPr>
              <w:jc w:val="both"/>
              <w:rPr>
                <w:rFonts w:asciiTheme="majorBidi" w:eastAsia="MS Mincho" w:hAnsiTheme="majorBidi" w:cstheme="majorBidi"/>
                <w:b/>
                <w:bCs/>
                <w:noProof/>
                <w:sz w:val="16"/>
                <w:szCs w:val="16"/>
              </w:rPr>
            </w:pPr>
            <w:r w:rsidRPr="002A4629">
              <w:rPr>
                <w:rFonts w:asciiTheme="majorBidi" w:hAnsiTheme="majorBidi" w:cstheme="majorBidi"/>
                <w:b/>
                <w:bCs/>
                <w:color w:val="000000"/>
                <w:sz w:val="16"/>
                <w:szCs w:val="16"/>
              </w:rPr>
              <w:t>Stakeholder</w:t>
            </w:r>
          </w:p>
        </w:tc>
        <w:tc>
          <w:tcPr>
            <w:tcW w:w="63.80pt" w:type="dxa"/>
            <w:vAlign w:val="bottom"/>
          </w:tcPr>
          <w:p w14:paraId="3EA333EB" w14:textId="77777777" w:rsidR="002A4629" w:rsidRPr="002A4629" w:rsidRDefault="002A4629" w:rsidP="002A4629">
            <w:pPr>
              <w:pStyle w:val="tablecopy"/>
              <w:rPr>
                <w:rFonts w:asciiTheme="majorBidi" w:eastAsia="MS Mincho" w:hAnsiTheme="majorBidi" w:cstheme="majorBidi"/>
                <w:b/>
                <w:bCs/>
              </w:rPr>
            </w:pPr>
            <w:r w:rsidRPr="002A4629">
              <w:rPr>
                <w:rFonts w:asciiTheme="majorBidi" w:hAnsiTheme="majorBidi" w:cstheme="majorBidi"/>
                <w:b/>
                <w:bCs/>
                <w:color w:val="000000"/>
              </w:rPr>
              <w:t>Requirement Category</w:t>
            </w:r>
          </w:p>
        </w:tc>
        <w:tc>
          <w:tcPr>
            <w:tcW w:w="99.25pt" w:type="dxa"/>
            <w:vAlign w:val="bottom"/>
          </w:tcPr>
          <w:p w14:paraId="160BA3FA" w14:textId="77777777" w:rsidR="002A4629" w:rsidRPr="002A4629" w:rsidRDefault="002A4629" w:rsidP="002A4629">
            <w:pPr>
              <w:pStyle w:val="tablecopy"/>
              <w:rPr>
                <w:rFonts w:asciiTheme="majorBidi" w:eastAsia="MS Mincho" w:hAnsiTheme="majorBidi" w:cstheme="majorBidi"/>
                <w:b/>
                <w:bCs/>
              </w:rPr>
            </w:pPr>
            <w:r w:rsidRPr="002A4629">
              <w:rPr>
                <w:rFonts w:asciiTheme="majorBidi" w:hAnsiTheme="majorBidi" w:cstheme="majorBidi"/>
                <w:b/>
                <w:bCs/>
                <w:color w:val="000000"/>
              </w:rPr>
              <w:t>Description</w:t>
            </w:r>
          </w:p>
        </w:tc>
        <w:tc>
          <w:tcPr>
            <w:tcW w:w="28.35pt" w:type="dxa"/>
            <w:vAlign w:val="bottom"/>
          </w:tcPr>
          <w:p w14:paraId="579E6CFC" w14:textId="77777777" w:rsidR="002A4629" w:rsidRPr="002A4629" w:rsidRDefault="002A4629" w:rsidP="002A4629">
            <w:pPr>
              <w:pStyle w:val="tablecopy"/>
              <w:rPr>
                <w:rFonts w:asciiTheme="majorBidi" w:eastAsia="MS Mincho" w:hAnsiTheme="majorBidi" w:cstheme="majorBidi"/>
                <w:b/>
                <w:bCs/>
              </w:rPr>
            </w:pPr>
            <w:r w:rsidRPr="002A4629">
              <w:rPr>
                <w:rFonts w:asciiTheme="majorBidi" w:hAnsiTheme="majorBidi" w:cstheme="majorBidi"/>
                <w:b/>
                <w:bCs/>
                <w:color w:val="000000"/>
              </w:rPr>
              <w:t>Ref</w:t>
            </w:r>
          </w:p>
        </w:tc>
      </w:tr>
      <w:tr w:rsidR="002A4629" w14:paraId="532C6097" w14:textId="77777777" w:rsidTr="002A4629">
        <w:trPr>
          <w:trHeight w:val="225"/>
        </w:trPr>
        <w:tc>
          <w:tcPr>
            <w:tcW w:w="56.55pt" w:type="dxa"/>
            <w:vMerge w:val="restart"/>
            <w:vAlign w:val="bottom"/>
          </w:tcPr>
          <w:p w14:paraId="55A0947D" w14:textId="77777777" w:rsidR="002A4629" w:rsidRDefault="002A4629" w:rsidP="002A4629">
            <w:pPr>
              <w:jc w:val="both"/>
              <w:rPr>
                <w:rFonts w:asciiTheme="majorBidi" w:hAnsiTheme="majorBidi" w:cstheme="majorBidi"/>
                <w:color w:val="000000"/>
                <w:sz w:val="16"/>
                <w:szCs w:val="16"/>
              </w:rPr>
            </w:pPr>
            <w:r w:rsidRPr="002A4629">
              <w:rPr>
                <w:rFonts w:asciiTheme="majorBidi" w:hAnsiTheme="majorBidi" w:cstheme="majorBidi"/>
                <w:color w:val="000000"/>
                <w:sz w:val="16"/>
                <w:szCs w:val="16"/>
              </w:rPr>
              <w:t>Students/</w:t>
            </w:r>
          </w:p>
          <w:p w14:paraId="0C6D61CB" w14:textId="77777777" w:rsidR="002A4629" w:rsidRPr="002A4629" w:rsidRDefault="002A4629" w:rsidP="002A4629">
            <w:pPr>
              <w:jc w:val="both"/>
              <w:rPr>
                <w:rFonts w:asciiTheme="majorBidi" w:eastAsia="MS Mincho" w:hAnsiTheme="majorBidi" w:cstheme="majorBidi"/>
                <w:noProof/>
                <w:sz w:val="16"/>
                <w:szCs w:val="16"/>
              </w:rPr>
            </w:pPr>
            <w:r w:rsidRPr="002A4629">
              <w:rPr>
                <w:rFonts w:asciiTheme="majorBidi" w:hAnsiTheme="majorBidi" w:cstheme="majorBidi"/>
                <w:color w:val="000000"/>
                <w:sz w:val="16"/>
                <w:szCs w:val="16"/>
              </w:rPr>
              <w:t>Trainees</w:t>
            </w:r>
          </w:p>
          <w:p w14:paraId="5B4D6F2D" w14:textId="77777777" w:rsidR="002A4629" w:rsidRPr="002A4629" w:rsidRDefault="002A4629" w:rsidP="002A4629">
            <w:pPr>
              <w:jc w:val="both"/>
              <w:rPr>
                <w:rFonts w:asciiTheme="majorBidi" w:eastAsia="MS Mincho" w:hAnsiTheme="majorBidi" w:cstheme="majorBidi"/>
                <w:noProof/>
                <w:sz w:val="16"/>
                <w:szCs w:val="16"/>
              </w:rPr>
            </w:pPr>
          </w:p>
        </w:tc>
        <w:tc>
          <w:tcPr>
            <w:tcW w:w="63.80pt" w:type="dxa"/>
            <w:vAlign w:val="bottom"/>
          </w:tcPr>
          <w:p w14:paraId="44AF07A9" w14:textId="77777777" w:rsidR="002A4629" w:rsidRPr="002A4629" w:rsidRDefault="002A4629" w:rsidP="002A4629">
            <w:pPr>
              <w:pStyle w:val="tablecopy"/>
              <w:rPr>
                <w:rFonts w:asciiTheme="majorBidi" w:eastAsia="MS Mincho" w:hAnsiTheme="majorBidi" w:cstheme="majorBidi"/>
              </w:rPr>
            </w:pPr>
            <w:r w:rsidRPr="002A4629">
              <w:rPr>
                <w:rFonts w:asciiTheme="majorBidi" w:hAnsiTheme="majorBidi" w:cstheme="majorBidi"/>
                <w:color w:val="000000"/>
              </w:rPr>
              <w:t>Understanding and Learning</w:t>
            </w:r>
          </w:p>
        </w:tc>
        <w:tc>
          <w:tcPr>
            <w:tcW w:w="99.25pt" w:type="dxa"/>
            <w:vAlign w:val="bottom"/>
          </w:tcPr>
          <w:p w14:paraId="09C5B0F8" w14:textId="77777777" w:rsidR="002A4629" w:rsidRPr="002A4629" w:rsidRDefault="002A4629" w:rsidP="002A4629">
            <w:pPr>
              <w:pStyle w:val="tablecopy"/>
              <w:rPr>
                <w:rFonts w:asciiTheme="majorBidi" w:eastAsia="MS Mincho" w:hAnsiTheme="majorBidi" w:cstheme="majorBidi"/>
              </w:rPr>
            </w:pPr>
            <w:r w:rsidRPr="002A4629">
              <w:rPr>
                <w:rFonts w:asciiTheme="majorBidi" w:hAnsiTheme="majorBidi" w:cstheme="majorBidi"/>
                <w:color w:val="000000"/>
              </w:rPr>
              <w:t>Clear visualization of production processes with interactive 3D models and real-time cart tracking</w:t>
            </w:r>
          </w:p>
        </w:tc>
        <w:tc>
          <w:tcPr>
            <w:tcW w:w="28.35pt" w:type="dxa"/>
            <w:vAlign w:val="bottom"/>
          </w:tcPr>
          <w:p w14:paraId="0022D404" w14:textId="77777777" w:rsidR="002A4629" w:rsidRPr="002A4629" w:rsidRDefault="002A4629" w:rsidP="002A4629">
            <w:pPr>
              <w:pStyle w:val="tablecopy"/>
              <w:rPr>
                <w:rFonts w:asciiTheme="majorBidi" w:eastAsia="MS Mincho" w:hAnsiTheme="majorBidi" w:cstheme="majorBidi"/>
              </w:rPr>
            </w:pPr>
            <w:r w:rsidRPr="002A4629">
              <w:rPr>
                <w:rFonts w:asciiTheme="majorBidi" w:hAnsiTheme="majorBidi" w:cstheme="majorBidi"/>
                <w:color w:val="000000"/>
              </w:rPr>
              <w:t>[7]</w:t>
            </w:r>
          </w:p>
        </w:tc>
      </w:tr>
      <w:tr w:rsidR="002A4629" w14:paraId="6D4E6FB7" w14:textId="77777777" w:rsidTr="002A4629">
        <w:trPr>
          <w:trHeight w:val="225"/>
        </w:trPr>
        <w:tc>
          <w:tcPr>
            <w:tcW w:w="56.55pt" w:type="dxa"/>
            <w:vMerge/>
            <w:vAlign w:val="bottom"/>
          </w:tcPr>
          <w:p w14:paraId="6882511A" w14:textId="77777777" w:rsidR="002A4629" w:rsidRPr="002A4629" w:rsidRDefault="002A4629" w:rsidP="002A4629">
            <w:pPr>
              <w:jc w:val="both"/>
              <w:rPr>
                <w:rFonts w:asciiTheme="majorBidi" w:eastAsia="MS Mincho" w:hAnsiTheme="majorBidi" w:cstheme="majorBidi"/>
                <w:noProof/>
                <w:sz w:val="16"/>
                <w:szCs w:val="16"/>
              </w:rPr>
            </w:pPr>
          </w:p>
        </w:tc>
        <w:tc>
          <w:tcPr>
            <w:tcW w:w="63.80pt" w:type="dxa"/>
            <w:vAlign w:val="bottom"/>
          </w:tcPr>
          <w:p w14:paraId="6A6E4F46" w14:textId="77777777" w:rsidR="002A4629" w:rsidRPr="002A4629" w:rsidRDefault="002A4629" w:rsidP="002A4629">
            <w:pPr>
              <w:pStyle w:val="tablecopy"/>
              <w:rPr>
                <w:rFonts w:asciiTheme="majorBidi" w:eastAsia="MS Mincho" w:hAnsiTheme="majorBidi" w:cstheme="majorBidi"/>
              </w:rPr>
            </w:pPr>
            <w:r w:rsidRPr="002A4629">
              <w:rPr>
                <w:rFonts w:asciiTheme="majorBidi" w:hAnsiTheme="majorBidi" w:cstheme="majorBidi"/>
                <w:color w:val="000000"/>
              </w:rPr>
              <w:t>Accessibility and Engagement</w:t>
            </w:r>
          </w:p>
        </w:tc>
        <w:tc>
          <w:tcPr>
            <w:tcW w:w="99.25pt" w:type="dxa"/>
            <w:vAlign w:val="bottom"/>
          </w:tcPr>
          <w:p w14:paraId="24E421CC" w14:textId="77777777" w:rsidR="002A4629" w:rsidRPr="002A4629" w:rsidRDefault="002A4629" w:rsidP="002A4629">
            <w:pPr>
              <w:pStyle w:val="tablecopy"/>
              <w:rPr>
                <w:rFonts w:asciiTheme="majorBidi" w:eastAsia="MS Mincho" w:hAnsiTheme="majorBidi" w:cstheme="majorBidi"/>
              </w:rPr>
            </w:pPr>
            <w:r w:rsidRPr="002A4629">
              <w:rPr>
                <w:rFonts w:asciiTheme="majorBidi" w:hAnsiTheme="majorBidi" w:cstheme="majorBidi"/>
                <w:color w:val="000000"/>
              </w:rPr>
              <w:t>Touch-based interactions with minimal technical complexity requiring only Android devices</w:t>
            </w:r>
          </w:p>
        </w:tc>
        <w:tc>
          <w:tcPr>
            <w:tcW w:w="28.35pt" w:type="dxa"/>
            <w:vAlign w:val="bottom"/>
          </w:tcPr>
          <w:p w14:paraId="5EF16221" w14:textId="77777777" w:rsidR="002A4629" w:rsidRPr="002A4629" w:rsidRDefault="002A4629" w:rsidP="002A4629">
            <w:pPr>
              <w:pStyle w:val="tablecopy"/>
              <w:rPr>
                <w:rFonts w:asciiTheme="majorBidi" w:eastAsia="MS Mincho" w:hAnsiTheme="majorBidi" w:cstheme="majorBidi"/>
              </w:rPr>
            </w:pPr>
            <w:r w:rsidRPr="002A4629">
              <w:rPr>
                <w:rFonts w:asciiTheme="majorBidi" w:hAnsiTheme="majorBidi" w:cstheme="majorBidi"/>
                <w:color w:val="000000"/>
              </w:rPr>
              <w:t>[3]</w:t>
            </w:r>
          </w:p>
        </w:tc>
      </w:tr>
      <w:tr w:rsidR="002A4629" w14:paraId="75698B37" w14:textId="77777777" w:rsidTr="002A4629">
        <w:trPr>
          <w:trHeight w:val="225"/>
        </w:trPr>
        <w:tc>
          <w:tcPr>
            <w:tcW w:w="56.55pt" w:type="dxa"/>
            <w:vMerge/>
            <w:vAlign w:val="bottom"/>
          </w:tcPr>
          <w:p w14:paraId="7520B69D" w14:textId="77777777" w:rsidR="002A4629" w:rsidRPr="002A4629" w:rsidRDefault="002A4629" w:rsidP="002A4629">
            <w:pPr>
              <w:jc w:val="both"/>
              <w:rPr>
                <w:rFonts w:asciiTheme="majorBidi" w:eastAsia="MS Mincho" w:hAnsiTheme="majorBidi" w:cstheme="majorBidi"/>
                <w:noProof/>
                <w:sz w:val="16"/>
                <w:szCs w:val="16"/>
              </w:rPr>
            </w:pPr>
          </w:p>
        </w:tc>
        <w:tc>
          <w:tcPr>
            <w:tcW w:w="63.80pt" w:type="dxa"/>
            <w:vAlign w:val="bottom"/>
          </w:tcPr>
          <w:p w14:paraId="030A9E0C" w14:textId="77777777" w:rsidR="002A4629" w:rsidRPr="002A4629" w:rsidRDefault="002A4629" w:rsidP="002A4629">
            <w:pPr>
              <w:pStyle w:val="tablecopy"/>
              <w:rPr>
                <w:rFonts w:asciiTheme="majorBidi" w:eastAsia="MS Mincho" w:hAnsiTheme="majorBidi" w:cstheme="majorBidi"/>
              </w:rPr>
            </w:pPr>
            <w:r w:rsidRPr="002A4629">
              <w:rPr>
                <w:rFonts w:asciiTheme="majorBidi" w:hAnsiTheme="majorBidi" w:cstheme="majorBidi"/>
                <w:color w:val="000000"/>
              </w:rPr>
              <w:t>Educational Content Integration</w:t>
            </w:r>
          </w:p>
        </w:tc>
        <w:tc>
          <w:tcPr>
            <w:tcW w:w="99.25pt" w:type="dxa"/>
            <w:vAlign w:val="bottom"/>
          </w:tcPr>
          <w:p w14:paraId="495DF352" w14:textId="77777777" w:rsidR="002A4629" w:rsidRPr="002A4629" w:rsidRDefault="002A4629" w:rsidP="002A4629">
            <w:pPr>
              <w:pStyle w:val="tablecopy"/>
              <w:rPr>
                <w:rFonts w:asciiTheme="majorBidi" w:eastAsia="MS Mincho" w:hAnsiTheme="majorBidi" w:cstheme="majorBidi"/>
              </w:rPr>
            </w:pPr>
            <w:r w:rsidRPr="002A4629">
              <w:rPr>
                <w:rFonts w:asciiTheme="majorBidi" w:hAnsiTheme="majorBidi" w:cstheme="majorBidi"/>
                <w:color w:val="000000"/>
              </w:rPr>
              <w:t>Interactive stations with descriptive text images and quiz functionality for enhanced learning</w:t>
            </w:r>
          </w:p>
        </w:tc>
        <w:tc>
          <w:tcPr>
            <w:tcW w:w="28.35pt" w:type="dxa"/>
            <w:vAlign w:val="bottom"/>
          </w:tcPr>
          <w:p w14:paraId="344C7D24" w14:textId="77777777" w:rsidR="002A4629" w:rsidRPr="002A4629" w:rsidRDefault="002A4629" w:rsidP="002A4629">
            <w:pPr>
              <w:pStyle w:val="tablecopy"/>
              <w:rPr>
                <w:rFonts w:asciiTheme="majorBidi" w:eastAsia="MS Mincho" w:hAnsiTheme="majorBidi" w:cstheme="majorBidi"/>
              </w:rPr>
            </w:pPr>
            <w:r w:rsidRPr="002A4629">
              <w:rPr>
                <w:rFonts w:asciiTheme="majorBidi" w:hAnsiTheme="majorBidi" w:cstheme="majorBidi"/>
                <w:color w:val="000000"/>
              </w:rPr>
              <w:t>[7]</w:t>
            </w:r>
          </w:p>
        </w:tc>
      </w:tr>
      <w:tr w:rsidR="002A4629" w14:paraId="2D4625B9" w14:textId="77777777" w:rsidTr="002A4629">
        <w:trPr>
          <w:trHeight w:val="225"/>
        </w:trPr>
        <w:tc>
          <w:tcPr>
            <w:tcW w:w="56.55pt" w:type="dxa"/>
            <w:vMerge w:val="restart"/>
            <w:vAlign w:val="bottom"/>
          </w:tcPr>
          <w:p w14:paraId="628C0AAF" w14:textId="77777777" w:rsidR="002A4629" w:rsidRPr="002A4629" w:rsidRDefault="002A4629" w:rsidP="002A4629">
            <w:pPr>
              <w:jc w:val="both"/>
              <w:rPr>
                <w:rFonts w:asciiTheme="majorBidi" w:eastAsia="MS Mincho" w:hAnsiTheme="majorBidi" w:cstheme="majorBidi"/>
                <w:noProof/>
                <w:sz w:val="16"/>
                <w:szCs w:val="16"/>
              </w:rPr>
            </w:pPr>
            <w:r w:rsidRPr="002A4629">
              <w:rPr>
                <w:rFonts w:asciiTheme="majorBidi" w:hAnsiTheme="majorBidi" w:cstheme="majorBidi"/>
                <w:color w:val="000000"/>
                <w:sz w:val="16"/>
                <w:szCs w:val="16"/>
              </w:rPr>
              <w:t>Educators/Instructors</w:t>
            </w:r>
          </w:p>
          <w:p w14:paraId="3182BD48" w14:textId="77777777" w:rsidR="002A4629" w:rsidRPr="002A4629" w:rsidRDefault="002A4629" w:rsidP="002A4629">
            <w:pPr>
              <w:jc w:val="both"/>
              <w:rPr>
                <w:rFonts w:asciiTheme="majorBidi" w:eastAsia="MS Mincho" w:hAnsiTheme="majorBidi" w:cstheme="majorBidi"/>
                <w:noProof/>
                <w:sz w:val="16"/>
                <w:szCs w:val="16"/>
              </w:rPr>
            </w:pPr>
          </w:p>
        </w:tc>
        <w:tc>
          <w:tcPr>
            <w:tcW w:w="63.80pt" w:type="dxa"/>
            <w:vAlign w:val="bottom"/>
          </w:tcPr>
          <w:p w14:paraId="7FA44799" w14:textId="77777777" w:rsidR="002A4629" w:rsidRPr="002A4629" w:rsidRDefault="002A4629" w:rsidP="002A4629">
            <w:pPr>
              <w:pStyle w:val="tablecopy"/>
              <w:rPr>
                <w:rFonts w:asciiTheme="majorBidi" w:eastAsia="MS Mincho" w:hAnsiTheme="majorBidi" w:cstheme="majorBidi"/>
              </w:rPr>
            </w:pPr>
            <w:r w:rsidRPr="002A4629">
              <w:rPr>
                <w:rFonts w:asciiTheme="majorBidi" w:hAnsiTheme="majorBidi" w:cstheme="majorBidi"/>
                <w:color w:val="000000"/>
              </w:rPr>
              <w:t>Teaching Tool Integration</w:t>
            </w:r>
          </w:p>
        </w:tc>
        <w:tc>
          <w:tcPr>
            <w:tcW w:w="99.25pt" w:type="dxa"/>
            <w:vAlign w:val="bottom"/>
          </w:tcPr>
          <w:p w14:paraId="5C5BAD9E" w14:textId="77777777" w:rsidR="002A4629" w:rsidRPr="002A4629" w:rsidRDefault="002A4629" w:rsidP="002A4629">
            <w:pPr>
              <w:pStyle w:val="tablecopy"/>
              <w:rPr>
                <w:rFonts w:asciiTheme="majorBidi" w:eastAsia="MS Mincho" w:hAnsiTheme="majorBidi" w:cstheme="majorBidi"/>
              </w:rPr>
            </w:pPr>
            <w:r w:rsidRPr="002A4629">
              <w:rPr>
                <w:rFonts w:asciiTheme="majorBidi" w:hAnsiTheme="majorBidi" w:cstheme="majorBidi"/>
                <w:color w:val="000000"/>
              </w:rPr>
              <w:t>Ability to guide students through production stages in real-time</w:t>
            </w:r>
          </w:p>
        </w:tc>
        <w:tc>
          <w:tcPr>
            <w:tcW w:w="28.35pt" w:type="dxa"/>
            <w:vAlign w:val="bottom"/>
          </w:tcPr>
          <w:p w14:paraId="44207C1C" w14:textId="77777777" w:rsidR="002A4629" w:rsidRPr="002A4629" w:rsidRDefault="002A4629" w:rsidP="002A4629">
            <w:pPr>
              <w:pStyle w:val="tablecopy"/>
              <w:rPr>
                <w:rFonts w:asciiTheme="majorBidi" w:eastAsia="MS Mincho" w:hAnsiTheme="majorBidi" w:cstheme="majorBidi"/>
              </w:rPr>
            </w:pPr>
            <w:r w:rsidRPr="002A4629">
              <w:rPr>
                <w:rFonts w:asciiTheme="majorBidi" w:hAnsiTheme="majorBidi" w:cstheme="majorBidi"/>
                <w:color w:val="000000"/>
              </w:rPr>
              <w:t>[7]</w:t>
            </w:r>
          </w:p>
        </w:tc>
      </w:tr>
      <w:tr w:rsidR="002A4629" w14:paraId="17091789" w14:textId="77777777" w:rsidTr="002A4629">
        <w:trPr>
          <w:trHeight w:val="225"/>
        </w:trPr>
        <w:tc>
          <w:tcPr>
            <w:tcW w:w="56.55pt" w:type="dxa"/>
            <w:vMerge/>
            <w:vAlign w:val="bottom"/>
          </w:tcPr>
          <w:p w14:paraId="77220518" w14:textId="77777777" w:rsidR="002A4629" w:rsidRPr="002A4629" w:rsidRDefault="002A4629" w:rsidP="002A4629">
            <w:pPr>
              <w:jc w:val="both"/>
              <w:rPr>
                <w:rFonts w:asciiTheme="majorBidi" w:eastAsia="MS Mincho" w:hAnsiTheme="majorBidi" w:cstheme="majorBidi"/>
                <w:noProof/>
                <w:sz w:val="16"/>
                <w:szCs w:val="16"/>
              </w:rPr>
            </w:pPr>
          </w:p>
        </w:tc>
        <w:tc>
          <w:tcPr>
            <w:tcW w:w="63.80pt" w:type="dxa"/>
            <w:vAlign w:val="bottom"/>
          </w:tcPr>
          <w:p w14:paraId="6F2A5038" w14:textId="77777777" w:rsidR="002A4629" w:rsidRPr="002A4629" w:rsidRDefault="002A4629" w:rsidP="002A4629">
            <w:pPr>
              <w:pStyle w:val="tablecopy"/>
              <w:rPr>
                <w:rFonts w:asciiTheme="majorBidi" w:eastAsia="MS Mincho" w:hAnsiTheme="majorBidi" w:cstheme="majorBidi"/>
              </w:rPr>
            </w:pPr>
            <w:r w:rsidRPr="002A4629">
              <w:rPr>
                <w:rFonts w:asciiTheme="majorBidi" w:hAnsiTheme="majorBidi" w:cstheme="majorBidi"/>
                <w:color w:val="000000"/>
              </w:rPr>
              <w:t>Assessment Capabilities</w:t>
            </w:r>
          </w:p>
        </w:tc>
        <w:tc>
          <w:tcPr>
            <w:tcW w:w="99.25pt" w:type="dxa"/>
            <w:vAlign w:val="bottom"/>
          </w:tcPr>
          <w:p w14:paraId="455460C4" w14:textId="77777777" w:rsidR="002A4629" w:rsidRPr="002A4629" w:rsidRDefault="002A4629" w:rsidP="002A4629">
            <w:pPr>
              <w:pStyle w:val="tablecopy"/>
              <w:rPr>
                <w:rFonts w:asciiTheme="majorBidi" w:eastAsia="MS Mincho" w:hAnsiTheme="majorBidi" w:cstheme="majorBidi"/>
              </w:rPr>
            </w:pPr>
            <w:r w:rsidRPr="002A4629">
              <w:rPr>
                <w:rFonts w:asciiTheme="majorBidi" w:hAnsiTheme="majorBidi" w:cstheme="majorBidi"/>
                <w:color w:val="000000"/>
              </w:rPr>
              <w:t>Built-in quiz functionality and interactive elements for student evaluation</w:t>
            </w:r>
          </w:p>
        </w:tc>
        <w:tc>
          <w:tcPr>
            <w:tcW w:w="28.35pt" w:type="dxa"/>
            <w:vAlign w:val="bottom"/>
          </w:tcPr>
          <w:p w14:paraId="511112BF" w14:textId="77777777" w:rsidR="002A4629" w:rsidRPr="002A4629" w:rsidRDefault="002A4629" w:rsidP="002A4629">
            <w:pPr>
              <w:pStyle w:val="tablecopy"/>
              <w:rPr>
                <w:rFonts w:asciiTheme="majorBidi" w:eastAsia="MS Mincho" w:hAnsiTheme="majorBidi" w:cstheme="majorBidi"/>
              </w:rPr>
            </w:pPr>
            <w:r w:rsidRPr="002A4629">
              <w:rPr>
                <w:rFonts w:asciiTheme="majorBidi" w:hAnsiTheme="majorBidi" w:cstheme="majorBidi"/>
                <w:color w:val="000000"/>
              </w:rPr>
              <w:t>[7]</w:t>
            </w:r>
          </w:p>
        </w:tc>
      </w:tr>
      <w:tr w:rsidR="002A4629" w14:paraId="5EBF5D58" w14:textId="77777777" w:rsidTr="002A4629">
        <w:trPr>
          <w:trHeight w:val="225"/>
        </w:trPr>
        <w:tc>
          <w:tcPr>
            <w:tcW w:w="56.55pt" w:type="dxa"/>
            <w:vMerge/>
            <w:vAlign w:val="bottom"/>
          </w:tcPr>
          <w:p w14:paraId="52D896B2" w14:textId="77777777" w:rsidR="002A4629" w:rsidRPr="002A4629" w:rsidRDefault="002A4629" w:rsidP="002A4629">
            <w:pPr>
              <w:jc w:val="both"/>
              <w:rPr>
                <w:rFonts w:asciiTheme="majorBidi" w:eastAsia="MS Mincho" w:hAnsiTheme="majorBidi" w:cstheme="majorBidi"/>
                <w:noProof/>
                <w:sz w:val="16"/>
                <w:szCs w:val="16"/>
              </w:rPr>
            </w:pPr>
          </w:p>
        </w:tc>
        <w:tc>
          <w:tcPr>
            <w:tcW w:w="63.80pt" w:type="dxa"/>
            <w:vAlign w:val="bottom"/>
          </w:tcPr>
          <w:p w14:paraId="5A19FFC8" w14:textId="77777777" w:rsidR="002A4629" w:rsidRPr="002A4629" w:rsidRDefault="002A4629" w:rsidP="002A4629">
            <w:pPr>
              <w:pStyle w:val="tablecopy"/>
              <w:rPr>
                <w:rFonts w:asciiTheme="majorBidi" w:eastAsia="MS Mincho" w:hAnsiTheme="majorBidi" w:cstheme="majorBidi"/>
              </w:rPr>
            </w:pPr>
            <w:r w:rsidRPr="002A4629">
              <w:rPr>
                <w:rFonts w:asciiTheme="majorBidi" w:hAnsiTheme="majorBidi" w:cstheme="majorBidi"/>
                <w:color w:val="000000"/>
              </w:rPr>
              <w:t>Classroom Accessibility</w:t>
            </w:r>
          </w:p>
        </w:tc>
        <w:tc>
          <w:tcPr>
            <w:tcW w:w="99.25pt" w:type="dxa"/>
            <w:vAlign w:val="bottom"/>
          </w:tcPr>
          <w:p w14:paraId="327682AF" w14:textId="77777777" w:rsidR="002A4629" w:rsidRPr="002A4629" w:rsidRDefault="002A4629" w:rsidP="002A4629">
            <w:pPr>
              <w:pStyle w:val="tablecopy"/>
              <w:rPr>
                <w:rFonts w:asciiTheme="majorBidi" w:eastAsia="MS Mincho" w:hAnsiTheme="majorBidi" w:cstheme="majorBidi"/>
              </w:rPr>
            </w:pPr>
            <w:r w:rsidRPr="002A4629">
              <w:rPr>
                <w:rFonts w:asciiTheme="majorBidi" w:hAnsiTheme="majorBidi" w:cstheme="majorBidi"/>
                <w:color w:val="000000"/>
              </w:rPr>
              <w:t>Support for multiple concurrent users with standard mobile devices</w:t>
            </w:r>
          </w:p>
        </w:tc>
        <w:tc>
          <w:tcPr>
            <w:tcW w:w="28.35pt" w:type="dxa"/>
            <w:vAlign w:val="bottom"/>
          </w:tcPr>
          <w:p w14:paraId="0780440D" w14:textId="77777777" w:rsidR="002A4629" w:rsidRPr="002A4629" w:rsidRDefault="002A4629" w:rsidP="002A4629">
            <w:pPr>
              <w:pStyle w:val="tablecopy"/>
              <w:rPr>
                <w:rFonts w:asciiTheme="majorBidi" w:eastAsia="MS Mincho" w:hAnsiTheme="majorBidi" w:cstheme="majorBidi"/>
              </w:rPr>
            </w:pPr>
            <w:r w:rsidRPr="002A4629">
              <w:rPr>
                <w:rFonts w:asciiTheme="majorBidi" w:hAnsiTheme="majorBidi" w:cstheme="majorBidi"/>
                <w:color w:val="000000"/>
              </w:rPr>
              <w:t>[3]</w:t>
            </w:r>
          </w:p>
        </w:tc>
      </w:tr>
      <w:tr w:rsidR="002A4629" w14:paraId="4387B327" w14:textId="77777777" w:rsidTr="002A4629">
        <w:trPr>
          <w:trHeight w:val="225"/>
        </w:trPr>
        <w:tc>
          <w:tcPr>
            <w:tcW w:w="56.55pt" w:type="dxa"/>
            <w:vMerge w:val="restart"/>
            <w:vAlign w:val="bottom"/>
          </w:tcPr>
          <w:p w14:paraId="1B04DDA9" w14:textId="77777777" w:rsidR="002A4629" w:rsidRPr="002A4629" w:rsidRDefault="002A4629" w:rsidP="002A4629">
            <w:pPr>
              <w:jc w:val="both"/>
              <w:rPr>
                <w:rFonts w:asciiTheme="majorBidi" w:hAnsiTheme="majorBidi" w:cstheme="majorBidi"/>
                <w:color w:val="000000"/>
                <w:sz w:val="16"/>
                <w:szCs w:val="16"/>
              </w:rPr>
            </w:pPr>
            <w:r w:rsidRPr="002A4629">
              <w:rPr>
                <w:rFonts w:asciiTheme="majorBidi" w:hAnsiTheme="majorBidi" w:cstheme="majorBidi"/>
                <w:color w:val="000000"/>
                <w:sz w:val="16"/>
                <w:szCs w:val="16"/>
              </w:rPr>
              <w:t>Industrial Operators</w:t>
            </w:r>
          </w:p>
          <w:p w14:paraId="24B85A83" w14:textId="77777777" w:rsidR="002A4629" w:rsidRPr="002A4629" w:rsidRDefault="002A4629" w:rsidP="002A4629">
            <w:pPr>
              <w:jc w:val="both"/>
              <w:rPr>
                <w:rFonts w:asciiTheme="majorBidi" w:hAnsiTheme="majorBidi" w:cstheme="majorBidi"/>
                <w:color w:val="000000"/>
                <w:sz w:val="16"/>
                <w:szCs w:val="16"/>
              </w:rPr>
            </w:pPr>
          </w:p>
        </w:tc>
        <w:tc>
          <w:tcPr>
            <w:tcW w:w="63.80pt" w:type="dxa"/>
            <w:vAlign w:val="bottom"/>
          </w:tcPr>
          <w:p w14:paraId="4F751D52" w14:textId="77777777" w:rsidR="002A4629" w:rsidRPr="002A4629" w:rsidRDefault="002A4629" w:rsidP="002A4629">
            <w:pPr>
              <w:pStyle w:val="tablecopy"/>
              <w:rPr>
                <w:rFonts w:asciiTheme="majorBidi" w:hAnsiTheme="majorBidi" w:cstheme="majorBidi"/>
                <w:color w:val="000000"/>
              </w:rPr>
            </w:pPr>
            <w:r w:rsidRPr="002A4629">
              <w:rPr>
                <w:rFonts w:asciiTheme="majorBidi" w:hAnsiTheme="majorBidi" w:cstheme="majorBidi"/>
                <w:color w:val="000000"/>
              </w:rPr>
              <w:t>Monitoring and Control</w:t>
            </w:r>
          </w:p>
        </w:tc>
        <w:tc>
          <w:tcPr>
            <w:tcW w:w="99.25pt" w:type="dxa"/>
            <w:vAlign w:val="bottom"/>
          </w:tcPr>
          <w:p w14:paraId="5AF2A270" w14:textId="77777777" w:rsidR="002A4629" w:rsidRPr="002A4629" w:rsidRDefault="002A4629" w:rsidP="002A4629">
            <w:pPr>
              <w:pStyle w:val="tablecopy"/>
              <w:rPr>
                <w:rFonts w:asciiTheme="majorBidi" w:hAnsiTheme="majorBidi" w:cstheme="majorBidi"/>
                <w:color w:val="000000"/>
              </w:rPr>
            </w:pPr>
            <w:r w:rsidRPr="002A4629">
              <w:rPr>
                <w:rFonts w:asciiTheme="majorBidi" w:hAnsiTheme="majorBidi" w:cstheme="majorBidi"/>
                <w:color w:val="000000"/>
              </w:rPr>
              <w:t>Real-time visualization of cart positions speeds and production line status</w:t>
            </w:r>
          </w:p>
        </w:tc>
        <w:tc>
          <w:tcPr>
            <w:tcW w:w="28.35pt" w:type="dxa"/>
            <w:vAlign w:val="bottom"/>
          </w:tcPr>
          <w:p w14:paraId="294E7FC0" w14:textId="77777777" w:rsidR="002A4629" w:rsidRPr="002A4629" w:rsidRDefault="002A4629" w:rsidP="002A4629">
            <w:pPr>
              <w:pStyle w:val="tablecopy"/>
              <w:rPr>
                <w:rFonts w:asciiTheme="majorBidi" w:hAnsiTheme="majorBidi" w:cstheme="majorBidi"/>
                <w:color w:val="000000"/>
              </w:rPr>
            </w:pPr>
            <w:r w:rsidRPr="002A4629">
              <w:rPr>
                <w:rFonts w:asciiTheme="majorBidi" w:hAnsiTheme="majorBidi" w:cstheme="majorBidi"/>
                <w:color w:val="000000"/>
              </w:rPr>
              <w:t>[4]</w:t>
            </w:r>
          </w:p>
        </w:tc>
      </w:tr>
      <w:tr w:rsidR="002A4629" w14:paraId="6C4FE7CF" w14:textId="77777777" w:rsidTr="002A4629">
        <w:trPr>
          <w:trHeight w:val="225"/>
        </w:trPr>
        <w:tc>
          <w:tcPr>
            <w:tcW w:w="56.55pt" w:type="dxa"/>
            <w:vMerge/>
            <w:vAlign w:val="bottom"/>
          </w:tcPr>
          <w:p w14:paraId="47F0C72B" w14:textId="77777777" w:rsidR="002A4629" w:rsidRPr="002A4629" w:rsidRDefault="002A4629" w:rsidP="002A4629">
            <w:pPr>
              <w:jc w:val="both"/>
              <w:rPr>
                <w:rFonts w:asciiTheme="majorBidi" w:hAnsiTheme="majorBidi" w:cstheme="majorBidi"/>
                <w:color w:val="000000"/>
                <w:sz w:val="16"/>
                <w:szCs w:val="16"/>
              </w:rPr>
            </w:pPr>
          </w:p>
        </w:tc>
        <w:tc>
          <w:tcPr>
            <w:tcW w:w="63.80pt" w:type="dxa"/>
            <w:vAlign w:val="bottom"/>
          </w:tcPr>
          <w:p w14:paraId="7B159AF4" w14:textId="77777777" w:rsidR="002A4629" w:rsidRPr="002A4629" w:rsidRDefault="002A4629" w:rsidP="002A4629">
            <w:pPr>
              <w:pStyle w:val="tablecopy"/>
              <w:rPr>
                <w:rFonts w:asciiTheme="majorBidi" w:hAnsiTheme="majorBidi" w:cstheme="majorBidi"/>
                <w:color w:val="000000"/>
              </w:rPr>
            </w:pPr>
            <w:r w:rsidRPr="002A4629">
              <w:rPr>
                <w:rFonts w:asciiTheme="majorBidi" w:hAnsiTheme="majorBidi" w:cstheme="majorBidi"/>
                <w:color w:val="000000"/>
              </w:rPr>
              <w:t>Alert and Anomaly Detection</w:t>
            </w:r>
          </w:p>
        </w:tc>
        <w:tc>
          <w:tcPr>
            <w:tcW w:w="99.25pt" w:type="dxa"/>
            <w:vAlign w:val="bottom"/>
          </w:tcPr>
          <w:p w14:paraId="06E676C9" w14:textId="77777777" w:rsidR="002A4629" w:rsidRPr="002A4629" w:rsidRDefault="002A4629" w:rsidP="002A4629">
            <w:pPr>
              <w:pStyle w:val="tablecopy"/>
              <w:rPr>
                <w:rFonts w:asciiTheme="majorBidi" w:hAnsiTheme="majorBidi" w:cstheme="majorBidi"/>
                <w:color w:val="000000"/>
              </w:rPr>
            </w:pPr>
            <w:r w:rsidRPr="002A4629">
              <w:rPr>
                <w:rFonts w:asciiTheme="majorBidi" w:hAnsiTheme="majorBidi" w:cstheme="majorBidi"/>
                <w:color w:val="000000"/>
              </w:rPr>
              <w:t>Predictive arrival time calculations with</w:t>
            </w:r>
            <w:r w:rsidRPr="002A4629">
              <w:rPr>
                <w:rFonts w:asciiTheme="majorBidi" w:hAnsiTheme="majorBidi" w:cstheme="majorBidi"/>
                <w:color w:val="000000"/>
                <w:rtl/>
              </w:rPr>
              <w:t xml:space="preserve"> ֲ±0.5</w:t>
            </w:r>
            <w:r w:rsidRPr="002A4629">
              <w:rPr>
                <w:rFonts w:asciiTheme="majorBidi" w:hAnsiTheme="majorBidi" w:cstheme="majorBidi"/>
                <w:color w:val="000000"/>
              </w:rPr>
              <w:t xml:space="preserve"> second accuracy and alert generation for delays</w:t>
            </w:r>
          </w:p>
        </w:tc>
        <w:tc>
          <w:tcPr>
            <w:tcW w:w="28.35pt" w:type="dxa"/>
            <w:vAlign w:val="bottom"/>
          </w:tcPr>
          <w:p w14:paraId="52679F1C" w14:textId="77777777" w:rsidR="002A4629" w:rsidRPr="002A4629" w:rsidRDefault="002A4629" w:rsidP="002A4629">
            <w:pPr>
              <w:pStyle w:val="tablecopy"/>
              <w:rPr>
                <w:rFonts w:asciiTheme="majorBidi" w:hAnsiTheme="majorBidi" w:cstheme="majorBidi"/>
                <w:color w:val="000000"/>
              </w:rPr>
            </w:pPr>
            <w:r w:rsidRPr="002A4629">
              <w:rPr>
                <w:rFonts w:asciiTheme="majorBidi" w:hAnsiTheme="majorBidi" w:cstheme="majorBidi"/>
                <w:color w:val="000000"/>
              </w:rPr>
              <w:t>[4]</w:t>
            </w:r>
          </w:p>
        </w:tc>
      </w:tr>
      <w:tr w:rsidR="002A4629" w14:paraId="55D3A104" w14:textId="77777777" w:rsidTr="002A4629">
        <w:trPr>
          <w:trHeight w:val="225"/>
        </w:trPr>
        <w:tc>
          <w:tcPr>
            <w:tcW w:w="56.55pt" w:type="dxa"/>
            <w:vMerge/>
            <w:vAlign w:val="bottom"/>
          </w:tcPr>
          <w:p w14:paraId="507CECF4" w14:textId="77777777" w:rsidR="002A4629" w:rsidRPr="002A4629" w:rsidRDefault="002A4629" w:rsidP="002A4629">
            <w:pPr>
              <w:jc w:val="both"/>
              <w:rPr>
                <w:rFonts w:asciiTheme="majorBidi" w:hAnsiTheme="majorBidi" w:cstheme="majorBidi"/>
                <w:color w:val="000000"/>
                <w:sz w:val="16"/>
                <w:szCs w:val="16"/>
              </w:rPr>
            </w:pPr>
          </w:p>
        </w:tc>
        <w:tc>
          <w:tcPr>
            <w:tcW w:w="63.80pt" w:type="dxa"/>
            <w:vAlign w:val="bottom"/>
          </w:tcPr>
          <w:p w14:paraId="639B371D" w14:textId="77777777" w:rsidR="002A4629" w:rsidRPr="002A4629" w:rsidRDefault="002A4629" w:rsidP="002A4629">
            <w:pPr>
              <w:pStyle w:val="tablecopy"/>
              <w:rPr>
                <w:rFonts w:asciiTheme="majorBidi" w:hAnsiTheme="majorBidi" w:cstheme="majorBidi"/>
                <w:color w:val="000000"/>
              </w:rPr>
            </w:pPr>
            <w:r w:rsidRPr="002A4629">
              <w:rPr>
                <w:rFonts w:asciiTheme="majorBidi" w:hAnsiTheme="majorBidi" w:cstheme="majorBidi"/>
                <w:color w:val="000000"/>
              </w:rPr>
              <w:t>System Reliability</w:t>
            </w:r>
          </w:p>
        </w:tc>
        <w:tc>
          <w:tcPr>
            <w:tcW w:w="99.25pt" w:type="dxa"/>
            <w:vAlign w:val="bottom"/>
          </w:tcPr>
          <w:p w14:paraId="549E31A5" w14:textId="77777777" w:rsidR="002A4629" w:rsidRPr="002A4629" w:rsidRDefault="002A4629" w:rsidP="002A4629">
            <w:pPr>
              <w:pStyle w:val="tablecopy"/>
              <w:rPr>
                <w:rFonts w:asciiTheme="majorBidi" w:hAnsiTheme="majorBidi" w:cstheme="majorBidi"/>
                <w:color w:val="000000"/>
              </w:rPr>
            </w:pPr>
            <w:r w:rsidRPr="002A4629">
              <w:rPr>
                <w:rFonts w:asciiTheme="majorBidi" w:hAnsiTheme="majorBidi" w:cstheme="majorBidi"/>
                <w:color w:val="000000"/>
              </w:rPr>
              <w:t>Continuous operation for minimum 30 minutes under full load with fault tolerance capabilities</w:t>
            </w:r>
          </w:p>
        </w:tc>
        <w:tc>
          <w:tcPr>
            <w:tcW w:w="28.35pt" w:type="dxa"/>
            <w:vAlign w:val="bottom"/>
          </w:tcPr>
          <w:p w14:paraId="53E3662D" w14:textId="77777777" w:rsidR="002A4629" w:rsidRPr="002A4629" w:rsidRDefault="002A4629" w:rsidP="002A4629">
            <w:pPr>
              <w:pStyle w:val="tablecopy"/>
              <w:rPr>
                <w:rFonts w:asciiTheme="majorBidi" w:hAnsiTheme="majorBidi" w:cstheme="majorBidi"/>
                <w:color w:val="000000"/>
              </w:rPr>
            </w:pPr>
            <w:r w:rsidRPr="002A4629">
              <w:rPr>
                <w:rFonts w:asciiTheme="majorBidi" w:hAnsiTheme="majorBidi" w:cstheme="majorBidi"/>
                <w:color w:val="000000"/>
              </w:rPr>
              <w:t>[5]</w:t>
            </w:r>
          </w:p>
        </w:tc>
      </w:tr>
      <w:tr w:rsidR="002A4629" w14:paraId="616806E5" w14:textId="77777777" w:rsidTr="002A4629">
        <w:trPr>
          <w:trHeight w:val="225"/>
        </w:trPr>
        <w:tc>
          <w:tcPr>
            <w:tcW w:w="56.55pt" w:type="dxa"/>
            <w:vMerge/>
            <w:vAlign w:val="bottom"/>
          </w:tcPr>
          <w:p w14:paraId="32D4FA09" w14:textId="77777777" w:rsidR="002A4629" w:rsidRPr="002A4629" w:rsidRDefault="002A4629" w:rsidP="002A4629">
            <w:pPr>
              <w:jc w:val="both"/>
              <w:rPr>
                <w:rFonts w:asciiTheme="majorBidi" w:hAnsiTheme="majorBidi" w:cstheme="majorBidi"/>
                <w:color w:val="000000"/>
                <w:sz w:val="16"/>
                <w:szCs w:val="16"/>
              </w:rPr>
            </w:pPr>
          </w:p>
        </w:tc>
        <w:tc>
          <w:tcPr>
            <w:tcW w:w="63.80pt" w:type="dxa"/>
            <w:vAlign w:val="bottom"/>
          </w:tcPr>
          <w:p w14:paraId="2F88EE1B" w14:textId="77777777" w:rsidR="002A4629" w:rsidRPr="002A4629" w:rsidRDefault="002A4629" w:rsidP="002A4629">
            <w:pPr>
              <w:pStyle w:val="tablecopy"/>
              <w:rPr>
                <w:rFonts w:asciiTheme="majorBidi" w:hAnsiTheme="majorBidi" w:cstheme="majorBidi"/>
                <w:color w:val="000000"/>
              </w:rPr>
            </w:pPr>
            <w:r w:rsidRPr="002A4629">
              <w:rPr>
                <w:rFonts w:asciiTheme="majorBidi" w:hAnsiTheme="majorBidi" w:cstheme="majorBidi"/>
                <w:color w:val="000000"/>
              </w:rPr>
              <w:t>Performance Optimization</w:t>
            </w:r>
          </w:p>
        </w:tc>
        <w:tc>
          <w:tcPr>
            <w:tcW w:w="99.25pt" w:type="dxa"/>
            <w:vAlign w:val="bottom"/>
          </w:tcPr>
          <w:p w14:paraId="33235C8C" w14:textId="77777777" w:rsidR="002A4629" w:rsidRPr="002A4629" w:rsidRDefault="002A4629" w:rsidP="002A4629">
            <w:pPr>
              <w:pStyle w:val="tablecopy"/>
              <w:rPr>
                <w:rFonts w:asciiTheme="majorBidi" w:hAnsiTheme="majorBidi" w:cstheme="majorBidi"/>
                <w:color w:val="000000"/>
              </w:rPr>
            </w:pPr>
            <w:r w:rsidRPr="002A4629">
              <w:rPr>
                <w:rFonts w:asciiTheme="majorBidi" w:hAnsiTheme="majorBidi" w:cstheme="majorBidi"/>
                <w:color w:val="000000"/>
              </w:rPr>
              <w:t>Sensor updates every 100ms for QR-Code tracking and 10ms for IMU speed calculations</w:t>
            </w:r>
          </w:p>
        </w:tc>
        <w:tc>
          <w:tcPr>
            <w:tcW w:w="28.35pt" w:type="dxa"/>
            <w:vAlign w:val="bottom"/>
          </w:tcPr>
          <w:p w14:paraId="6EA23F6C" w14:textId="77777777" w:rsidR="002A4629" w:rsidRPr="002A4629" w:rsidRDefault="002A4629" w:rsidP="002A4629">
            <w:pPr>
              <w:pStyle w:val="tablecopy"/>
              <w:rPr>
                <w:rFonts w:asciiTheme="majorBidi" w:hAnsiTheme="majorBidi" w:cstheme="majorBidi"/>
                <w:color w:val="000000"/>
              </w:rPr>
            </w:pPr>
            <w:r w:rsidRPr="002A4629">
              <w:rPr>
                <w:rFonts w:asciiTheme="majorBidi" w:hAnsiTheme="majorBidi" w:cstheme="majorBidi"/>
                <w:color w:val="000000"/>
              </w:rPr>
              <w:t>[4]</w:t>
            </w:r>
          </w:p>
        </w:tc>
      </w:tr>
      <w:tr w:rsidR="002A4629" w14:paraId="3C17F21E" w14:textId="77777777" w:rsidTr="002A4629">
        <w:trPr>
          <w:trHeight w:val="225"/>
        </w:trPr>
        <w:tc>
          <w:tcPr>
            <w:tcW w:w="56.55pt" w:type="dxa"/>
            <w:vMerge/>
            <w:vAlign w:val="bottom"/>
          </w:tcPr>
          <w:p w14:paraId="5018400B" w14:textId="77777777" w:rsidR="002A4629" w:rsidRPr="002A4629" w:rsidRDefault="002A4629" w:rsidP="002A4629">
            <w:pPr>
              <w:jc w:val="both"/>
              <w:rPr>
                <w:rFonts w:asciiTheme="majorBidi" w:hAnsiTheme="majorBidi" w:cstheme="majorBidi"/>
                <w:color w:val="000000"/>
                <w:sz w:val="16"/>
                <w:szCs w:val="16"/>
              </w:rPr>
            </w:pPr>
          </w:p>
        </w:tc>
        <w:tc>
          <w:tcPr>
            <w:tcW w:w="63.80pt" w:type="dxa"/>
            <w:vAlign w:val="bottom"/>
          </w:tcPr>
          <w:p w14:paraId="4D5DCE5F" w14:textId="77777777" w:rsidR="002A4629" w:rsidRPr="002A4629" w:rsidRDefault="002A4629" w:rsidP="002A4629">
            <w:pPr>
              <w:pStyle w:val="tablecopy"/>
              <w:rPr>
                <w:rFonts w:asciiTheme="majorBidi" w:hAnsiTheme="majorBidi" w:cstheme="majorBidi"/>
                <w:color w:val="000000"/>
              </w:rPr>
            </w:pPr>
            <w:r w:rsidRPr="002A4629">
              <w:rPr>
                <w:rFonts w:asciiTheme="majorBidi" w:hAnsiTheme="majorBidi" w:cstheme="majorBidi"/>
                <w:color w:val="000000"/>
              </w:rPr>
              <w:t>Monitoring and Control</w:t>
            </w:r>
          </w:p>
        </w:tc>
        <w:tc>
          <w:tcPr>
            <w:tcW w:w="99.25pt" w:type="dxa"/>
            <w:vAlign w:val="bottom"/>
          </w:tcPr>
          <w:p w14:paraId="22C2ED54" w14:textId="77777777" w:rsidR="002A4629" w:rsidRPr="002A4629" w:rsidRDefault="002A4629" w:rsidP="002A4629">
            <w:pPr>
              <w:pStyle w:val="tablecopy"/>
              <w:rPr>
                <w:rFonts w:asciiTheme="majorBidi" w:hAnsiTheme="majorBidi" w:cstheme="majorBidi"/>
                <w:color w:val="000000"/>
              </w:rPr>
            </w:pPr>
            <w:r w:rsidRPr="002A4629">
              <w:rPr>
                <w:rFonts w:asciiTheme="majorBidi" w:hAnsiTheme="majorBidi" w:cstheme="majorBidi"/>
                <w:color w:val="000000"/>
              </w:rPr>
              <w:t>Real-time visualization of cart positions speeds and production line status</w:t>
            </w:r>
          </w:p>
        </w:tc>
        <w:tc>
          <w:tcPr>
            <w:tcW w:w="28.35pt" w:type="dxa"/>
            <w:vAlign w:val="bottom"/>
          </w:tcPr>
          <w:p w14:paraId="2B1768B0" w14:textId="77777777" w:rsidR="002A4629" w:rsidRPr="002A4629" w:rsidRDefault="002A4629" w:rsidP="002A4629">
            <w:pPr>
              <w:pStyle w:val="tablecopy"/>
              <w:rPr>
                <w:rFonts w:asciiTheme="majorBidi" w:hAnsiTheme="majorBidi" w:cstheme="majorBidi"/>
                <w:color w:val="000000"/>
              </w:rPr>
            </w:pPr>
            <w:r w:rsidRPr="002A4629">
              <w:rPr>
                <w:rFonts w:asciiTheme="majorBidi" w:hAnsiTheme="majorBidi" w:cstheme="majorBidi"/>
                <w:color w:val="000000"/>
              </w:rPr>
              <w:t>[4]</w:t>
            </w:r>
          </w:p>
        </w:tc>
      </w:tr>
    </w:tbl>
    <w:p w14:paraId="73CC87EC" w14:textId="77777777" w:rsidR="003460F5" w:rsidRPr="003460F5" w:rsidRDefault="003460F5" w:rsidP="003460F5">
      <w:pPr>
        <w:pStyle w:val="BodyText"/>
      </w:pPr>
      <w:r w:rsidRPr="003460F5">
        <w:t>In the future, we will conduct an interview study and a broader survey to evaluate the results of the literature review and gather broader insights from practitioners in both industrial and educational settings.</w:t>
      </w:r>
    </w:p>
    <w:p w14:paraId="08876E43" w14:textId="09382349" w:rsidR="003460F5" w:rsidRPr="003460F5" w:rsidRDefault="003460F5" w:rsidP="00EB6A81">
      <w:pPr>
        <w:pStyle w:val="BodyText"/>
      </w:pPr>
      <w:r w:rsidRPr="003460F5">
        <w:t>V. PRELIMINARY RESULTS AND CONTRIBUTION</w:t>
      </w:r>
    </w:p>
    <w:p w14:paraId="1C139179" w14:textId="7EB5A722" w:rsidR="003460F5" w:rsidRPr="003460F5" w:rsidRDefault="002A4629" w:rsidP="003933DB">
      <w:pPr>
        <w:pStyle w:val="BodyText"/>
      </w:pPr>
      <w:r w:rsidRPr="002A4629">
        <w:t>Key stakeholders who necessitate tailored AR production line systems: Our research identified three critical stakeholders: a. Students/Trainees, b. Educators/Instructors, and c. Industrial Operators.Students require intuitive interaction and clear educational content [7]; Educators need comprehensive teaching tools and assessment capabilities [7]; Industrial operators require reliable monitoring and real-time system feedback [4].</w:t>
      </w:r>
      <w:r w:rsidR="003933DB">
        <w:rPr>
          <w:lang w:val="en-US"/>
        </w:rPr>
        <w:t xml:space="preserve"> </w:t>
      </w:r>
      <w:r w:rsidR="003460F5" w:rsidRPr="003460F5">
        <w:t>The AR application addresses diverse stakeholder needs through</w:t>
      </w:r>
      <w:r>
        <w:rPr>
          <w:lang w:val="en-US"/>
        </w:rPr>
        <w:t xml:space="preserve"> </w:t>
      </w:r>
      <w:r w:rsidRPr="003460F5">
        <w:t>educational accessibility, technical complexity, and industrial reliability necessitate a holistic approach that includes adaptable, modular AR components to accommodate diverse stakeholder needs while maintaining system performance and educational value [5][6]</w:t>
      </w:r>
      <w:r w:rsidR="00EB6A81">
        <w:rPr>
          <w:lang w:val="en-US"/>
        </w:rPr>
        <w:t xml:space="preserve"> (See Fig.2)</w:t>
      </w:r>
      <w:r w:rsidR="003460F5" w:rsidRPr="003460F5">
        <w:t>:</w:t>
      </w:r>
    </w:p>
    <w:p w14:paraId="4918750F" w14:textId="23305C83" w:rsidR="003460F5" w:rsidRPr="00EB6A81" w:rsidRDefault="00EB6A81" w:rsidP="003460F5">
      <w:pPr>
        <w:pStyle w:val="BodyText"/>
        <w:numPr>
          <w:ilvl w:val="0"/>
          <w:numId w:val="30"/>
        </w:numPr>
      </w:pPr>
      <w:r>
        <w:rPr>
          <w:noProof/>
        </w:rPr>
        <w:drawing>
          <wp:inline distT="0" distB="0" distL="0" distR="0" wp14:anchorId="59602FF0" wp14:editId="25627804">
            <wp:extent cx="2597323" cy="1685676"/>
            <wp:effectExtent l="0" t="0" r="0" b="0"/>
            <wp:docPr id="615071562" name="Picture 3" descr="A screenshot of a computer&#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15071562" name="Picture 3" descr="A screenshot of a computer&#10;&#10;AI-generated content may be incorrec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06943" cy="1691919"/>
                    </a:xfrm>
                    <a:prstGeom prst="rect">
                      <a:avLst/>
                    </a:prstGeom>
                    <a:noFill/>
                    <a:ln>
                      <a:noFill/>
                    </a:ln>
                  </pic:spPr>
                </pic:pic>
              </a:graphicData>
            </a:graphic>
          </wp:inline>
        </w:drawing>
      </w:r>
    </w:p>
    <w:p w14:paraId="30EEC797" w14:textId="55F59116" w:rsidR="00EB6A81" w:rsidRPr="003460F5" w:rsidRDefault="00EB6A81" w:rsidP="00EB6A81">
      <w:pPr>
        <w:pStyle w:val="BodyText"/>
        <w:ind w:start="18pt" w:firstLine="0pt"/>
        <w:rPr>
          <w:i/>
          <w:iCs/>
          <w:lang w:val="en-US"/>
        </w:rPr>
      </w:pPr>
      <w:r w:rsidRPr="00EB6A81">
        <w:rPr>
          <w:b/>
          <w:bCs/>
          <w:i/>
          <w:iCs/>
          <w:lang w:val="en-US"/>
        </w:rPr>
        <w:t>Fig 2</w:t>
      </w:r>
      <w:r w:rsidRPr="00EB6A81">
        <w:rPr>
          <w:i/>
          <w:iCs/>
        </w:rPr>
        <w:t>.</w:t>
      </w:r>
      <w:r w:rsidRPr="00EB6A81">
        <w:rPr>
          <w:i/>
          <w:iCs/>
          <w:lang w:val="en-US"/>
        </w:rPr>
        <w:t xml:space="preserve"> The AR solution prototype</w:t>
      </w:r>
    </w:p>
    <w:p w14:paraId="6B96D247" w14:textId="77777777" w:rsidR="003460F5" w:rsidRPr="003460F5" w:rsidRDefault="003460F5" w:rsidP="00EB6A81">
      <w:pPr>
        <w:pStyle w:val="BodyText"/>
        <w:ind w:start="36pt" w:firstLine="0pt"/>
        <w:rPr>
          <w:b/>
          <w:bCs/>
        </w:rPr>
      </w:pPr>
      <w:r w:rsidRPr="003460F5">
        <w:rPr>
          <w:b/>
          <w:bCs/>
        </w:rPr>
        <w:t>VI. CONCLUSION</w:t>
      </w:r>
    </w:p>
    <w:p w14:paraId="35354260" w14:textId="6E5FB9D6" w:rsidR="003933DB" w:rsidRPr="003933DB" w:rsidRDefault="003933DB" w:rsidP="003933DB">
      <w:pPr>
        <w:pStyle w:val="Heading5"/>
        <w:jc w:val="both"/>
        <w:rPr>
          <w:smallCaps w:val="0"/>
          <w:noProof w:val="0"/>
          <w:spacing w:val="-1"/>
          <w:lang w:eastAsia="x-none"/>
        </w:rPr>
      </w:pPr>
      <w:r w:rsidRPr="003933DB">
        <w:rPr>
          <w:smallCaps w:val="0"/>
          <w:noProof w:val="0"/>
          <w:spacing w:val="-1"/>
          <w:lang w:eastAsia="x-none"/>
        </w:rPr>
        <w:t>We identified key stakeholders who necessitate tailored AR production line systems for successful development and operation in educational and industrial contexts. We defined functionality requirements from stakeholders' perspectives and partially identified effectiveness metrics.Currently, we are synthesizing data from literature review and prototype testing. We intend to evaluate results and gather more information from educational institutions and industrial partners using interviews and surveys to validate our stakeholder-centric approach.</w:t>
      </w:r>
    </w:p>
    <w:p w14:paraId="0A6E8701" w14:textId="5B4CF498" w:rsidR="004F7270" w:rsidRPr="004F7270" w:rsidRDefault="004F7270" w:rsidP="004F7270">
      <w:pPr>
        <w:pStyle w:val="Heading5"/>
      </w:pPr>
      <w:r w:rsidRPr="005B520E">
        <w:t>References</w:t>
      </w:r>
    </w:p>
    <w:p w14:paraId="03E39390" w14:textId="09429531" w:rsidR="003460F5" w:rsidRPr="003460F5" w:rsidRDefault="003460F5" w:rsidP="001951B2">
      <w:pPr>
        <w:pStyle w:val="BodyText"/>
        <w:rPr>
          <w:sz w:val="15"/>
          <w:szCs w:val="15"/>
        </w:rPr>
      </w:pPr>
      <w:r w:rsidRPr="003460F5">
        <w:rPr>
          <w:sz w:val="15"/>
          <w:szCs w:val="15"/>
        </w:rPr>
        <w:t xml:space="preserve">[1] </w:t>
      </w:r>
      <w:r w:rsidR="001951B2" w:rsidRPr="001951B2">
        <w:rPr>
          <w:sz w:val="15"/>
          <w:szCs w:val="15"/>
          <w:lang w:val="en-US"/>
        </w:rPr>
        <w:t>Qiu, C., Zhou, S., Liu, Z., Gao, Q., &amp; Tan, J. (2019). Digital assembly technology based on augmented reality and digital twins: a review. Virtual Reality &amp; Intelligent Hardware, 1(6), 597-610.</w:t>
      </w:r>
    </w:p>
    <w:p w14:paraId="4CA0BDEC" w14:textId="77777777" w:rsidR="003460F5" w:rsidRPr="003460F5" w:rsidRDefault="003460F5" w:rsidP="003460F5">
      <w:pPr>
        <w:pStyle w:val="BodyText"/>
        <w:rPr>
          <w:sz w:val="15"/>
          <w:szCs w:val="15"/>
        </w:rPr>
      </w:pPr>
      <w:r w:rsidRPr="003460F5">
        <w:rPr>
          <w:sz w:val="15"/>
          <w:szCs w:val="15"/>
        </w:rPr>
        <w:t xml:space="preserve">[2] Li, J., Zheng, X., Watanabe, I., &amp; Ochiai, Y. (2024). A systematic review of digital transformation technologies in museum exhibition. </w:t>
      </w:r>
      <w:r w:rsidRPr="003460F5">
        <w:rPr>
          <w:i/>
          <w:iCs/>
          <w:sz w:val="15"/>
          <w:szCs w:val="15"/>
        </w:rPr>
        <w:t>Computers in Human Behavior</w:t>
      </w:r>
      <w:r w:rsidRPr="003460F5">
        <w:rPr>
          <w:sz w:val="15"/>
          <w:szCs w:val="15"/>
        </w:rPr>
        <w:t>, 108407.</w:t>
      </w:r>
    </w:p>
    <w:p w14:paraId="4DA2F2EE" w14:textId="77777777" w:rsidR="003460F5" w:rsidRPr="003460F5" w:rsidRDefault="003460F5" w:rsidP="003460F5">
      <w:pPr>
        <w:pStyle w:val="BodyText"/>
        <w:rPr>
          <w:sz w:val="15"/>
          <w:szCs w:val="15"/>
        </w:rPr>
      </w:pPr>
      <w:r w:rsidRPr="003460F5">
        <w:rPr>
          <w:sz w:val="15"/>
          <w:szCs w:val="15"/>
        </w:rPr>
        <w:t xml:space="preserve">[3] Pavanatto, L., North, C., Bowman, D. A., Badea, C., &amp; Stoakley, R. (2021). Do we still need physical monitors? an evaluation of the usability of ar virtual monitors for productivity work. In </w:t>
      </w:r>
      <w:r w:rsidRPr="003460F5">
        <w:rPr>
          <w:i/>
          <w:iCs/>
          <w:sz w:val="15"/>
          <w:szCs w:val="15"/>
        </w:rPr>
        <w:t>2021 IEEE Virtual Reality and 3D User Interfaces (VR)</w:t>
      </w:r>
      <w:r w:rsidRPr="003460F5">
        <w:rPr>
          <w:sz w:val="15"/>
          <w:szCs w:val="15"/>
        </w:rPr>
        <w:t xml:space="preserve"> (pp. 759-767). IEEE.</w:t>
      </w:r>
    </w:p>
    <w:p w14:paraId="7F4E7963" w14:textId="77777777" w:rsidR="003460F5" w:rsidRPr="003460F5" w:rsidRDefault="003460F5" w:rsidP="003460F5">
      <w:pPr>
        <w:pStyle w:val="BodyText"/>
        <w:rPr>
          <w:sz w:val="15"/>
          <w:szCs w:val="15"/>
        </w:rPr>
      </w:pPr>
      <w:r w:rsidRPr="003460F5">
        <w:rPr>
          <w:sz w:val="15"/>
          <w:szCs w:val="15"/>
        </w:rPr>
        <w:t xml:space="preserve">[4] Peter, O., Pradhan, A., &amp; Mbohwa, C. (2023). Industrial internet of things (IIoT): opportunities, challenges, and requirements in manufacturing businesses in emerging economies. </w:t>
      </w:r>
      <w:r w:rsidRPr="003460F5">
        <w:rPr>
          <w:i/>
          <w:iCs/>
          <w:sz w:val="15"/>
          <w:szCs w:val="15"/>
        </w:rPr>
        <w:t>Procedia Computer Science</w:t>
      </w:r>
      <w:r w:rsidRPr="003460F5">
        <w:rPr>
          <w:sz w:val="15"/>
          <w:szCs w:val="15"/>
        </w:rPr>
        <w:t>, 217, 856-865.</w:t>
      </w:r>
    </w:p>
    <w:p w14:paraId="0093BE82" w14:textId="77777777" w:rsidR="003460F5" w:rsidRPr="003460F5" w:rsidRDefault="003460F5" w:rsidP="003460F5">
      <w:pPr>
        <w:pStyle w:val="BodyText"/>
        <w:rPr>
          <w:sz w:val="15"/>
          <w:szCs w:val="15"/>
        </w:rPr>
      </w:pPr>
      <w:r w:rsidRPr="003460F5">
        <w:rPr>
          <w:sz w:val="15"/>
          <w:szCs w:val="15"/>
        </w:rPr>
        <w:t xml:space="preserve">[5] Syed, T. A., Siddiqui, M. S., Abdullah, H. B., Jan, S., Namoun, A., Alzahrani, A., ... &amp; Alkhodre, A. B. (2022). In-depth review of augmented reality: Tracking technologies, development tools, AR displays, collaborative AR, and security concerns. </w:t>
      </w:r>
      <w:r w:rsidRPr="003460F5">
        <w:rPr>
          <w:i/>
          <w:iCs/>
          <w:sz w:val="15"/>
          <w:szCs w:val="15"/>
        </w:rPr>
        <w:t>Sensors</w:t>
      </w:r>
      <w:r w:rsidRPr="003460F5">
        <w:rPr>
          <w:sz w:val="15"/>
          <w:szCs w:val="15"/>
        </w:rPr>
        <w:t>, 23(1), 146.</w:t>
      </w:r>
    </w:p>
    <w:p w14:paraId="3F00384D" w14:textId="77777777" w:rsidR="003460F5" w:rsidRPr="003460F5" w:rsidRDefault="003460F5" w:rsidP="003460F5">
      <w:pPr>
        <w:pStyle w:val="BodyText"/>
        <w:rPr>
          <w:sz w:val="15"/>
          <w:szCs w:val="15"/>
        </w:rPr>
      </w:pPr>
      <w:r w:rsidRPr="003460F5">
        <w:rPr>
          <w:sz w:val="15"/>
          <w:szCs w:val="15"/>
        </w:rPr>
        <w:t xml:space="preserve">[6] Yin, Y., Zheng, P., Li, C., &amp; Wang, L. (2023). A state-of-the-art survey on Augmented Reality-assisted Digital Twin for futuristic human-centric industry transformation. </w:t>
      </w:r>
      <w:r w:rsidRPr="003460F5">
        <w:rPr>
          <w:i/>
          <w:iCs/>
          <w:sz w:val="15"/>
          <w:szCs w:val="15"/>
        </w:rPr>
        <w:t>Robotics and Computer-Integrated Manufacturing</w:t>
      </w:r>
      <w:r w:rsidRPr="003460F5">
        <w:rPr>
          <w:sz w:val="15"/>
          <w:szCs w:val="15"/>
        </w:rPr>
        <w:t>, 81, 102515.</w:t>
      </w:r>
    </w:p>
    <w:p w14:paraId="297CB52B" w14:textId="3F7F7F57" w:rsidR="00D80EB1" w:rsidRDefault="003460F5" w:rsidP="003933DB">
      <w:pPr>
        <w:pStyle w:val="BodyText"/>
        <w:rPr>
          <w:sz w:val="15"/>
          <w:szCs w:val="15"/>
        </w:rPr>
      </w:pPr>
      <w:r w:rsidRPr="003460F5">
        <w:rPr>
          <w:sz w:val="15"/>
          <w:szCs w:val="15"/>
        </w:rPr>
        <w:t xml:space="preserve">[7] Al-Ansi, A. M., Jaboob, M., Garad, A., &amp; Al-Ansi, A. (2023). Analyzing augmented reality (AR) and virtual reality (VR) recent development in education. </w:t>
      </w:r>
      <w:r w:rsidRPr="003460F5">
        <w:rPr>
          <w:i/>
          <w:iCs/>
          <w:sz w:val="15"/>
          <w:szCs w:val="15"/>
        </w:rPr>
        <w:t>Social Sciences &amp; Humanities Open</w:t>
      </w:r>
      <w:r w:rsidRPr="003460F5">
        <w:rPr>
          <w:sz w:val="15"/>
          <w:szCs w:val="15"/>
        </w:rPr>
        <w:t>, 8(1), 100532.</w:t>
      </w:r>
    </w:p>
    <w:p w14:paraId="66A6A386" w14:textId="40F4B110" w:rsidR="00EB7D8E" w:rsidRPr="00D246A7" w:rsidRDefault="00D80EB1" w:rsidP="00EB7D8E">
      <w:pPr>
        <w:jc w:val="start"/>
      </w:pPr>
      <w:r>
        <w:rPr>
          <w:sz w:val="15"/>
          <w:szCs w:val="15"/>
        </w:rPr>
        <w:br w:type="page"/>
      </w:r>
      <w:r w:rsidR="00EB7D8E" w:rsidRPr="00D246A7">
        <w:rPr>
          <w:spacing w:val="-1"/>
          <w:lang w:eastAsia="x-none"/>
        </w:rPr>
        <w:lastRenderedPageBreak/>
        <w:t>ANNEX: DEMO TOOL</w:t>
      </w:r>
    </w:p>
    <w:p w14:paraId="21DC4B82" w14:textId="77777777" w:rsidR="00EB7D8E" w:rsidRPr="00D246A7" w:rsidRDefault="00EB7D8E" w:rsidP="00EB7D8E">
      <w:pPr>
        <w:pStyle w:val="BodyText"/>
      </w:pPr>
      <w:r w:rsidRPr="00D246A7">
        <w:t>We will present an interactive demonstration tool at the RE25 conference that showcases the AI-driven irrigation system's stakeholder-centric features:</w:t>
      </w:r>
    </w:p>
    <w:p w14:paraId="1B498F6C" w14:textId="77777777" w:rsidR="00EB7D8E" w:rsidRPr="00D246A7" w:rsidRDefault="00EB7D8E" w:rsidP="00EB7D8E">
      <w:pPr>
        <w:pStyle w:val="BodyText"/>
        <w:ind w:firstLine="0pt"/>
        <w:rPr>
          <w:b/>
          <w:bCs/>
        </w:rPr>
      </w:pPr>
      <w:r w:rsidRPr="00D246A7">
        <w:rPr>
          <w:b/>
          <w:bCs/>
        </w:rPr>
        <w:t>A. Live AI Recommendation Engine</w:t>
      </w:r>
    </w:p>
    <w:p w14:paraId="700FE9DD" w14:textId="77777777" w:rsidR="00EB7D8E" w:rsidRPr="00D246A7" w:rsidRDefault="00EB7D8E" w:rsidP="00EB7D8E">
      <w:pPr>
        <w:pStyle w:val="BodyText"/>
        <w:ind w:firstLine="0pt"/>
      </w:pPr>
      <w:r w:rsidRPr="00D246A7">
        <w:rPr>
          <w:b/>
          <w:bCs/>
        </w:rPr>
        <w:t>Real-time Prediction Interface</w:t>
      </w:r>
      <w:r w:rsidRPr="00D246A7">
        <w:t>: Attendees can input different environmental parameters (soil moisture, temperature, weather conditions) and observe how the AI generates irrigation recommendations with explanations</w:t>
      </w:r>
    </w:p>
    <w:p w14:paraId="2D8BB600" w14:textId="77777777" w:rsidR="00EB7D8E" w:rsidRPr="00D246A7" w:rsidRDefault="00EB7D8E" w:rsidP="00EB7D8E">
      <w:pPr>
        <w:pStyle w:val="BodyText"/>
        <w:ind w:firstLine="0pt"/>
      </w:pPr>
      <w:r w:rsidRPr="00D246A7">
        <w:rPr>
          <w:b/>
          <w:bCs/>
        </w:rPr>
        <w:t>Stakeholder View Toggle</w:t>
      </w:r>
      <w:r w:rsidRPr="00D246A7">
        <w:t>: Switch between farmer-friendly explanations, educator-focused technical details, and engineer-level model parameters</w:t>
      </w:r>
    </w:p>
    <w:p w14:paraId="63D1FB6F" w14:textId="77777777" w:rsidR="00EB7D8E" w:rsidRPr="00D246A7" w:rsidRDefault="00EB7D8E" w:rsidP="00EB7D8E">
      <w:pPr>
        <w:pStyle w:val="BodyText"/>
        <w:ind w:firstLine="0pt"/>
      </w:pPr>
      <w:r w:rsidRPr="00D246A7">
        <w:rPr>
          <w:b/>
          <w:bCs/>
        </w:rPr>
        <w:t>Confidence Scoring</w:t>
      </w:r>
      <w:r w:rsidRPr="00D246A7">
        <w:t>: Visual display of AI recommendation confidence levels with reasoning transparency</w:t>
      </w:r>
    </w:p>
    <w:p w14:paraId="09A7BE93" w14:textId="77777777" w:rsidR="00EB7D8E" w:rsidRPr="00D246A7" w:rsidRDefault="00EB7D8E" w:rsidP="00EB7D8E">
      <w:pPr>
        <w:pStyle w:val="BodyText"/>
        <w:ind w:firstLine="0pt"/>
        <w:rPr>
          <w:b/>
          <w:bCs/>
        </w:rPr>
      </w:pPr>
      <w:r w:rsidRPr="00D246A7">
        <w:rPr>
          <w:b/>
          <w:bCs/>
        </w:rPr>
        <w:t>B. Interactive Stakeholder Requirements Explorer</w:t>
      </w:r>
    </w:p>
    <w:p w14:paraId="0346BA70" w14:textId="77777777" w:rsidR="00EB7D8E" w:rsidRPr="00D246A7" w:rsidRDefault="00EB7D8E" w:rsidP="00EB7D8E">
      <w:pPr>
        <w:pStyle w:val="BodyText"/>
        <w:ind w:firstLine="0pt"/>
      </w:pPr>
      <w:r w:rsidRPr="00D246A7">
        <w:rPr>
          <w:b/>
          <w:bCs/>
        </w:rPr>
        <w:t>Requirements Mapping Tool</w:t>
      </w:r>
      <w:r w:rsidRPr="00D246A7">
        <w:t>: Navigate through the stakeholder requirements table with clickable elements showing how each requirement translates to system features</w:t>
      </w:r>
    </w:p>
    <w:p w14:paraId="4B6B1488" w14:textId="77777777" w:rsidR="00EB7D8E" w:rsidRPr="00D246A7" w:rsidRDefault="00EB7D8E" w:rsidP="00EB7D8E">
      <w:pPr>
        <w:pStyle w:val="BodyText"/>
        <w:ind w:firstLine="0pt"/>
      </w:pPr>
      <w:r w:rsidRPr="00D246A7">
        <w:rPr>
          <w:b/>
          <w:bCs/>
        </w:rPr>
        <w:t>Use Case Scenarios</w:t>
      </w:r>
      <w:r w:rsidRPr="00D246A7">
        <w:t>: Pre-loaded scenarios demonstrating different stakeholder interactions with the AI system</w:t>
      </w:r>
    </w:p>
    <w:p w14:paraId="65FF87F0" w14:textId="77777777" w:rsidR="00EB7D8E" w:rsidRPr="00D246A7" w:rsidRDefault="00EB7D8E" w:rsidP="00EB7D8E">
      <w:pPr>
        <w:pStyle w:val="BodyText"/>
        <w:ind w:firstLine="0pt"/>
      </w:pPr>
      <w:r w:rsidRPr="00D246A7">
        <w:rPr>
          <w:b/>
          <w:bCs/>
        </w:rPr>
        <w:t>Explainability Showcase</w:t>
      </w:r>
      <w:r w:rsidRPr="00D246A7">
        <w:t>: Examples of how AI decisions are presented differently to farmers vs. educators vs. engineers</w:t>
      </w:r>
    </w:p>
    <w:p w14:paraId="170EED90" w14:textId="77777777" w:rsidR="00EB7D8E" w:rsidRPr="00D246A7" w:rsidRDefault="00EB7D8E" w:rsidP="00EB7D8E">
      <w:pPr>
        <w:pStyle w:val="BodyText"/>
        <w:ind w:firstLine="0pt"/>
        <w:rPr>
          <w:b/>
          <w:bCs/>
        </w:rPr>
      </w:pPr>
      <w:r w:rsidRPr="00D246A7">
        <w:rPr>
          <w:b/>
          <w:bCs/>
        </w:rPr>
        <w:t>C. Mobile AR Prototype Preview</w:t>
      </w:r>
    </w:p>
    <w:p w14:paraId="32BC6BF4" w14:textId="77777777" w:rsidR="00EB7D8E" w:rsidRPr="00D246A7" w:rsidRDefault="00EB7D8E" w:rsidP="00EB7D8E">
      <w:pPr>
        <w:pStyle w:val="BodyText"/>
        <w:ind w:firstLine="0pt"/>
        <w:rPr>
          <w:lang w:val="en-US"/>
        </w:rPr>
      </w:pPr>
      <w:r w:rsidRPr="00D246A7">
        <w:rPr>
          <w:b/>
          <w:bCs/>
        </w:rPr>
        <w:t>Sensor Data Visualization</w:t>
      </w:r>
      <w:r w:rsidRPr="00D246A7">
        <w:t>: Live demonstration of mobile interface showing simulated sensor readings and AI-powered irrigation alerts</w:t>
      </w:r>
    </w:p>
    <w:p w14:paraId="0C21E83E" w14:textId="4E0D9206" w:rsidR="001951B2" w:rsidRPr="00D246A7" w:rsidRDefault="001951B2" w:rsidP="001951B2">
      <w:pPr>
        <w:pStyle w:val="BodyText"/>
        <w:ind w:firstLine="0pt"/>
        <w:rPr>
          <w:lang w:val="en-US"/>
        </w:rPr>
      </w:pPr>
      <w:r w:rsidRPr="00D246A7">
        <w:rPr>
          <w:lang w:val="en-US"/>
        </w:rPr>
        <w:t xml:space="preserve">Link to </w:t>
      </w:r>
      <w:proofErr w:type="gramStart"/>
      <w:r w:rsidRPr="00D246A7">
        <w:rPr>
          <w:lang w:val="en-US"/>
        </w:rPr>
        <w:t>visualization  demo</w:t>
      </w:r>
      <w:proofErr w:type="gramEnd"/>
      <w:r w:rsidRPr="00D246A7">
        <w:rPr>
          <w:lang w:val="en-US"/>
        </w:rPr>
        <w:t>: https://bit.ly/405ecMW</w:t>
      </w:r>
    </w:p>
    <w:p w14:paraId="018643CA" w14:textId="2F62F1B1" w:rsidR="00EB7D8E" w:rsidRPr="00D246A7" w:rsidRDefault="00EB7D8E" w:rsidP="00EB7D8E">
      <w:pPr>
        <w:pStyle w:val="BodyText"/>
        <w:ind w:firstLine="0pt"/>
        <w:rPr>
          <w:lang w:val="en-US"/>
        </w:rPr>
      </w:pPr>
      <w:r w:rsidRPr="00D246A7">
        <w:rPr>
          <w:b/>
          <w:bCs/>
        </w:rPr>
        <w:t>Educational Module Demo</w:t>
      </w:r>
      <w:r w:rsidRPr="00D246A7">
        <w:t xml:space="preserve">: Interactive quiz functionality and learning components designed for </w:t>
      </w:r>
      <w:r w:rsidR="001951B2" w:rsidRPr="00D246A7">
        <w:rPr>
          <w:lang w:val="en-US"/>
        </w:rPr>
        <w:t xml:space="preserve">product line </w:t>
      </w:r>
      <w:r w:rsidRPr="00D246A7">
        <w:t xml:space="preserve"> education</w:t>
      </w:r>
    </w:p>
    <w:p w14:paraId="4F0A972F" w14:textId="25BD34A0" w:rsidR="001951B2" w:rsidRPr="00D246A7" w:rsidRDefault="001951B2" w:rsidP="001951B2">
      <w:pPr>
        <w:pStyle w:val="BodyText"/>
        <w:ind w:firstLine="0pt"/>
        <w:rPr>
          <w:lang w:val="en-US"/>
        </w:rPr>
      </w:pPr>
      <w:r w:rsidRPr="00D246A7">
        <w:rPr>
          <w:lang w:val="en-US"/>
        </w:rPr>
        <w:t>Link to quiz demo: https://bit.ly/4n0aHBf</w:t>
      </w:r>
    </w:p>
    <w:p w14:paraId="16E34F30" w14:textId="77777777" w:rsidR="00EB7D8E" w:rsidRPr="00D246A7" w:rsidRDefault="00EB7D8E" w:rsidP="00EB7D8E">
      <w:pPr>
        <w:pStyle w:val="BodyText"/>
        <w:ind w:firstLine="0pt"/>
      </w:pPr>
      <w:r w:rsidRPr="00D246A7">
        <w:rPr>
          <w:b/>
          <w:bCs/>
        </w:rPr>
        <w:t>Alert System Simulation</w:t>
      </w:r>
      <w:r w:rsidRPr="00D246A7">
        <w:t>: Real-time demonstration of AI-generated alerts with stakeholder-specific explanations</w:t>
      </w:r>
    </w:p>
    <w:p w14:paraId="29619DC3" w14:textId="77777777" w:rsidR="00EB7D8E" w:rsidRPr="00D246A7" w:rsidRDefault="00EB7D8E" w:rsidP="00EB7D8E">
      <w:pPr>
        <w:pStyle w:val="BodyText"/>
        <w:ind w:firstLine="0pt"/>
        <w:rPr>
          <w:b/>
          <w:bCs/>
        </w:rPr>
      </w:pPr>
      <w:r w:rsidRPr="00D246A7">
        <w:rPr>
          <w:b/>
          <w:bCs/>
        </w:rPr>
        <w:t>D. System Architecture Walkthrough</w:t>
      </w:r>
    </w:p>
    <w:p w14:paraId="20EDFF19" w14:textId="77777777" w:rsidR="00EB7D8E" w:rsidRPr="00D246A7" w:rsidRDefault="00EB7D8E" w:rsidP="00EB7D8E">
      <w:pPr>
        <w:pStyle w:val="BodyText"/>
        <w:ind w:firstLine="0pt"/>
      </w:pPr>
      <w:r w:rsidRPr="00D246A7">
        <w:rPr>
          <w:b/>
          <w:bCs/>
        </w:rPr>
        <w:t>Interactive System Diagram</w:t>
      </w:r>
      <w:r w:rsidRPr="00D246A7">
        <w:t>: Clickable architecture showing data flow from sensors through AI processing to stakeholder interfaces</w:t>
      </w:r>
    </w:p>
    <w:p w14:paraId="65601538" w14:textId="77777777" w:rsidR="00EB7D8E" w:rsidRPr="00D246A7" w:rsidRDefault="00EB7D8E" w:rsidP="00EB7D8E">
      <w:pPr>
        <w:pStyle w:val="BodyText"/>
        <w:ind w:firstLine="0pt"/>
      </w:pPr>
      <w:r w:rsidRPr="00D246A7">
        <w:rPr>
          <w:b/>
          <w:bCs/>
        </w:rPr>
        <w:t>AI Pipeline Visualization</w:t>
      </w:r>
      <w:r w:rsidRPr="00D246A7">
        <w:t>: Step-by-step demonstration of how machine learning models process agricultural data and generate recommendations</w:t>
      </w:r>
    </w:p>
    <w:p w14:paraId="321AF134" w14:textId="77777777" w:rsidR="00EB7D8E" w:rsidRPr="00D246A7" w:rsidRDefault="00EB7D8E" w:rsidP="00EB7D8E">
      <w:pPr>
        <w:pStyle w:val="BodyText"/>
        <w:ind w:firstLine="0pt"/>
        <w:rPr>
          <w:lang w:val="en-US"/>
        </w:rPr>
      </w:pPr>
      <w:r w:rsidRPr="00D246A7">
        <w:rPr>
          <w:b/>
          <w:bCs/>
        </w:rPr>
        <w:t>Stakeholder Journey Maps</w:t>
      </w:r>
      <w:r w:rsidRPr="00D246A7">
        <w:t>: Visual representation of how different users interact with and benefit from the AI-driven irrigation system</w:t>
      </w:r>
    </w:p>
    <w:p w14:paraId="4EA4309B" w14:textId="341DBD94" w:rsidR="00EB7D8E" w:rsidRPr="00EB7D8E" w:rsidRDefault="00EB7D8E" w:rsidP="00EB7D8E">
      <w:pPr>
        <w:pStyle w:val="BodyText"/>
        <w:rPr>
          <w:sz w:val="15"/>
          <w:szCs w:val="15"/>
          <w:lang w:val="en-US"/>
        </w:rPr>
      </w:pPr>
      <w:r w:rsidRPr="00EB7D8E">
        <w:rPr>
          <w:sz w:val="15"/>
          <w:szCs w:val="15"/>
        </w:rPr>
        <w:t>The demo tool will be available on tablets/laptops at the poster session</w:t>
      </w:r>
      <w:r w:rsidR="001951B2">
        <w:rPr>
          <w:sz w:val="15"/>
          <w:szCs w:val="15"/>
          <w:lang w:val="en-US"/>
        </w:rPr>
        <w:t>.</w:t>
      </w:r>
    </w:p>
    <w:p w14:paraId="17F57B14" w14:textId="77777777" w:rsidR="003460F5" w:rsidRPr="00EB7D8E" w:rsidRDefault="003460F5" w:rsidP="003933DB">
      <w:pPr>
        <w:pStyle w:val="BodyText"/>
        <w:rPr>
          <w:sz w:val="15"/>
          <w:szCs w:val="15"/>
        </w:rPr>
      </w:pPr>
    </w:p>
    <w:sectPr w:rsidR="003460F5" w:rsidRPr="00EB7D8E" w:rsidSect="004F7270">
      <w:type w:val="continuous"/>
      <w:pgSz w:w="612pt" w:h="792pt" w:code="1"/>
      <w:pgMar w:top="54pt" w:right="45.35pt" w:bottom="72pt" w:left="45.35pt" w:header="36pt" w:footer="36pt" w:gutter="0pt"/>
      <w:cols w:num="2" w:space="18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4336B68E" w14:textId="77777777" w:rsidR="00B937F4" w:rsidRDefault="00B937F4" w:rsidP="001A3B3D">
      <w:r>
        <w:separator/>
      </w:r>
    </w:p>
  </w:endnote>
  <w:endnote w:type="continuationSeparator" w:id="0">
    <w:p w14:paraId="7B5D2E89" w14:textId="77777777" w:rsidR="00B937F4" w:rsidRDefault="00B937F4"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 w:name="Arial">
    <w:panose1 w:val="020B0604020202020204"/>
    <w:charset w:characterSet="iso-8859-1"/>
    <w:family w:val="swiss"/>
    <w:pitch w:val="variable"/>
    <w:sig w:usb0="E0002EFF" w:usb1="C000785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22221F62"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4F102805" w14:textId="77777777" w:rsidR="00B937F4" w:rsidRDefault="00B937F4" w:rsidP="001A3B3D">
      <w:r>
        <w:separator/>
      </w:r>
    </w:p>
  </w:footnote>
  <w:footnote w:type="continuationSeparator" w:id="0">
    <w:p w14:paraId="4EEF8596" w14:textId="77777777" w:rsidR="00B937F4" w:rsidRDefault="00B937F4"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3F04996"/>
    <w:multiLevelType w:val="multilevel"/>
    <w:tmpl w:val="6C0EEDB0"/>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2" w15:restartNumberingAfterBreak="0">
    <w:nsid w:val="071D05AD"/>
    <w:multiLevelType w:val="multilevel"/>
    <w:tmpl w:val="CF742C3A"/>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303C1C2D"/>
    <w:multiLevelType w:val="multilevel"/>
    <w:tmpl w:val="42E49E24"/>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7"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9" w15:restartNumberingAfterBreak="0">
    <w:nsid w:val="405E1F4A"/>
    <w:multiLevelType w:val="multilevel"/>
    <w:tmpl w:val="450A0D2C"/>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0"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1" w15:restartNumberingAfterBreak="0">
    <w:nsid w:val="41BD43C3"/>
    <w:multiLevelType w:val="multilevel"/>
    <w:tmpl w:val="C20CFA52"/>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2" w15:restartNumberingAfterBreak="0">
    <w:nsid w:val="45D83B14"/>
    <w:multiLevelType w:val="multilevel"/>
    <w:tmpl w:val="7F1CD422"/>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3"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4" w15:restartNumberingAfterBreak="0">
    <w:nsid w:val="4A40453E"/>
    <w:multiLevelType w:val="multilevel"/>
    <w:tmpl w:val="4252AFB4"/>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5" w15:restartNumberingAfterBreak="0">
    <w:nsid w:val="4A99192B"/>
    <w:multiLevelType w:val="multilevel"/>
    <w:tmpl w:val="99B2EBD6"/>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6" w15:restartNumberingAfterBreak="0">
    <w:nsid w:val="4CBE4E01"/>
    <w:multiLevelType w:val="hybridMultilevel"/>
    <w:tmpl w:val="81088DEC"/>
    <w:lvl w:ilvl="0" w:tplc="10000001">
      <w:start w:val="1"/>
      <w:numFmt w:val="bullet"/>
      <w:lvlText w:val=""/>
      <w:lvlJc w:val="start"/>
      <w:pPr>
        <w:ind w:start="54pt" w:hanging="18pt"/>
      </w:pPr>
      <w:rPr>
        <w:rFonts w:ascii="Symbol" w:hAnsi="Symbol" w:hint="default"/>
      </w:rPr>
    </w:lvl>
    <w:lvl w:ilvl="1" w:tplc="10000003" w:tentative="1">
      <w:start w:val="1"/>
      <w:numFmt w:val="bullet"/>
      <w:lvlText w:val="o"/>
      <w:lvlJc w:val="start"/>
      <w:pPr>
        <w:ind w:start="90pt" w:hanging="18pt"/>
      </w:pPr>
      <w:rPr>
        <w:rFonts w:ascii="Courier New" w:hAnsi="Courier New" w:cs="Courier New" w:hint="default"/>
      </w:rPr>
    </w:lvl>
    <w:lvl w:ilvl="2" w:tplc="10000005" w:tentative="1">
      <w:start w:val="1"/>
      <w:numFmt w:val="bullet"/>
      <w:lvlText w:val=""/>
      <w:lvlJc w:val="start"/>
      <w:pPr>
        <w:ind w:start="126pt" w:hanging="18pt"/>
      </w:pPr>
      <w:rPr>
        <w:rFonts w:ascii="Wingdings" w:hAnsi="Wingdings" w:hint="default"/>
      </w:rPr>
    </w:lvl>
    <w:lvl w:ilvl="3" w:tplc="10000001" w:tentative="1">
      <w:start w:val="1"/>
      <w:numFmt w:val="bullet"/>
      <w:lvlText w:val=""/>
      <w:lvlJc w:val="start"/>
      <w:pPr>
        <w:ind w:start="162pt" w:hanging="18pt"/>
      </w:pPr>
      <w:rPr>
        <w:rFonts w:ascii="Symbol" w:hAnsi="Symbol" w:hint="default"/>
      </w:rPr>
    </w:lvl>
    <w:lvl w:ilvl="4" w:tplc="10000003" w:tentative="1">
      <w:start w:val="1"/>
      <w:numFmt w:val="bullet"/>
      <w:lvlText w:val="o"/>
      <w:lvlJc w:val="start"/>
      <w:pPr>
        <w:ind w:start="198pt" w:hanging="18pt"/>
      </w:pPr>
      <w:rPr>
        <w:rFonts w:ascii="Courier New" w:hAnsi="Courier New" w:cs="Courier New" w:hint="default"/>
      </w:rPr>
    </w:lvl>
    <w:lvl w:ilvl="5" w:tplc="10000005" w:tentative="1">
      <w:start w:val="1"/>
      <w:numFmt w:val="bullet"/>
      <w:lvlText w:val=""/>
      <w:lvlJc w:val="start"/>
      <w:pPr>
        <w:ind w:start="234pt" w:hanging="18pt"/>
      </w:pPr>
      <w:rPr>
        <w:rFonts w:ascii="Wingdings" w:hAnsi="Wingdings" w:hint="default"/>
      </w:rPr>
    </w:lvl>
    <w:lvl w:ilvl="6" w:tplc="10000001" w:tentative="1">
      <w:start w:val="1"/>
      <w:numFmt w:val="bullet"/>
      <w:lvlText w:val=""/>
      <w:lvlJc w:val="start"/>
      <w:pPr>
        <w:ind w:start="270pt" w:hanging="18pt"/>
      </w:pPr>
      <w:rPr>
        <w:rFonts w:ascii="Symbol" w:hAnsi="Symbol" w:hint="default"/>
      </w:rPr>
    </w:lvl>
    <w:lvl w:ilvl="7" w:tplc="10000003" w:tentative="1">
      <w:start w:val="1"/>
      <w:numFmt w:val="bullet"/>
      <w:lvlText w:val="o"/>
      <w:lvlJc w:val="start"/>
      <w:pPr>
        <w:ind w:start="306pt" w:hanging="18pt"/>
      </w:pPr>
      <w:rPr>
        <w:rFonts w:ascii="Courier New" w:hAnsi="Courier New" w:cs="Courier New" w:hint="default"/>
      </w:rPr>
    </w:lvl>
    <w:lvl w:ilvl="8" w:tplc="10000005" w:tentative="1">
      <w:start w:val="1"/>
      <w:numFmt w:val="bullet"/>
      <w:lvlText w:val=""/>
      <w:lvlJc w:val="start"/>
      <w:pPr>
        <w:ind w:start="342pt" w:hanging="18pt"/>
      </w:pPr>
      <w:rPr>
        <w:rFonts w:ascii="Wingdings" w:hAnsi="Wingdings" w:hint="default"/>
      </w:rPr>
    </w:lvl>
  </w:abstractNum>
  <w:abstractNum w:abstractNumId="27"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8" w15:restartNumberingAfterBreak="0">
    <w:nsid w:val="64167656"/>
    <w:multiLevelType w:val="multilevel"/>
    <w:tmpl w:val="014647C0"/>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3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940377641">
    <w:abstractNumId w:val="17"/>
  </w:num>
  <w:num w:numId="2" w16cid:durableId="1397439891">
    <w:abstractNumId w:val="29"/>
  </w:num>
  <w:num w:numId="3" w16cid:durableId="539585121">
    <w:abstractNumId w:val="15"/>
  </w:num>
  <w:num w:numId="4" w16cid:durableId="1505513160">
    <w:abstractNumId w:val="20"/>
  </w:num>
  <w:num w:numId="5" w16cid:durableId="978925957">
    <w:abstractNumId w:val="20"/>
  </w:num>
  <w:num w:numId="6" w16cid:durableId="1721400726">
    <w:abstractNumId w:val="20"/>
  </w:num>
  <w:num w:numId="7" w16cid:durableId="687826470">
    <w:abstractNumId w:val="20"/>
  </w:num>
  <w:num w:numId="8" w16cid:durableId="143812469">
    <w:abstractNumId w:val="27"/>
  </w:num>
  <w:num w:numId="9" w16cid:durableId="1364867722">
    <w:abstractNumId w:val="30"/>
  </w:num>
  <w:num w:numId="10" w16cid:durableId="2029989048">
    <w:abstractNumId w:val="18"/>
  </w:num>
  <w:num w:numId="11" w16cid:durableId="642739898">
    <w:abstractNumId w:val="14"/>
  </w:num>
  <w:num w:numId="12" w16cid:durableId="1272741182">
    <w:abstractNumId w:val="13"/>
  </w:num>
  <w:num w:numId="13" w16cid:durableId="851069540">
    <w:abstractNumId w:val="0"/>
  </w:num>
  <w:num w:numId="14" w16cid:durableId="529344390">
    <w:abstractNumId w:val="10"/>
  </w:num>
  <w:num w:numId="15" w16cid:durableId="894972538">
    <w:abstractNumId w:val="8"/>
  </w:num>
  <w:num w:numId="16" w16cid:durableId="1023093075">
    <w:abstractNumId w:val="7"/>
  </w:num>
  <w:num w:numId="17" w16cid:durableId="1951620780">
    <w:abstractNumId w:val="6"/>
  </w:num>
  <w:num w:numId="18" w16cid:durableId="1765606468">
    <w:abstractNumId w:val="5"/>
  </w:num>
  <w:num w:numId="19" w16cid:durableId="409623909">
    <w:abstractNumId w:val="9"/>
  </w:num>
  <w:num w:numId="20" w16cid:durableId="1936084648">
    <w:abstractNumId w:val="4"/>
  </w:num>
  <w:num w:numId="21" w16cid:durableId="146483437">
    <w:abstractNumId w:val="3"/>
  </w:num>
  <w:num w:numId="22" w16cid:durableId="1467505995">
    <w:abstractNumId w:val="2"/>
  </w:num>
  <w:num w:numId="23" w16cid:durableId="1408696933">
    <w:abstractNumId w:val="1"/>
  </w:num>
  <w:num w:numId="24" w16cid:durableId="1366640472">
    <w:abstractNumId w:val="23"/>
  </w:num>
  <w:num w:numId="25" w16cid:durableId="1917282883">
    <w:abstractNumId w:val="27"/>
  </w:num>
  <w:num w:numId="26" w16cid:durableId="1238052265">
    <w:abstractNumId w:val="19"/>
  </w:num>
  <w:num w:numId="27" w16cid:durableId="1964386951">
    <w:abstractNumId w:val="28"/>
  </w:num>
  <w:num w:numId="28" w16cid:durableId="105123918">
    <w:abstractNumId w:val="25"/>
  </w:num>
  <w:num w:numId="29" w16cid:durableId="543716614">
    <w:abstractNumId w:val="16"/>
  </w:num>
  <w:num w:numId="30" w16cid:durableId="273248826">
    <w:abstractNumId w:val="24"/>
  </w:num>
  <w:num w:numId="31" w16cid:durableId="513543195">
    <w:abstractNumId w:val="20"/>
  </w:num>
  <w:num w:numId="32" w16cid:durableId="1514609895">
    <w:abstractNumId w:val="22"/>
  </w:num>
  <w:num w:numId="33" w16cid:durableId="153571680">
    <w:abstractNumId w:val="11"/>
  </w:num>
  <w:num w:numId="34" w16cid:durableId="2020082762">
    <w:abstractNumId w:val="12"/>
  </w:num>
  <w:num w:numId="35" w16cid:durableId="1773474117">
    <w:abstractNumId w:val="21"/>
  </w:num>
  <w:num w:numId="36" w16cid:durableId="1740206329">
    <w:abstractNumId w:val="26"/>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2%"/>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5079E"/>
    <w:rsid w:val="00156B74"/>
    <w:rsid w:val="00191595"/>
    <w:rsid w:val="001951B2"/>
    <w:rsid w:val="001A2EFD"/>
    <w:rsid w:val="001A3B3D"/>
    <w:rsid w:val="001A42EA"/>
    <w:rsid w:val="001B67DC"/>
    <w:rsid w:val="001D7BCF"/>
    <w:rsid w:val="002254A9"/>
    <w:rsid w:val="00233D97"/>
    <w:rsid w:val="002850E3"/>
    <w:rsid w:val="002A4629"/>
    <w:rsid w:val="00310B9A"/>
    <w:rsid w:val="00320495"/>
    <w:rsid w:val="00333F6F"/>
    <w:rsid w:val="003460F5"/>
    <w:rsid w:val="00354FCF"/>
    <w:rsid w:val="003933DB"/>
    <w:rsid w:val="003A19E2"/>
    <w:rsid w:val="00421EC6"/>
    <w:rsid w:val="004325FB"/>
    <w:rsid w:val="004432BA"/>
    <w:rsid w:val="0044407E"/>
    <w:rsid w:val="00455109"/>
    <w:rsid w:val="00485A7B"/>
    <w:rsid w:val="00495B2C"/>
    <w:rsid w:val="004D72B5"/>
    <w:rsid w:val="004F7270"/>
    <w:rsid w:val="00547E73"/>
    <w:rsid w:val="00551B7F"/>
    <w:rsid w:val="0056610F"/>
    <w:rsid w:val="00575BCA"/>
    <w:rsid w:val="005B0344"/>
    <w:rsid w:val="005B520E"/>
    <w:rsid w:val="005E2800"/>
    <w:rsid w:val="005F4372"/>
    <w:rsid w:val="006347CF"/>
    <w:rsid w:val="00645D22"/>
    <w:rsid w:val="00651A08"/>
    <w:rsid w:val="00654204"/>
    <w:rsid w:val="00670434"/>
    <w:rsid w:val="006B6B66"/>
    <w:rsid w:val="006F072A"/>
    <w:rsid w:val="006F6D3D"/>
    <w:rsid w:val="00700EBD"/>
    <w:rsid w:val="00704134"/>
    <w:rsid w:val="00715BEA"/>
    <w:rsid w:val="00716F79"/>
    <w:rsid w:val="00740EEA"/>
    <w:rsid w:val="00794804"/>
    <w:rsid w:val="007B33F1"/>
    <w:rsid w:val="007C0308"/>
    <w:rsid w:val="007C2FF2"/>
    <w:rsid w:val="007D6232"/>
    <w:rsid w:val="007F1F99"/>
    <w:rsid w:val="007F768F"/>
    <w:rsid w:val="0080791D"/>
    <w:rsid w:val="00873603"/>
    <w:rsid w:val="008A2C7D"/>
    <w:rsid w:val="008C4B23"/>
    <w:rsid w:val="008F6E2C"/>
    <w:rsid w:val="009303D9"/>
    <w:rsid w:val="00933C64"/>
    <w:rsid w:val="00972203"/>
    <w:rsid w:val="009F3D8D"/>
    <w:rsid w:val="00A059B3"/>
    <w:rsid w:val="00A83751"/>
    <w:rsid w:val="00AE3409"/>
    <w:rsid w:val="00B11A60"/>
    <w:rsid w:val="00B22613"/>
    <w:rsid w:val="00B621F3"/>
    <w:rsid w:val="00B937F4"/>
    <w:rsid w:val="00BA1025"/>
    <w:rsid w:val="00BC3420"/>
    <w:rsid w:val="00BE7D3C"/>
    <w:rsid w:val="00BF5FF6"/>
    <w:rsid w:val="00C0207F"/>
    <w:rsid w:val="00C16117"/>
    <w:rsid w:val="00C173FA"/>
    <w:rsid w:val="00C23067"/>
    <w:rsid w:val="00C3075A"/>
    <w:rsid w:val="00C76FFC"/>
    <w:rsid w:val="00C919A4"/>
    <w:rsid w:val="00CA4392"/>
    <w:rsid w:val="00CC393F"/>
    <w:rsid w:val="00D13749"/>
    <w:rsid w:val="00D2176E"/>
    <w:rsid w:val="00D246A7"/>
    <w:rsid w:val="00D3604C"/>
    <w:rsid w:val="00D632BE"/>
    <w:rsid w:val="00D66DA8"/>
    <w:rsid w:val="00D72D06"/>
    <w:rsid w:val="00D7522C"/>
    <w:rsid w:val="00D7536F"/>
    <w:rsid w:val="00D76668"/>
    <w:rsid w:val="00D80EB1"/>
    <w:rsid w:val="00DA70DF"/>
    <w:rsid w:val="00E4622C"/>
    <w:rsid w:val="00E61E12"/>
    <w:rsid w:val="00E7596C"/>
    <w:rsid w:val="00E80359"/>
    <w:rsid w:val="00E878F2"/>
    <w:rsid w:val="00EA6D0C"/>
    <w:rsid w:val="00EB6A81"/>
    <w:rsid w:val="00EB7D8E"/>
    <w:rsid w:val="00ED0149"/>
    <w:rsid w:val="00EF7DE3"/>
    <w:rsid w:val="00F03103"/>
    <w:rsid w:val="00F12284"/>
    <w:rsid w:val="00F271DE"/>
    <w:rsid w:val="00F627DA"/>
    <w:rsid w:val="00F62CE0"/>
    <w:rsid w:val="00F7288F"/>
    <w:rsid w:val="00F75339"/>
    <w:rsid w:val="00F847A6"/>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BB3EFF9"/>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156B74"/>
    <w:rPr>
      <w:color w:val="0563C1" w:themeColor="hyperlink"/>
      <w:u w:val="single"/>
    </w:rPr>
  </w:style>
  <w:style w:type="character" w:styleId="UnresolvedMention">
    <w:name w:val="Unresolved Mention"/>
    <w:basedOn w:val="DefaultParagraphFont"/>
    <w:uiPriority w:val="99"/>
    <w:semiHidden/>
    <w:unhideWhenUsed/>
    <w:rsid w:val="00156B74"/>
    <w:rPr>
      <w:color w:val="605E5C"/>
      <w:shd w:val="clear" w:color="auto" w:fill="E1DFDD"/>
    </w:rPr>
  </w:style>
  <w:style w:type="paragraph" w:styleId="NormalWeb">
    <w:name w:val="Normal (Web)"/>
    <w:basedOn w:val="Normal"/>
    <w:uiPriority w:val="99"/>
    <w:unhideWhenUsed/>
    <w:rsid w:val="00485A7B"/>
    <w:pPr>
      <w:spacing w:before="5pt" w:beforeAutospacing="1" w:after="5pt" w:afterAutospacing="1"/>
      <w:jc w:val="start"/>
    </w:pPr>
    <w:rPr>
      <w:rFonts w:eastAsia="Times New Roman"/>
      <w:sz w:val="24"/>
      <w:szCs w:val="24"/>
      <w:lang w:bidi="he-IL"/>
    </w:rPr>
  </w:style>
  <w:style w:type="paragraph" w:customStyle="1" w:styleId="whitespace-normal">
    <w:name w:val="whitespace-normal"/>
    <w:basedOn w:val="Normal"/>
    <w:rsid w:val="004F7270"/>
    <w:pPr>
      <w:spacing w:before="5pt" w:beforeAutospacing="1" w:after="5pt" w:afterAutospacing="1"/>
      <w:jc w:val="start"/>
    </w:pPr>
    <w:rPr>
      <w:rFonts w:eastAsia="Times New Roman"/>
      <w:sz w:val="24"/>
      <w:szCs w:val="24"/>
      <w:lang w:bidi="he-IL"/>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974087">
      <w:bodyDiv w:val="1"/>
      <w:marLeft w:val="0pt"/>
      <w:marRight w:val="0pt"/>
      <w:marTop w:val="0pt"/>
      <w:marBottom w:val="0pt"/>
      <w:divBdr>
        <w:top w:val="none" w:sz="0" w:space="0" w:color="auto"/>
        <w:left w:val="none" w:sz="0" w:space="0" w:color="auto"/>
        <w:bottom w:val="none" w:sz="0" w:space="0" w:color="auto"/>
        <w:right w:val="none" w:sz="0" w:space="0" w:color="auto"/>
      </w:divBdr>
    </w:div>
    <w:div w:id="66076713">
      <w:bodyDiv w:val="1"/>
      <w:marLeft w:val="0pt"/>
      <w:marRight w:val="0pt"/>
      <w:marTop w:val="0pt"/>
      <w:marBottom w:val="0pt"/>
      <w:divBdr>
        <w:top w:val="none" w:sz="0" w:space="0" w:color="auto"/>
        <w:left w:val="none" w:sz="0" w:space="0" w:color="auto"/>
        <w:bottom w:val="none" w:sz="0" w:space="0" w:color="auto"/>
        <w:right w:val="none" w:sz="0" w:space="0" w:color="auto"/>
      </w:divBdr>
    </w:div>
    <w:div w:id="23130727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752631189">
          <w:marLeft w:val="0pt"/>
          <w:marRight w:val="0pt"/>
          <w:marTop w:val="0pt"/>
          <w:marBottom w:val="0pt"/>
          <w:divBdr>
            <w:top w:val="none" w:sz="0" w:space="0" w:color="auto"/>
            <w:left w:val="none" w:sz="0" w:space="0" w:color="auto"/>
            <w:bottom w:val="none" w:sz="0" w:space="0" w:color="auto"/>
            <w:right w:val="none" w:sz="0" w:space="0" w:color="auto"/>
          </w:divBdr>
          <w:divsChild>
            <w:div w:id="1008949555">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330064121">
      <w:bodyDiv w:val="1"/>
      <w:marLeft w:val="0pt"/>
      <w:marRight w:val="0pt"/>
      <w:marTop w:val="0pt"/>
      <w:marBottom w:val="0pt"/>
      <w:divBdr>
        <w:top w:val="none" w:sz="0" w:space="0" w:color="auto"/>
        <w:left w:val="none" w:sz="0" w:space="0" w:color="auto"/>
        <w:bottom w:val="none" w:sz="0" w:space="0" w:color="auto"/>
        <w:right w:val="none" w:sz="0" w:space="0" w:color="auto"/>
      </w:divBdr>
    </w:div>
    <w:div w:id="333995684">
      <w:bodyDiv w:val="1"/>
      <w:marLeft w:val="0pt"/>
      <w:marRight w:val="0pt"/>
      <w:marTop w:val="0pt"/>
      <w:marBottom w:val="0pt"/>
      <w:divBdr>
        <w:top w:val="none" w:sz="0" w:space="0" w:color="auto"/>
        <w:left w:val="none" w:sz="0" w:space="0" w:color="auto"/>
        <w:bottom w:val="none" w:sz="0" w:space="0" w:color="auto"/>
        <w:right w:val="none" w:sz="0" w:space="0" w:color="auto"/>
      </w:divBdr>
    </w:div>
    <w:div w:id="35816399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21209774">
          <w:marLeft w:val="0pt"/>
          <w:marRight w:val="0pt"/>
          <w:marTop w:val="0pt"/>
          <w:marBottom w:val="0pt"/>
          <w:divBdr>
            <w:top w:val="none" w:sz="0" w:space="0" w:color="auto"/>
            <w:left w:val="none" w:sz="0" w:space="0" w:color="auto"/>
            <w:bottom w:val="none" w:sz="0" w:space="0" w:color="auto"/>
            <w:right w:val="none" w:sz="0" w:space="0" w:color="auto"/>
          </w:divBdr>
          <w:divsChild>
            <w:div w:id="271474618">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598950497">
      <w:bodyDiv w:val="1"/>
      <w:marLeft w:val="0pt"/>
      <w:marRight w:val="0pt"/>
      <w:marTop w:val="0pt"/>
      <w:marBottom w:val="0pt"/>
      <w:divBdr>
        <w:top w:val="none" w:sz="0" w:space="0" w:color="auto"/>
        <w:left w:val="none" w:sz="0" w:space="0" w:color="auto"/>
        <w:bottom w:val="none" w:sz="0" w:space="0" w:color="auto"/>
        <w:right w:val="none" w:sz="0" w:space="0" w:color="auto"/>
      </w:divBdr>
    </w:div>
    <w:div w:id="626425211">
      <w:bodyDiv w:val="1"/>
      <w:marLeft w:val="0pt"/>
      <w:marRight w:val="0pt"/>
      <w:marTop w:val="0pt"/>
      <w:marBottom w:val="0pt"/>
      <w:divBdr>
        <w:top w:val="none" w:sz="0" w:space="0" w:color="auto"/>
        <w:left w:val="none" w:sz="0" w:space="0" w:color="auto"/>
        <w:bottom w:val="none" w:sz="0" w:space="0" w:color="auto"/>
        <w:right w:val="none" w:sz="0" w:space="0" w:color="auto"/>
      </w:divBdr>
    </w:div>
    <w:div w:id="634064293">
      <w:bodyDiv w:val="1"/>
      <w:marLeft w:val="0pt"/>
      <w:marRight w:val="0pt"/>
      <w:marTop w:val="0pt"/>
      <w:marBottom w:val="0pt"/>
      <w:divBdr>
        <w:top w:val="none" w:sz="0" w:space="0" w:color="auto"/>
        <w:left w:val="none" w:sz="0" w:space="0" w:color="auto"/>
        <w:bottom w:val="none" w:sz="0" w:space="0" w:color="auto"/>
        <w:right w:val="none" w:sz="0" w:space="0" w:color="auto"/>
      </w:divBdr>
    </w:div>
    <w:div w:id="850147066">
      <w:bodyDiv w:val="1"/>
      <w:marLeft w:val="0pt"/>
      <w:marRight w:val="0pt"/>
      <w:marTop w:val="0pt"/>
      <w:marBottom w:val="0pt"/>
      <w:divBdr>
        <w:top w:val="none" w:sz="0" w:space="0" w:color="auto"/>
        <w:left w:val="none" w:sz="0" w:space="0" w:color="auto"/>
        <w:bottom w:val="none" w:sz="0" w:space="0" w:color="auto"/>
        <w:right w:val="none" w:sz="0" w:space="0" w:color="auto"/>
      </w:divBdr>
    </w:div>
    <w:div w:id="860167884">
      <w:bodyDiv w:val="1"/>
      <w:marLeft w:val="0pt"/>
      <w:marRight w:val="0pt"/>
      <w:marTop w:val="0pt"/>
      <w:marBottom w:val="0pt"/>
      <w:divBdr>
        <w:top w:val="none" w:sz="0" w:space="0" w:color="auto"/>
        <w:left w:val="none" w:sz="0" w:space="0" w:color="auto"/>
        <w:bottom w:val="none" w:sz="0" w:space="0" w:color="auto"/>
        <w:right w:val="none" w:sz="0" w:space="0" w:color="auto"/>
      </w:divBdr>
    </w:div>
    <w:div w:id="915439215">
      <w:bodyDiv w:val="1"/>
      <w:marLeft w:val="0pt"/>
      <w:marRight w:val="0pt"/>
      <w:marTop w:val="0pt"/>
      <w:marBottom w:val="0pt"/>
      <w:divBdr>
        <w:top w:val="none" w:sz="0" w:space="0" w:color="auto"/>
        <w:left w:val="none" w:sz="0" w:space="0" w:color="auto"/>
        <w:bottom w:val="none" w:sz="0" w:space="0" w:color="auto"/>
        <w:right w:val="none" w:sz="0" w:space="0" w:color="auto"/>
      </w:divBdr>
    </w:div>
    <w:div w:id="92572424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361319942">
          <w:marLeft w:val="0pt"/>
          <w:marRight w:val="0pt"/>
          <w:marTop w:val="0pt"/>
          <w:marBottom w:val="0pt"/>
          <w:divBdr>
            <w:top w:val="none" w:sz="0" w:space="0" w:color="auto"/>
            <w:left w:val="none" w:sz="0" w:space="0" w:color="auto"/>
            <w:bottom w:val="none" w:sz="0" w:space="0" w:color="auto"/>
            <w:right w:val="none" w:sz="0" w:space="0" w:color="auto"/>
          </w:divBdr>
          <w:divsChild>
            <w:div w:id="1894391058">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936641706">
      <w:bodyDiv w:val="1"/>
      <w:marLeft w:val="0pt"/>
      <w:marRight w:val="0pt"/>
      <w:marTop w:val="0pt"/>
      <w:marBottom w:val="0pt"/>
      <w:divBdr>
        <w:top w:val="none" w:sz="0" w:space="0" w:color="auto"/>
        <w:left w:val="none" w:sz="0" w:space="0" w:color="auto"/>
        <w:bottom w:val="none" w:sz="0" w:space="0" w:color="auto"/>
        <w:right w:val="none" w:sz="0" w:space="0" w:color="auto"/>
      </w:divBdr>
    </w:div>
    <w:div w:id="942610879">
      <w:bodyDiv w:val="1"/>
      <w:marLeft w:val="0pt"/>
      <w:marRight w:val="0pt"/>
      <w:marTop w:val="0pt"/>
      <w:marBottom w:val="0pt"/>
      <w:divBdr>
        <w:top w:val="none" w:sz="0" w:space="0" w:color="auto"/>
        <w:left w:val="none" w:sz="0" w:space="0" w:color="auto"/>
        <w:bottom w:val="none" w:sz="0" w:space="0" w:color="auto"/>
        <w:right w:val="none" w:sz="0" w:space="0" w:color="auto"/>
      </w:divBdr>
    </w:div>
    <w:div w:id="979847366">
      <w:bodyDiv w:val="1"/>
      <w:marLeft w:val="0pt"/>
      <w:marRight w:val="0pt"/>
      <w:marTop w:val="0pt"/>
      <w:marBottom w:val="0pt"/>
      <w:divBdr>
        <w:top w:val="none" w:sz="0" w:space="0" w:color="auto"/>
        <w:left w:val="none" w:sz="0" w:space="0" w:color="auto"/>
        <w:bottom w:val="none" w:sz="0" w:space="0" w:color="auto"/>
        <w:right w:val="none" w:sz="0" w:space="0" w:color="auto"/>
      </w:divBdr>
    </w:div>
    <w:div w:id="993337898">
      <w:bodyDiv w:val="1"/>
      <w:marLeft w:val="0pt"/>
      <w:marRight w:val="0pt"/>
      <w:marTop w:val="0pt"/>
      <w:marBottom w:val="0pt"/>
      <w:divBdr>
        <w:top w:val="none" w:sz="0" w:space="0" w:color="auto"/>
        <w:left w:val="none" w:sz="0" w:space="0" w:color="auto"/>
        <w:bottom w:val="none" w:sz="0" w:space="0" w:color="auto"/>
        <w:right w:val="none" w:sz="0" w:space="0" w:color="auto"/>
      </w:divBdr>
    </w:div>
    <w:div w:id="1112477922">
      <w:bodyDiv w:val="1"/>
      <w:marLeft w:val="0pt"/>
      <w:marRight w:val="0pt"/>
      <w:marTop w:val="0pt"/>
      <w:marBottom w:val="0pt"/>
      <w:divBdr>
        <w:top w:val="none" w:sz="0" w:space="0" w:color="auto"/>
        <w:left w:val="none" w:sz="0" w:space="0" w:color="auto"/>
        <w:bottom w:val="none" w:sz="0" w:space="0" w:color="auto"/>
        <w:right w:val="none" w:sz="0" w:space="0" w:color="auto"/>
      </w:divBdr>
    </w:div>
    <w:div w:id="1241645548">
      <w:bodyDiv w:val="1"/>
      <w:marLeft w:val="0pt"/>
      <w:marRight w:val="0pt"/>
      <w:marTop w:val="0pt"/>
      <w:marBottom w:val="0pt"/>
      <w:divBdr>
        <w:top w:val="none" w:sz="0" w:space="0" w:color="auto"/>
        <w:left w:val="none" w:sz="0" w:space="0" w:color="auto"/>
        <w:bottom w:val="none" w:sz="0" w:space="0" w:color="auto"/>
        <w:right w:val="none" w:sz="0" w:space="0" w:color="auto"/>
      </w:divBdr>
    </w:div>
    <w:div w:id="1295137476">
      <w:bodyDiv w:val="1"/>
      <w:marLeft w:val="0pt"/>
      <w:marRight w:val="0pt"/>
      <w:marTop w:val="0pt"/>
      <w:marBottom w:val="0pt"/>
      <w:divBdr>
        <w:top w:val="none" w:sz="0" w:space="0" w:color="auto"/>
        <w:left w:val="none" w:sz="0" w:space="0" w:color="auto"/>
        <w:bottom w:val="none" w:sz="0" w:space="0" w:color="auto"/>
        <w:right w:val="none" w:sz="0" w:space="0" w:color="auto"/>
      </w:divBdr>
    </w:div>
    <w:div w:id="1295791770">
      <w:bodyDiv w:val="1"/>
      <w:marLeft w:val="0pt"/>
      <w:marRight w:val="0pt"/>
      <w:marTop w:val="0pt"/>
      <w:marBottom w:val="0pt"/>
      <w:divBdr>
        <w:top w:val="none" w:sz="0" w:space="0" w:color="auto"/>
        <w:left w:val="none" w:sz="0" w:space="0" w:color="auto"/>
        <w:bottom w:val="none" w:sz="0" w:space="0" w:color="auto"/>
        <w:right w:val="none" w:sz="0" w:space="0" w:color="auto"/>
      </w:divBdr>
    </w:div>
    <w:div w:id="131263271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242594875">
          <w:marLeft w:val="0pt"/>
          <w:marRight w:val="0pt"/>
          <w:marTop w:val="0pt"/>
          <w:marBottom w:val="0pt"/>
          <w:divBdr>
            <w:top w:val="none" w:sz="0" w:space="0" w:color="auto"/>
            <w:left w:val="none" w:sz="0" w:space="0" w:color="auto"/>
            <w:bottom w:val="none" w:sz="0" w:space="0" w:color="auto"/>
            <w:right w:val="none" w:sz="0" w:space="0" w:color="auto"/>
          </w:divBdr>
          <w:divsChild>
            <w:div w:id="45406002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315375439">
      <w:bodyDiv w:val="1"/>
      <w:marLeft w:val="0pt"/>
      <w:marRight w:val="0pt"/>
      <w:marTop w:val="0pt"/>
      <w:marBottom w:val="0pt"/>
      <w:divBdr>
        <w:top w:val="none" w:sz="0" w:space="0" w:color="auto"/>
        <w:left w:val="none" w:sz="0" w:space="0" w:color="auto"/>
        <w:bottom w:val="none" w:sz="0" w:space="0" w:color="auto"/>
        <w:right w:val="none" w:sz="0" w:space="0" w:color="auto"/>
      </w:divBdr>
    </w:div>
    <w:div w:id="1404916423">
      <w:bodyDiv w:val="1"/>
      <w:marLeft w:val="0pt"/>
      <w:marRight w:val="0pt"/>
      <w:marTop w:val="0pt"/>
      <w:marBottom w:val="0pt"/>
      <w:divBdr>
        <w:top w:val="none" w:sz="0" w:space="0" w:color="auto"/>
        <w:left w:val="none" w:sz="0" w:space="0" w:color="auto"/>
        <w:bottom w:val="none" w:sz="0" w:space="0" w:color="auto"/>
        <w:right w:val="none" w:sz="0" w:space="0" w:color="auto"/>
      </w:divBdr>
    </w:div>
    <w:div w:id="1408960522">
      <w:bodyDiv w:val="1"/>
      <w:marLeft w:val="0pt"/>
      <w:marRight w:val="0pt"/>
      <w:marTop w:val="0pt"/>
      <w:marBottom w:val="0pt"/>
      <w:divBdr>
        <w:top w:val="none" w:sz="0" w:space="0" w:color="auto"/>
        <w:left w:val="none" w:sz="0" w:space="0" w:color="auto"/>
        <w:bottom w:val="none" w:sz="0" w:space="0" w:color="auto"/>
        <w:right w:val="none" w:sz="0" w:space="0" w:color="auto"/>
      </w:divBdr>
    </w:div>
    <w:div w:id="1412310469">
      <w:bodyDiv w:val="1"/>
      <w:marLeft w:val="0pt"/>
      <w:marRight w:val="0pt"/>
      <w:marTop w:val="0pt"/>
      <w:marBottom w:val="0pt"/>
      <w:divBdr>
        <w:top w:val="none" w:sz="0" w:space="0" w:color="auto"/>
        <w:left w:val="none" w:sz="0" w:space="0" w:color="auto"/>
        <w:bottom w:val="none" w:sz="0" w:space="0" w:color="auto"/>
        <w:right w:val="none" w:sz="0" w:space="0" w:color="auto"/>
      </w:divBdr>
    </w:div>
    <w:div w:id="1452437381">
      <w:bodyDiv w:val="1"/>
      <w:marLeft w:val="0pt"/>
      <w:marRight w:val="0pt"/>
      <w:marTop w:val="0pt"/>
      <w:marBottom w:val="0pt"/>
      <w:divBdr>
        <w:top w:val="none" w:sz="0" w:space="0" w:color="auto"/>
        <w:left w:val="none" w:sz="0" w:space="0" w:color="auto"/>
        <w:bottom w:val="none" w:sz="0" w:space="0" w:color="auto"/>
        <w:right w:val="none" w:sz="0" w:space="0" w:color="auto"/>
      </w:divBdr>
    </w:div>
    <w:div w:id="1777405931">
      <w:bodyDiv w:val="1"/>
      <w:marLeft w:val="0pt"/>
      <w:marRight w:val="0pt"/>
      <w:marTop w:val="0pt"/>
      <w:marBottom w:val="0pt"/>
      <w:divBdr>
        <w:top w:val="none" w:sz="0" w:space="0" w:color="auto"/>
        <w:left w:val="none" w:sz="0" w:space="0" w:color="auto"/>
        <w:bottom w:val="none" w:sz="0" w:space="0" w:color="auto"/>
        <w:right w:val="none" w:sz="0" w:space="0" w:color="auto"/>
      </w:divBdr>
    </w:div>
    <w:div w:id="183672614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252085591">
          <w:marLeft w:val="0pt"/>
          <w:marRight w:val="0pt"/>
          <w:marTop w:val="0pt"/>
          <w:marBottom w:val="0pt"/>
          <w:divBdr>
            <w:top w:val="none" w:sz="0" w:space="0" w:color="auto"/>
            <w:left w:val="none" w:sz="0" w:space="0" w:color="auto"/>
            <w:bottom w:val="none" w:sz="0" w:space="0" w:color="auto"/>
            <w:right w:val="none" w:sz="0" w:space="0" w:color="auto"/>
          </w:divBdr>
          <w:divsChild>
            <w:div w:id="2034764299">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838229778">
      <w:bodyDiv w:val="1"/>
      <w:marLeft w:val="0pt"/>
      <w:marRight w:val="0pt"/>
      <w:marTop w:val="0pt"/>
      <w:marBottom w:val="0pt"/>
      <w:divBdr>
        <w:top w:val="none" w:sz="0" w:space="0" w:color="auto"/>
        <w:left w:val="none" w:sz="0" w:space="0" w:color="auto"/>
        <w:bottom w:val="none" w:sz="0" w:space="0" w:color="auto"/>
        <w:right w:val="none" w:sz="0" w:space="0" w:color="auto"/>
      </w:divBdr>
    </w:div>
    <w:div w:id="193404531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84868509">
          <w:marLeft w:val="0pt"/>
          <w:marRight w:val="0pt"/>
          <w:marTop w:val="0pt"/>
          <w:marBottom w:val="0pt"/>
          <w:divBdr>
            <w:top w:val="none" w:sz="0" w:space="0" w:color="auto"/>
            <w:left w:val="none" w:sz="0" w:space="0" w:color="auto"/>
            <w:bottom w:val="none" w:sz="0" w:space="0" w:color="auto"/>
            <w:right w:val="none" w:sz="0" w:space="0" w:color="auto"/>
          </w:divBdr>
          <w:divsChild>
            <w:div w:id="387457598">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950121234">
      <w:bodyDiv w:val="1"/>
      <w:marLeft w:val="0pt"/>
      <w:marRight w:val="0pt"/>
      <w:marTop w:val="0pt"/>
      <w:marBottom w:val="0pt"/>
      <w:divBdr>
        <w:top w:val="none" w:sz="0" w:space="0" w:color="auto"/>
        <w:left w:val="none" w:sz="0" w:space="0" w:color="auto"/>
        <w:bottom w:val="none" w:sz="0" w:space="0" w:color="auto"/>
        <w:right w:val="none" w:sz="0" w:space="0" w:color="auto"/>
      </w:divBdr>
    </w:div>
    <w:div w:id="1994293106">
      <w:bodyDiv w:val="1"/>
      <w:marLeft w:val="0pt"/>
      <w:marRight w:val="0pt"/>
      <w:marTop w:val="0pt"/>
      <w:marBottom w:val="0pt"/>
      <w:divBdr>
        <w:top w:val="none" w:sz="0" w:space="0" w:color="auto"/>
        <w:left w:val="none" w:sz="0" w:space="0" w:color="auto"/>
        <w:bottom w:val="none" w:sz="0" w:space="0" w:color="auto"/>
        <w:right w:val="none" w:sz="0" w:space="0" w:color="auto"/>
      </w:divBdr>
    </w:div>
    <w:div w:id="2033604187">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12" Type="http://purl.oclc.org/ooxml/officeDocument/relationships/theme" Target="theme/theme1.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ntTable" Target="fontTable.xml"/><Relationship Id="rId5" Type="http://purl.oclc.org/ooxml/officeDocument/relationships/webSettings" Target="webSettings.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jp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13</TotalTime>
  <Pages>3</Pages>
  <Words>1629</Words>
  <Characters>9286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10894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נעמי אונקלוס-שפיגל</cp:lastModifiedBy>
  <cp:revision>4</cp:revision>
  <cp:lastPrinted>2025-06-13T02:10:00Z</cp:lastPrinted>
  <dcterms:created xsi:type="dcterms:W3CDTF">2025-06-13T02:06:00Z</dcterms:created>
  <dcterms:modified xsi:type="dcterms:W3CDTF">2025-06-13T04:48:00Z</dcterms:modified>
</cp:coreProperties>
</file>