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bidi w:val="1"/>
        <w:rPr/>
      </w:pPr>
      <w:bookmarkStart w:colFirst="0" w:colLast="0" w:name="_t2oxfzngdjh4" w:id="0"/>
      <w:bookmarkEnd w:id="0"/>
      <w:r w:rsidDel="00000000" w:rsidR="00000000" w:rsidRPr="00000000">
        <w:rPr>
          <w:rtl w:val="1"/>
        </w:rPr>
        <w:t xml:space="preserve">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דפנסיבי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ן</w:t>
      </w:r>
      <w:r w:rsidDel="00000000" w:rsidR="00000000" w:rsidRPr="00000000">
        <w:rPr>
          <w:rtl w:val="1"/>
        </w:rPr>
        <w:t xml:space="preserve"> 11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שלומי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דומננקו</w:t>
      </w:r>
      <w:r w:rsidDel="00000000" w:rsidR="00000000" w:rsidRPr="00000000">
        <w:rPr>
          <w:rtl w:val="1"/>
        </w:rPr>
        <w:t xml:space="preserve"> 318643640</w:t>
      </w:r>
    </w:p>
    <w:p w:rsidR="00000000" w:rsidDel="00000000" w:rsidP="00000000" w:rsidRDefault="00000000" w:rsidRPr="00000000" w14:paraId="00000003">
      <w:pPr>
        <w:pStyle w:val="Heading1"/>
        <w:bidi w:val="1"/>
        <w:rPr/>
      </w:pPr>
      <w:bookmarkStart w:colFirst="0" w:colLast="0" w:name="_4hs53e6lc8dd" w:id="1"/>
      <w:bookmarkEnd w:id="1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2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שמצופה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הגדרנו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ארגומנטים</w:t>
      </w:r>
      <w:r w:rsidDel="00000000" w:rsidR="00000000" w:rsidRPr="00000000">
        <w:rPr>
          <w:rtl w:val="1"/>
        </w:rPr>
        <w:t xml:space="preserve"> (1, 2)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ההדפסה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1=(5,2)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השתנו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שינינו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1.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p2._coord 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בזיכרון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p1._coord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Point(const Point&amp; other)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למקום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בזיכרון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1: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_coord = other._coord;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Heap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להעתיק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deep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copy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מהארומנט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לזיכרון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2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copy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Point(const Point&amp; other)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_coord = new int[2];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_coord[0] = other._coord[0];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_coord[1] = other._coord[1];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וכעת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p1=(1,2)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p2=(5,2)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