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spacing w:line="360" w:lineRule="auto"/>
        <w:ind w:left="0" w:right="0"/>
        <w:contextualSpacing w:val="0"/>
        <w:jc w:val="center"/>
        <w:rPr>
          <w:rFonts w:ascii="Arial" w:cs="Arial" w:eastAsia="Arial" w:hAnsi="Arial"/>
          <w:sz w:val="30"/>
          <w:szCs w:val="3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שלומית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vertAlign w:val="baseline"/>
          <w:rtl w:val="1"/>
        </w:rPr>
        <w:t xml:space="preserve">שור</w:t>
      </w:r>
    </w:p>
    <w:p w:rsidR="00000000" w:rsidDel="00000000" w:rsidP="00000000" w:rsidRDefault="00000000" w:rsidRPr="00000000" w14:paraId="00000001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אישיים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שלומית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שור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304989890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נשואה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+2</w:t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1991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גן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76802</w:t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050-2922210</w:t>
      </w:r>
    </w:p>
    <w:p w:rsidR="00000000" w:rsidDel="00000000" w:rsidP="00000000" w:rsidRDefault="00000000" w:rsidRPr="00000000" w14:paraId="00000006">
      <w:pPr>
        <w:tabs>
          <w:tab w:val="center" w:pos="4156"/>
        </w:tabs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דוא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shlomitsdo@gmail.com</w:t>
        </w:r>
      </w:hyperlink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shlomit.sdomi@mail.huji.ac.il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tabs>
          <w:tab w:val="center" w:pos="4156"/>
        </w:tabs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השכלה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2003-2009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מגמת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אולפנת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קדומים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1440" w:right="0" w:hanging="144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2013-2015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וביוטכנולוגיה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הפקולטה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לחקלאות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וסביבה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האוניברסיטה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1440" w:right="0" w:hanging="144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2016-2018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סטודנטית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בחוג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ביוטכנולוגיה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הפקולטה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לחקלאות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מזון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וסביבה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האוניברסיטה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144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המחקר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השתקת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המקודד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Vacuolar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Invertase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בתפוח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CRISPR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לקבלת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תוצרי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טיגון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עניים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בתכולת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אקרילאמיד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צמח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תפוח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אדמה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טרנסגני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 </w:t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0" w:right="0" w:firstLine="72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1"/>
        </w:rPr>
        <w:t xml:space="preserve">הנחייה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לאחסון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תוצרת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חקלאית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מנהל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החקלאי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spacing w:line="360" w:lineRule="auto"/>
        <w:ind w:left="720" w:right="0" w:firstLine="72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רבקה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אלבאום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למדעי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בפקולטה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לחקלאות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360" w:lineRule="auto"/>
        <w:ind w:left="1440" w:right="0" w:hanging="144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תעסוקתי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1440" w:right="0" w:hanging="144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2013-2014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עוזרת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במעבדה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זמיר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למדעי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הצמח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בפקולטה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לחקלאות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720" w:right="0" w:firstLine="72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במשרדי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מעונות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2014</w:t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משתתפת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האולפנה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עמוס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שליט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במכון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ויצמן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למדע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2014-2015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עוזרת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QBI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פארק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ציונה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עיסוקים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התנדבותיים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2013</w:t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רכזת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תנועת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ילדים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ביישוב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צופים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בשומרון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2014</w:t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חונכת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בתוכנית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העוסקת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בליווי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נוער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וותיק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2016</w:t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רכזת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בגרעין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תורני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חנן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בשכונת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קריית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משה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ברחובות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לאומי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2009-2010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קומונרית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בסניף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עקיבא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דרום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חינוך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מיוחד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גן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חצב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2010-2011</w:t>
        <w:tab/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לנערות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בסיכון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בטירה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צבי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ומיומנויות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בעבודת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ניהולי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ויכולת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להניע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צוותים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ויחידים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בהשגת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וניסיון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בהדרכה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מקורית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ויצירתית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1"/>
        </w:rPr>
        <w:t xml:space="preserve">שונות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בתוכנת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אופיס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אינטרנט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line="360" w:lineRule="auto"/>
        <w:ind w:left="720" w:right="0" w:hanging="36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נהיגה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0" w:right="0"/>
        <w:contextualSpacing w:val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63" w:top="906" w:left="1797" w:right="1797" w:header="567" w:footer="709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בס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"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ד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08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lomitsdo@gmail.com" TargetMode="External"/><Relationship Id="rId7" Type="http://schemas.openxmlformats.org/officeDocument/2006/relationships/hyperlink" Target="mailto:shlomit.sdomi@mail.huji.ac.i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