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198" w:rsidRDefault="00E92198" w:rsidP="00E92198">
      <w:pPr>
        <w:pStyle w:val="Title"/>
      </w:pPr>
      <w:r>
        <w:t>Asynchronous FIFO Design &amp; UVM Verification Environment</w:t>
      </w:r>
    </w:p>
    <w:p w:rsidR="00E92198" w:rsidRDefault="00E92198" w:rsidP="00E92198"/>
    <w:p w:rsidR="00E92198" w:rsidRDefault="00E92198" w:rsidP="00E92198">
      <w:pPr>
        <w:pStyle w:val="Heading1"/>
      </w:pPr>
      <w:r>
        <w:t>Overview</w:t>
      </w:r>
    </w:p>
    <w:p w:rsidR="00E92198" w:rsidRDefault="00E92198" w:rsidP="00E92198">
      <w:r>
        <w:t>This repository contains a high-performance **Asynchronous FIFO (First-In, First-Out</w:t>
      </w:r>
      <w:proofErr w:type="gramStart"/>
      <w:r>
        <w:t>)*</w:t>
      </w:r>
      <w:proofErr w:type="gramEnd"/>
      <w:r>
        <w:t>* memory buffer design implemented in synthesizable VHDL, alongside a complete, rigorous verification suite using **</w:t>
      </w:r>
      <w:proofErr w:type="spellStart"/>
      <w:r>
        <w:t>SystemVerilog</w:t>
      </w:r>
      <w:proofErr w:type="spellEnd"/>
      <w:r>
        <w:t xml:space="preserve"> and the Universal Verification Methodology (UVM)**. </w:t>
      </w:r>
    </w:p>
    <w:p w:rsidR="00E92198" w:rsidRDefault="00E92198" w:rsidP="00E92198">
      <w:r>
        <w:t xml:space="preserve">The design addresses critical hardware challenges including safe multi-bit data transfer across independent, unsynchronized clock domains (clock domain crossing), </w:t>
      </w:r>
      <w:proofErr w:type="spellStart"/>
      <w:r>
        <w:t>metastability</w:t>
      </w:r>
      <w:proofErr w:type="spellEnd"/>
      <w:r>
        <w:t xml:space="preserve"> mitigation, and robust status flag generation.</w:t>
      </w:r>
    </w:p>
    <w:p w:rsidR="00E92198" w:rsidRDefault="00E92198" w:rsidP="00E92198">
      <w:pPr>
        <w:pStyle w:val="Heading1"/>
      </w:pPr>
      <w:r>
        <w:t>System Architecture</w:t>
      </w:r>
    </w:p>
    <w:p w:rsidR="00E92198" w:rsidRDefault="00E92198" w:rsidP="00E92198">
      <w:r>
        <w:t>The project structure separates the synthesizable hardware implementation (RTL) from the advanced object-oriented verification components (UVM) and simulation run configurations:</w:t>
      </w:r>
    </w:p>
    <w:p w:rsidR="00E92198" w:rsidRDefault="00E92198" w:rsidP="00E92198">
      <w:r>
        <w:t>FIFO/</w:t>
      </w:r>
    </w:p>
    <w:p w:rsidR="00E92198" w:rsidRDefault="00E92198" w:rsidP="00E92198">
      <w:r>
        <w:t>│</w:t>
      </w:r>
    </w:p>
    <w:p w:rsidR="00E92198" w:rsidRDefault="00E92198" w:rsidP="00E921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rtl</w:t>
      </w:r>
      <w:proofErr w:type="spellEnd"/>
      <w:proofErr w:type="gramEnd"/>
      <w:r>
        <w:t>/                   # Synthesizable VHDL design files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fifo.vhd</w:t>
      </w:r>
      <w:proofErr w:type="spellEnd"/>
      <w:r>
        <w:t xml:space="preserve">           # Top-level structural design wrapper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fifo_mem.vhd</w:t>
      </w:r>
      <w:proofErr w:type="spellEnd"/>
      <w:r>
        <w:t xml:space="preserve">       # Dual-port synchronized memory array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fifo_ptr.vhd</w:t>
      </w:r>
      <w:proofErr w:type="spellEnd"/>
      <w:r>
        <w:t xml:space="preserve">       # Generic pointer tracking logic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fifo_r_ptr.vhd</w:t>
      </w:r>
      <w:proofErr w:type="spellEnd"/>
      <w:r>
        <w:t xml:space="preserve">     # Read-domain pointer generation &amp; Gray conversion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fifo_w_ptr.vhd</w:t>
      </w:r>
      <w:proofErr w:type="spellEnd"/>
      <w:r>
        <w:t xml:space="preserve">     # Write-domain pointer generation &amp; Gray conversion</w:t>
      </w:r>
    </w:p>
    <w:p w:rsidR="00E92198" w:rsidRDefault="00E92198" w:rsidP="00E92198">
      <w:r>
        <w:t xml:space="preserve">│   └── </w:t>
      </w:r>
      <w:proofErr w:type="spellStart"/>
      <w:r>
        <w:t>fifo_synchronizer.vhd</w:t>
      </w:r>
      <w:proofErr w:type="spellEnd"/>
      <w:r>
        <w:t xml:space="preserve"> # 2-Stage flip-flop synchronizer chain</w:t>
      </w:r>
    </w:p>
    <w:p w:rsidR="00E92198" w:rsidRDefault="00E92198" w:rsidP="00E92198">
      <w:r>
        <w:t>│</w:t>
      </w:r>
    </w:p>
    <w:p w:rsidR="00E92198" w:rsidRDefault="00E92198" w:rsidP="00E9219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uvm</w:t>
      </w:r>
      <w:proofErr w:type="spellEnd"/>
      <w:proofErr w:type="gramEnd"/>
      <w:r>
        <w:t xml:space="preserve">/                   # </w:t>
      </w:r>
      <w:proofErr w:type="spellStart"/>
      <w:r>
        <w:t>SystemVerilog</w:t>
      </w:r>
      <w:proofErr w:type="spellEnd"/>
      <w:r>
        <w:t xml:space="preserve"> UVM verification suite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fifo_tb.sv         # Top-level hardware </w:t>
      </w:r>
      <w:proofErr w:type="spellStart"/>
      <w:r>
        <w:t>testbench</w:t>
      </w:r>
      <w:proofErr w:type="spellEnd"/>
      <w:r>
        <w:t xml:space="preserve"> test harness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fifo_top.sv        # Package wrapper importing components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fifo_if.sv         # </w:t>
      </w:r>
      <w:proofErr w:type="spellStart"/>
      <w:r>
        <w:t>SystemVerilog</w:t>
      </w:r>
      <w:proofErr w:type="spellEnd"/>
      <w:r>
        <w:t xml:space="preserve"> Interface with </w:t>
      </w:r>
      <w:proofErr w:type="spellStart"/>
      <w:r>
        <w:t>modports</w:t>
      </w:r>
      <w:proofErr w:type="spellEnd"/>
      <w:r>
        <w:t xml:space="preserve"> and assertions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fifo_env.sv        # UVM Environment container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fifo_scoreboard.sv # Transaction monitoring and dynamic data comparison</w:t>
      </w:r>
    </w:p>
    <w:p w:rsidR="00E92198" w:rsidRDefault="00E92198" w:rsidP="00E92198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fifo_transaction.sv# Verification transaction item definition</w:t>
      </w:r>
    </w:p>
    <w:p w:rsidR="00E92198" w:rsidRDefault="00E92198" w:rsidP="00E9219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fifo_test.sv       # Base UVM test and specific test cases</w:t>
      </w:r>
    </w:p>
    <w:p w:rsidR="00E92198" w:rsidRDefault="00E92198" w:rsidP="00E92198">
      <w:r>
        <w:t xml:space="preserve">│   └── fifo_sva.sv        # </w:t>
      </w:r>
      <w:proofErr w:type="spellStart"/>
      <w:r>
        <w:t>SystemVerilog</w:t>
      </w:r>
      <w:proofErr w:type="spellEnd"/>
      <w:r>
        <w:t xml:space="preserve"> Assertions (SVA) for protocol checking</w:t>
      </w:r>
    </w:p>
    <w:p w:rsidR="00E92198" w:rsidRDefault="00E92198" w:rsidP="00E92198">
      <w:r>
        <w:t>│</w:t>
      </w:r>
    </w:p>
    <w:p w:rsidR="00E92198" w:rsidRDefault="00E92198" w:rsidP="00E92198">
      <w:r>
        <w:t xml:space="preserve">└── </w:t>
      </w:r>
      <w:proofErr w:type="gramStart"/>
      <w:r>
        <w:t>sim</w:t>
      </w:r>
      <w:proofErr w:type="gramEnd"/>
      <w:r>
        <w:t xml:space="preserve">/                   # </w:t>
      </w:r>
      <w:proofErr w:type="spellStart"/>
      <w:r>
        <w:t>ModelSim</w:t>
      </w:r>
      <w:proofErr w:type="spellEnd"/>
      <w:r>
        <w:t xml:space="preserve"> automation workspace</w:t>
      </w:r>
    </w:p>
    <w:p w:rsidR="00E92198" w:rsidRDefault="00E92198" w:rsidP="00E92198">
      <w:r>
        <w:t xml:space="preserve">    └── run.do             # </w:t>
      </w:r>
      <w:proofErr w:type="spellStart"/>
      <w:r>
        <w:t>Tcl</w:t>
      </w:r>
      <w:proofErr w:type="spellEnd"/>
      <w:r>
        <w:t xml:space="preserve"> automation script for complete simulation execution</w:t>
      </w:r>
    </w:p>
    <w:p w:rsidR="005914E6" w:rsidRDefault="00E92198" w:rsidP="008317AC">
      <w:pPr>
        <w:pStyle w:val="Heading1"/>
      </w:pPr>
      <w:r>
        <w:t>FIFO Architecture Diagram</w:t>
      </w:r>
      <w:r>
        <w:rPr>
          <w:noProof/>
        </w:rPr>
        <w:drawing>
          <wp:inline distT="0" distB="0" distL="0" distR="0" wp14:anchorId="3A2EB7C4" wp14:editId="2D4CA403">
            <wp:extent cx="5222514" cy="3305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FO_Block_Diagr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659" cy="33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E6" w:rsidRDefault="005914E6" w:rsidP="005C365A">
      <w:r>
        <w:t>Write pointer:</w:t>
      </w:r>
    </w:p>
    <w:p w:rsidR="005914E6" w:rsidRDefault="008317AC" w:rsidP="00600E17">
      <w:r w:rsidRPr="008317AC">
        <w:drawing>
          <wp:inline distT="0" distB="0" distL="0" distR="0" wp14:anchorId="19FB9BB0" wp14:editId="0A6F42AA">
            <wp:extent cx="3609975" cy="1009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" r="7785" b="935"/>
                    <a:stretch/>
                  </pic:blipFill>
                  <pic:spPr bwMode="auto">
                    <a:xfrm>
                      <a:off x="0" y="0"/>
                      <a:ext cx="3610479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14E6" w:rsidRDefault="005914E6" w:rsidP="00FB6B32">
      <w:r>
        <w:t>Read pointer:</w:t>
      </w:r>
      <w:r w:rsidR="00FB6B32" w:rsidRPr="00FB6B32">
        <w:t xml:space="preserve"> </w:t>
      </w:r>
    </w:p>
    <w:p w:rsidR="00FB6B32" w:rsidRDefault="00FB6B32" w:rsidP="00FB6B32">
      <w:r w:rsidRPr="00FB6B32">
        <w:drawing>
          <wp:inline distT="0" distB="0" distL="0" distR="0" wp14:anchorId="534B8C8E" wp14:editId="203867F4">
            <wp:extent cx="3648075" cy="9810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77"/>
                    <a:stretch/>
                  </pic:blipFill>
                  <pic:spPr bwMode="auto">
                    <a:xfrm>
                      <a:off x="0" y="0"/>
                      <a:ext cx="3648584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127" w:rsidRDefault="00E46127" w:rsidP="00170180">
      <w:r>
        <w:t>Read to Write Synchronizer:</w:t>
      </w:r>
      <w:r w:rsidR="002A0FF5">
        <w:t xml:space="preserve"> </w:t>
      </w:r>
    </w:p>
    <w:p w:rsidR="00170180" w:rsidRDefault="00170180" w:rsidP="00FB6B32">
      <w:r w:rsidRPr="00170180">
        <w:drawing>
          <wp:inline distT="0" distB="0" distL="0" distR="0" wp14:anchorId="6425299B" wp14:editId="1E55E4AE">
            <wp:extent cx="5486400" cy="904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F5" w:rsidRDefault="00E46127" w:rsidP="00170180">
      <w:r>
        <w:t>Write</w:t>
      </w:r>
      <w:r>
        <w:t xml:space="preserve"> to Read</w:t>
      </w:r>
      <w:r>
        <w:t xml:space="preserve"> Synchronizer: </w:t>
      </w:r>
    </w:p>
    <w:p w:rsidR="00170180" w:rsidRDefault="00170180" w:rsidP="00FB6B32">
      <w:r w:rsidRPr="00170180">
        <w:drawing>
          <wp:inline distT="0" distB="0" distL="0" distR="0" wp14:anchorId="31017353" wp14:editId="1B02B2C7">
            <wp:extent cx="5486400" cy="9067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32" w:rsidRDefault="00FB6B32" w:rsidP="00600E17"/>
    <w:p w:rsidR="005914E6" w:rsidRDefault="005914E6" w:rsidP="005914E6">
      <w:bookmarkStart w:id="0" w:name="_GoBack"/>
      <w:bookmarkEnd w:id="0"/>
    </w:p>
    <w:p w:rsidR="00FB6B32" w:rsidRDefault="00FB6B32" w:rsidP="005914E6"/>
    <w:p w:rsidR="005914E6" w:rsidRDefault="005914E6" w:rsidP="005914E6"/>
    <w:p w:rsidR="005914E6" w:rsidRPr="005914E6" w:rsidRDefault="005914E6" w:rsidP="005914E6"/>
    <w:sectPr w:rsidR="005914E6" w:rsidRPr="005914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198"/>
    <w:rsid w:val="00131821"/>
    <w:rsid w:val="00170180"/>
    <w:rsid w:val="002A0FF5"/>
    <w:rsid w:val="004779FB"/>
    <w:rsid w:val="005914E6"/>
    <w:rsid w:val="005C365A"/>
    <w:rsid w:val="00600E17"/>
    <w:rsid w:val="008317AC"/>
    <w:rsid w:val="00A60832"/>
    <w:rsid w:val="00E46127"/>
    <w:rsid w:val="00E92198"/>
    <w:rsid w:val="00F817CF"/>
    <w:rsid w:val="00F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93B1"/>
  <w15:chartTrackingRefBased/>
  <w15:docId w15:val="{BBA3C2E2-ADC8-4A9C-8CDD-7D062482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21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2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0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90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217E5-A839-4A15-BE37-E12F4E33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%username%</dc:creator>
  <cp:keywords/>
  <dc:description/>
  <cp:lastModifiedBy>%username%</cp:lastModifiedBy>
  <cp:revision>3</cp:revision>
  <dcterms:created xsi:type="dcterms:W3CDTF">2026-05-27T15:42:00Z</dcterms:created>
  <dcterms:modified xsi:type="dcterms:W3CDTF">2026-06-02T19:41:00Z</dcterms:modified>
</cp:coreProperties>
</file>