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1ACD" w14:textId="77777777" w:rsidR="00E87E0F" w:rsidRDefault="00E87E0F"/>
    <w:p w14:paraId="27760CA1" w14:textId="77777777" w:rsidR="00E87E0F" w:rsidRDefault="00E87E0F"/>
    <w:p w14:paraId="76CF5460" w14:textId="77777777" w:rsidR="00E87E0F" w:rsidRDefault="00E87E0F"/>
    <w:p w14:paraId="0AE4E98E" w14:textId="77777777" w:rsidR="00E87E0F" w:rsidRDefault="00E87E0F"/>
    <w:p w14:paraId="0AE097AC" w14:textId="77777777" w:rsidR="00E87E0F" w:rsidRDefault="00E87E0F"/>
    <w:p w14:paraId="652765F8" w14:textId="77777777" w:rsidR="00E87E0F" w:rsidRDefault="00E87E0F"/>
    <w:p w14:paraId="337FB5AF" w14:textId="77777777" w:rsidR="00E87E0F" w:rsidRDefault="000C6633">
      <w:pPr>
        <w:pStyle w:val="Title"/>
      </w:pPr>
      <w:r>
        <w:t>ESG Open Research</w:t>
      </w:r>
    </w:p>
    <w:p w14:paraId="4569C534" w14:textId="77777777" w:rsidR="00E87E0F" w:rsidRDefault="000C6633">
      <w:r>
        <w:rPr>
          <w:color w:val="5A6B62"/>
          <w:sz w:val="32"/>
        </w:rPr>
        <w:t>Инструкция пользователя</w:t>
      </w:r>
    </w:p>
    <w:p w14:paraId="05BF3270" w14:textId="77777777" w:rsidR="00E87E0F" w:rsidRDefault="000C6633">
      <w:pPr>
        <w:spacing w:before="720"/>
      </w:pPr>
      <w:r>
        <w:rPr>
          <w:color w:val="5A6B62"/>
        </w:rPr>
        <w:t>НИЦ ИИ · Университет «Дубна» · лаборатория ИИ в ESG-управлении</w:t>
      </w:r>
    </w:p>
    <w:p w14:paraId="12FE9E4D" w14:textId="77777777" w:rsidR="00E87E0F" w:rsidRDefault="000C6633">
      <w:r>
        <w:rPr>
          <w:color w:val="5A6B62"/>
          <w:sz w:val="20"/>
        </w:rPr>
        <w:t>Версия от 01.11.2026 · источник: docs/USER_GUIDE.md</w:t>
      </w:r>
    </w:p>
    <w:p w14:paraId="4D0B9882" w14:textId="77777777" w:rsidR="00E87E0F" w:rsidRDefault="000C6633">
      <w:r>
        <w:br w:type="page"/>
      </w:r>
    </w:p>
    <w:p w14:paraId="50E69754" w14:textId="77777777" w:rsidR="00E87E0F" w:rsidRDefault="000C6633">
      <w:pPr>
        <w:spacing w:after="240"/>
      </w:pPr>
      <w:r>
        <w:rPr>
          <w:b/>
          <w:color w:val="1F5FAD"/>
          <w:sz w:val="36"/>
        </w:rPr>
        <w:lastRenderedPageBreak/>
        <w:t>Содержание</w:t>
      </w:r>
    </w:p>
    <w:p w14:paraId="6592E2AE" w14:textId="76B77613" w:rsidR="00A541DF" w:rsidRDefault="000C6633">
      <w:pPr>
        <w:pStyle w:val="TOC1"/>
        <w:tabs>
          <w:tab w:val="right" w:leader="dot" w:pos="9344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465783" w:history="1">
        <w:r w:rsidR="00A541DF" w:rsidRPr="00327F9A">
          <w:rPr>
            <w:rStyle w:val="Hyperlink"/>
            <w:noProof/>
          </w:rPr>
          <w:t>1. Вход</w:t>
        </w:r>
        <w:r w:rsidR="00A541DF">
          <w:rPr>
            <w:noProof/>
            <w:webHidden/>
          </w:rPr>
          <w:tab/>
        </w:r>
        <w:r w:rsidR="00A541DF">
          <w:rPr>
            <w:noProof/>
            <w:webHidden/>
          </w:rPr>
          <w:fldChar w:fldCharType="begin"/>
        </w:r>
        <w:r w:rsidR="00A541DF">
          <w:rPr>
            <w:noProof/>
            <w:webHidden/>
          </w:rPr>
          <w:instrText xml:space="preserve"> PAGEREF _Toc244465783 \h </w:instrText>
        </w:r>
        <w:r w:rsidR="00A541DF">
          <w:rPr>
            <w:noProof/>
            <w:webHidden/>
          </w:rPr>
        </w:r>
        <w:r w:rsidR="00A541DF">
          <w:rPr>
            <w:noProof/>
            <w:webHidden/>
          </w:rPr>
          <w:fldChar w:fldCharType="separate"/>
        </w:r>
        <w:r w:rsidR="00A541DF">
          <w:rPr>
            <w:noProof/>
            <w:webHidden/>
          </w:rPr>
          <w:t>3</w:t>
        </w:r>
        <w:r w:rsidR="00A541DF">
          <w:rPr>
            <w:noProof/>
            <w:webHidden/>
          </w:rPr>
          <w:fldChar w:fldCharType="end"/>
        </w:r>
      </w:hyperlink>
    </w:p>
    <w:p w14:paraId="4F0F1F7A" w14:textId="7C2C98D0" w:rsidR="00A541DF" w:rsidRDefault="00A541DF">
      <w:pPr>
        <w:pStyle w:val="TOC2"/>
        <w:tabs>
          <w:tab w:val="right" w:leader="dot" w:pos="9344"/>
        </w:tabs>
        <w:rPr>
          <w:noProof/>
        </w:rPr>
      </w:pPr>
      <w:hyperlink w:anchor="_Toc244465784" w:history="1">
        <w:r w:rsidRPr="00327F9A">
          <w:rPr>
            <w:rStyle w:val="Hyperlink"/>
            <w:noProof/>
          </w:rPr>
          <w:t>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37653D" w14:textId="584C908F" w:rsidR="00A541DF" w:rsidRDefault="00A541DF">
      <w:pPr>
        <w:pStyle w:val="TOC1"/>
        <w:tabs>
          <w:tab w:val="right" w:leader="dot" w:pos="9344"/>
        </w:tabs>
        <w:rPr>
          <w:noProof/>
        </w:rPr>
      </w:pPr>
      <w:hyperlink w:anchor="_Toc244465785" w:history="1">
        <w:r w:rsidRPr="00327F9A">
          <w:rPr>
            <w:rStyle w:val="Hyperlink"/>
            <w:noProof/>
          </w:rPr>
          <w:t>2. Разделы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33876F" w14:textId="570358A6" w:rsidR="00A541DF" w:rsidRDefault="00A541DF">
      <w:pPr>
        <w:pStyle w:val="TOC1"/>
        <w:tabs>
          <w:tab w:val="right" w:leader="dot" w:pos="9344"/>
        </w:tabs>
        <w:rPr>
          <w:noProof/>
        </w:rPr>
      </w:pPr>
      <w:hyperlink w:anchor="_Toc244465786" w:history="1">
        <w:r w:rsidRPr="00327F9A">
          <w:rPr>
            <w:rStyle w:val="Hyperlink"/>
            <w:noProof/>
          </w:rPr>
          <w:t>3. Полный цикл на примере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DFA8F5" w14:textId="05AA0835" w:rsidR="00A541DF" w:rsidRDefault="00A541DF">
      <w:pPr>
        <w:pStyle w:val="TOC1"/>
        <w:tabs>
          <w:tab w:val="right" w:leader="dot" w:pos="9344"/>
        </w:tabs>
        <w:rPr>
          <w:noProof/>
        </w:rPr>
      </w:pPr>
      <w:hyperlink w:anchor="_Toc244465787" w:history="1">
        <w:r w:rsidRPr="00327F9A">
          <w:rPr>
            <w:rStyle w:val="Hyperlink"/>
            <w:noProof/>
          </w:rPr>
          <w:t>4. Разделы подробно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618DC1" w14:textId="76377EC8" w:rsidR="00A541DF" w:rsidRDefault="00A541DF">
      <w:pPr>
        <w:pStyle w:val="TOC2"/>
        <w:tabs>
          <w:tab w:val="right" w:leader="dot" w:pos="9344"/>
        </w:tabs>
        <w:rPr>
          <w:noProof/>
        </w:rPr>
      </w:pPr>
      <w:hyperlink w:anchor="_Toc244465788" w:history="1">
        <w:r w:rsidRPr="00327F9A">
          <w:rPr>
            <w:rStyle w:val="Hyperlink"/>
            <w:noProof/>
          </w:rPr>
          <w:t>4.1. База знаний и 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87FB47" w14:textId="246E840D" w:rsidR="00A541DF" w:rsidRDefault="00A541DF">
      <w:pPr>
        <w:pStyle w:val="TOC2"/>
        <w:tabs>
          <w:tab w:val="right" w:leader="dot" w:pos="9344"/>
        </w:tabs>
        <w:rPr>
          <w:noProof/>
        </w:rPr>
      </w:pPr>
      <w:hyperlink w:anchor="_Toc244465789" w:history="1">
        <w:r w:rsidRPr="00327F9A">
          <w:rPr>
            <w:rStyle w:val="Hyperlink"/>
            <w:noProof/>
          </w:rPr>
          <w:t xml:space="preserve">4.2. Импорт статей </w:t>
        </w:r>
        <w:r w:rsidRPr="00327F9A">
          <w:rPr>
            <w:rStyle w:val="Hyperlink"/>
            <w:i/>
            <w:noProof/>
          </w:rPr>
          <w:t>(researcher)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BFCEA6" w14:textId="4B8379D8" w:rsidR="00A541DF" w:rsidRDefault="00A541DF">
      <w:pPr>
        <w:pStyle w:val="TOC2"/>
        <w:tabs>
          <w:tab w:val="right" w:leader="dot" w:pos="9344"/>
        </w:tabs>
        <w:rPr>
          <w:noProof/>
        </w:rPr>
      </w:pPr>
      <w:hyperlink w:anchor="_Toc244465790" w:history="1">
        <w:r w:rsidRPr="00327F9A">
          <w:rPr>
            <w:rStyle w:val="Hyperlink"/>
            <w:noProof/>
          </w:rPr>
          <w:t>4.3. Датасеты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6799D0" w14:textId="52C3DD1A" w:rsidR="00A541DF" w:rsidRDefault="00A541DF">
      <w:pPr>
        <w:pStyle w:val="TOC2"/>
        <w:tabs>
          <w:tab w:val="right" w:leader="dot" w:pos="9344"/>
        </w:tabs>
        <w:rPr>
          <w:noProof/>
        </w:rPr>
      </w:pPr>
      <w:hyperlink w:anchor="_Toc244465791" w:history="1">
        <w:r w:rsidRPr="00327F9A">
          <w:rPr>
            <w:rStyle w:val="Hyperlink"/>
            <w:noProof/>
          </w:rPr>
          <w:t>4.4. Гипотезы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847C6D" w14:textId="68052CD5" w:rsidR="00A541DF" w:rsidRDefault="00A541DF">
      <w:pPr>
        <w:pStyle w:val="TOC2"/>
        <w:tabs>
          <w:tab w:val="right" w:leader="dot" w:pos="9344"/>
        </w:tabs>
        <w:rPr>
          <w:noProof/>
        </w:rPr>
      </w:pPr>
      <w:hyperlink w:anchor="_Toc244465792" w:history="1">
        <w:r w:rsidRPr="00327F9A">
          <w:rPr>
            <w:rStyle w:val="Hyperlink"/>
            <w:noProof/>
          </w:rPr>
          <w:t>4.5. Эксперименты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A666D1" w14:textId="749A8B0D" w:rsidR="00A541DF" w:rsidRDefault="00A541DF">
      <w:pPr>
        <w:pStyle w:val="TOC2"/>
        <w:tabs>
          <w:tab w:val="right" w:leader="dot" w:pos="9344"/>
        </w:tabs>
        <w:rPr>
          <w:noProof/>
        </w:rPr>
      </w:pPr>
      <w:hyperlink w:anchor="_Toc244465793" w:history="1">
        <w:r w:rsidRPr="00327F9A">
          <w:rPr>
            <w:rStyle w:val="Hyperlink"/>
            <w:noProof/>
          </w:rPr>
          <w:t xml:space="preserve">4.6. Запуск экспериментов </w:t>
        </w:r>
        <w:r w:rsidRPr="00327F9A">
          <w:rPr>
            <w:rStyle w:val="Hyperlink"/>
            <w:i/>
            <w:noProof/>
          </w:rPr>
          <w:t>(researcher)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C35EA1" w14:textId="01529081" w:rsidR="00A541DF" w:rsidRDefault="00A541DF">
      <w:pPr>
        <w:pStyle w:val="TOC2"/>
        <w:tabs>
          <w:tab w:val="right" w:leader="dot" w:pos="9344"/>
        </w:tabs>
        <w:rPr>
          <w:noProof/>
        </w:rPr>
      </w:pPr>
      <w:hyperlink w:anchor="_Toc244465794" w:history="1">
        <w:r w:rsidRPr="00327F9A">
          <w:rPr>
            <w:rStyle w:val="Hyperlink"/>
            <w:noProof/>
          </w:rPr>
          <w:t>4.7. Отчёт об эксперименте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122653" w14:textId="22F08BB9" w:rsidR="00A541DF" w:rsidRDefault="00A541DF">
      <w:pPr>
        <w:pStyle w:val="TOC2"/>
        <w:tabs>
          <w:tab w:val="right" w:leader="dot" w:pos="9344"/>
        </w:tabs>
        <w:rPr>
          <w:noProof/>
        </w:rPr>
      </w:pPr>
      <w:hyperlink w:anchor="_Toc244465795" w:history="1">
        <w:r w:rsidRPr="00327F9A">
          <w:rPr>
            <w:rStyle w:val="Hyperlink"/>
            <w:noProof/>
          </w:rPr>
          <w:t>4.8. Методология и CR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54FDD7" w14:textId="36BE8331" w:rsidR="00A541DF" w:rsidRDefault="00A541DF">
      <w:pPr>
        <w:pStyle w:val="TOC1"/>
        <w:tabs>
          <w:tab w:val="right" w:leader="dot" w:pos="9344"/>
        </w:tabs>
        <w:rPr>
          <w:noProof/>
        </w:rPr>
      </w:pPr>
      <w:hyperlink w:anchor="_Toc244465796" w:history="1">
        <w:r w:rsidRPr="00327F9A">
          <w:rPr>
            <w:rStyle w:val="Hyperlink"/>
            <w:noProof/>
          </w:rPr>
          <w:t>5. Что делает Qwen и чего от неё ждать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9B0A14" w14:textId="4D7236B8" w:rsidR="00A541DF" w:rsidRDefault="00A541DF">
      <w:pPr>
        <w:pStyle w:val="TOC1"/>
        <w:tabs>
          <w:tab w:val="right" w:leader="dot" w:pos="9344"/>
        </w:tabs>
        <w:rPr>
          <w:noProof/>
        </w:rPr>
      </w:pPr>
      <w:hyperlink w:anchor="_Toc244465797" w:history="1">
        <w:r w:rsidRPr="00327F9A">
          <w:rPr>
            <w:rStyle w:val="Hyperlink"/>
            <w:noProof/>
          </w:rPr>
          <w:t>6. Для owner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DE8D76" w14:textId="61B0E108" w:rsidR="00A541DF" w:rsidRDefault="00A541DF">
      <w:pPr>
        <w:pStyle w:val="TOC1"/>
        <w:tabs>
          <w:tab w:val="right" w:leader="dot" w:pos="9344"/>
        </w:tabs>
        <w:rPr>
          <w:noProof/>
        </w:rPr>
      </w:pPr>
      <w:hyperlink w:anchor="_Toc244465798" w:history="1">
        <w:r w:rsidRPr="00327F9A">
          <w:rPr>
            <w:rStyle w:val="Hyperlink"/>
            <w:noProof/>
          </w:rPr>
          <w:t>7. Правила, которые соблюдает платформа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E5CCCB" w14:textId="307939FF" w:rsidR="00A541DF" w:rsidRDefault="00A541DF">
      <w:pPr>
        <w:pStyle w:val="TOC1"/>
        <w:tabs>
          <w:tab w:val="right" w:leader="dot" w:pos="9344"/>
        </w:tabs>
        <w:rPr>
          <w:noProof/>
        </w:rPr>
      </w:pPr>
      <w:hyperlink w:anchor="_Toc244465799" w:history="1">
        <w:r w:rsidRPr="00327F9A">
          <w:rPr>
            <w:rStyle w:val="Hyperlink"/>
            <w:noProof/>
          </w:rPr>
          <w:t>8. Если что-то не так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_Toc244465799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486521" w14:textId="25EE7B4A" w:rsidR="00E87E0F" w:rsidRDefault="000C6633">
      <w:r>
        <w:fldChar w:fldCharType="end"/>
      </w:r>
    </w:p>
    <w:p w14:paraId="295C873E" w14:textId="77777777" w:rsidR="00E87E0F" w:rsidRDefault="000C6633">
      <w:r>
        <w:br w:type="page"/>
      </w:r>
    </w:p>
    <w:p w14:paraId="5DBD30B6" w14:textId="77777777" w:rsidR="00E87E0F" w:rsidRDefault="000C6633">
      <w:r>
        <w:lastRenderedPageBreak/>
        <w:t>Платформа лаборатории НИЦ ИИ (Университет «Дубна») для работы над методологией ESG-анализа по циклу</w:t>
      </w:r>
    </w:p>
    <w:p w14:paraId="3E029221" w14:textId="77777777" w:rsidR="00E87E0F" w:rsidRDefault="000C6633">
      <w:r>
        <w:rPr>
          <w:b/>
        </w:rPr>
        <w:t>статьи базы знаний → гипотеза → эксперимент → отчёт → изменение методологии (CR) → новая версия методологии.</w:t>
      </w:r>
    </w:p>
    <w:p w14:paraId="03ACD7EE" w14:textId="77777777" w:rsidR="00E87E0F" w:rsidRDefault="000C6633">
      <w:r>
        <w:t>Каждый шаг видят все участники; отрицательный результат («гипотеза отклонена») — такой же полноценный итог, как положительный. Часть рутины делает модель Qwen: предлагает гипотезы, эксперименты, пишет отчёты и черновики CR. Всё, что пишет Qwen, — черновик: решают люди.</w:t>
      </w:r>
    </w:p>
    <w:p w14:paraId="18E47412" w14:textId="77777777" w:rsidR="00E87E0F" w:rsidRDefault="000C6633">
      <w:pPr>
        <w:pStyle w:val="Heading1"/>
      </w:pPr>
      <w:bookmarkStart w:id="0" w:name="_Toc244465783"/>
      <w:r>
        <w:t>1. Вход</w:t>
      </w:r>
      <w:bookmarkEnd w:id="0"/>
    </w:p>
    <w:p w14:paraId="0F458945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1.</w:t>
      </w:r>
      <w:r>
        <w:rPr>
          <w:b/>
          <w:color w:val="1F5FAD"/>
        </w:rPr>
        <w:tab/>
      </w:r>
      <w:r>
        <w:t xml:space="preserve">Платформа доступна только из внутренней сети лаборатории: </w:t>
      </w:r>
      <w:r>
        <w:rPr>
          <w:b/>
        </w:rPr>
        <w:t>https://10.203.1.57:8080</w:t>
      </w:r>
      <w:r>
        <w:t>.</w:t>
      </w:r>
    </w:p>
    <w:p w14:paraId="79AFCE6A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2.</w:t>
      </w:r>
      <w:r>
        <w:rPr>
          <w:b/>
          <w:color w:val="1F5FAD"/>
        </w:rPr>
        <w:tab/>
      </w:r>
      <w:r>
        <w:t xml:space="preserve">Один раз установите корневой сертификат лаборатории — иначе браузер покажет предупреждение. Файл </w:t>
      </w:r>
      <w:r>
        <w:rPr>
          <w:rFonts w:ascii="Consolas" w:eastAsia="Consolas" w:hAnsi="Consolas"/>
          <w:color w:val="2A3B4C"/>
        </w:rPr>
        <w:t>lab-root-ca.crt</w:t>
      </w:r>
      <w:r>
        <w:t xml:space="preserve"> выдаёт администратор (owner). В Windows: двойной щелчок по файлу → «Установить сертификат» → «Локальный компьютер» → «Поместить все сертификаты в хранилище» → «Доверенные корневые центры сертификации». Перезапустите браузер. Предупреждение о сертификате не «пропускайте» — установите сертификат.</w:t>
      </w:r>
    </w:p>
    <w:p w14:paraId="688EBB1B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3.</w:t>
      </w:r>
      <w:r>
        <w:rPr>
          <w:b/>
          <w:color w:val="1F5FAD"/>
        </w:rPr>
        <w:tab/>
      </w:r>
      <w:r>
        <w:t>Логин и временный пароль выдаёт owner. При первом входе платформа попросит задать свой пароль. Сменить пароль позже — кнопка «Смена пароля» в шапке.</w:t>
      </w:r>
    </w:p>
    <w:p w14:paraId="46ACEBBA" w14:textId="77777777" w:rsidR="00E87E0F" w:rsidRDefault="000C6633">
      <w:pPr>
        <w:pStyle w:val="Heading2"/>
      </w:pPr>
      <w:bookmarkStart w:id="1" w:name="_Toc244465784"/>
      <w:r>
        <w:t>Роли</w:t>
      </w:r>
      <w:bookmarkEnd w:id="1"/>
    </w:p>
    <w:tbl>
      <w:tblPr>
        <w:tblW w:w="0" w:type="auto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740"/>
        <w:gridCol w:w="7614"/>
      </w:tblGrid>
      <w:tr w:rsidR="00E87E0F" w14:paraId="4251915F" w14:textId="77777777">
        <w:trPr>
          <w:tblHeader/>
          <w:jc w:val="center"/>
        </w:trPr>
        <w:tc>
          <w:tcPr>
            <w:tcW w:w="1740" w:type="dxa"/>
            <w:shd w:val="clear" w:color="auto" w:fill="E8EEF7"/>
          </w:tcPr>
          <w:p w14:paraId="72DC0E24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Роль</w:t>
            </w:r>
          </w:p>
        </w:tc>
        <w:tc>
          <w:tcPr>
            <w:tcW w:w="7614" w:type="dxa"/>
            <w:shd w:val="clear" w:color="auto" w:fill="E8EEF7"/>
          </w:tcPr>
          <w:p w14:paraId="7F177788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Что может</w:t>
            </w:r>
          </w:p>
        </w:tc>
      </w:tr>
      <w:tr w:rsidR="00E87E0F" w14:paraId="4842961F" w14:textId="77777777">
        <w:trPr>
          <w:jc w:val="center"/>
        </w:trPr>
        <w:tc>
          <w:tcPr>
            <w:tcW w:w="1740" w:type="dxa"/>
          </w:tcPr>
          <w:p w14:paraId="4E42B1D1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reader</w:t>
            </w:r>
          </w:p>
        </w:tc>
        <w:tc>
          <w:tcPr>
            <w:tcW w:w="7614" w:type="dxa"/>
          </w:tcPr>
          <w:p w14:paraId="6FAC83A0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читать всё, кроме файлов датасетов под NDA; скачивать отчёты</w:t>
            </w:r>
          </w:p>
        </w:tc>
      </w:tr>
      <w:tr w:rsidR="00E87E0F" w14:paraId="3A9A291C" w14:textId="77777777">
        <w:trPr>
          <w:jc w:val="center"/>
        </w:trPr>
        <w:tc>
          <w:tcPr>
            <w:tcW w:w="1740" w:type="dxa"/>
          </w:tcPr>
          <w:p w14:paraId="3D860CFC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researcher</w:t>
            </w:r>
          </w:p>
        </w:tc>
        <w:tc>
          <w:tcPr>
            <w:tcW w:w="7614" w:type="dxa"/>
          </w:tcPr>
          <w:p w14:paraId="5AAD04B3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всё, что reader, плюс: загружать статьи и датасеты, предлагать гипотезы, вести эксперименты, запускать расчёты, править отчёты и тексты CR, предлагать CR</w:t>
            </w:r>
          </w:p>
        </w:tc>
      </w:tr>
      <w:tr w:rsidR="00E87E0F" w14:paraId="4EA1C63D" w14:textId="77777777">
        <w:trPr>
          <w:jc w:val="center"/>
        </w:trPr>
        <w:tc>
          <w:tcPr>
            <w:tcW w:w="1740" w:type="dxa"/>
          </w:tcPr>
          <w:p w14:paraId="4727E818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reviewer</w:t>
            </w:r>
          </w:p>
        </w:tc>
        <w:tc>
          <w:tcPr>
            <w:tcW w:w="7614" w:type="dxa"/>
          </w:tcPr>
          <w:p w14:paraId="60FFC126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всё, что reader, плюс: рецензировать — принимать и отклонять гипотезы, одобрять отчёты, рецензировать эксперименты и CR</w:t>
            </w:r>
          </w:p>
        </w:tc>
      </w:tr>
      <w:tr w:rsidR="00E87E0F" w14:paraId="7DD52EE9" w14:textId="77777777">
        <w:trPr>
          <w:jc w:val="center"/>
        </w:trPr>
        <w:tc>
          <w:tcPr>
            <w:tcW w:w="1740" w:type="dxa"/>
          </w:tcPr>
          <w:p w14:paraId="2F3F0088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w="7614" w:type="dxa"/>
          </w:tcPr>
          <w:p w14:paraId="1F042A3D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всё перечисленное, плюс: принимать CR (новая версия методологии), пользователи, журнал действий, задачи Qwen</w:t>
            </w:r>
          </w:p>
        </w:tc>
      </w:tr>
    </w:tbl>
    <w:p w14:paraId="7675AF28" w14:textId="77777777" w:rsidR="00E87E0F" w:rsidRDefault="00E87E0F">
      <w:pPr>
        <w:spacing w:after="40"/>
      </w:pPr>
    </w:p>
    <w:p w14:paraId="1BCD7DF4" w14:textId="77777777" w:rsidR="00E87E0F" w:rsidRDefault="000C6633">
      <w:pPr>
        <w:pStyle w:val="Heading1"/>
      </w:pPr>
      <w:bookmarkStart w:id="2" w:name="_Toc244465785"/>
      <w:r>
        <w:t>2. Разделы</w:t>
      </w:r>
      <w:bookmarkEnd w:id="2"/>
    </w:p>
    <w:tbl>
      <w:tblPr>
        <w:tblW w:w="0" w:type="auto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276"/>
      </w:tblGrid>
      <w:tr w:rsidR="00E87E0F" w14:paraId="7093A8A1" w14:textId="77777777">
        <w:trPr>
          <w:tblHeader/>
          <w:jc w:val="center"/>
        </w:trPr>
        <w:tc>
          <w:tcPr>
            <w:tcW w:w="2079" w:type="dxa"/>
            <w:shd w:val="clear" w:color="auto" w:fill="E8EEF7"/>
          </w:tcPr>
          <w:p w14:paraId="3565CD30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Раздел меню</w:t>
            </w:r>
          </w:p>
        </w:tc>
        <w:tc>
          <w:tcPr>
            <w:tcW w:w="7276" w:type="dxa"/>
            <w:shd w:val="clear" w:color="auto" w:fill="E8EEF7"/>
          </w:tcPr>
          <w:p w14:paraId="1D7D7239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Зачем</w:t>
            </w:r>
          </w:p>
        </w:tc>
      </w:tr>
      <w:tr w:rsidR="00E87E0F" w14:paraId="4AFB1DCF" w14:textId="77777777">
        <w:trPr>
          <w:jc w:val="center"/>
        </w:trPr>
        <w:tc>
          <w:tcPr>
            <w:tcW w:w="2079" w:type="dxa"/>
          </w:tcPr>
          <w:p w14:paraId="6BB923F8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Обзор</w:t>
            </w:r>
          </w:p>
        </w:tc>
        <w:tc>
          <w:tcPr>
            <w:tcW w:w="7276" w:type="dxa"/>
          </w:tcPr>
          <w:p w14:paraId="38A5C81F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датасеты, последние эксперименты, открытые вопросы методологии, материалы лаборатории в базе знаний</w:t>
            </w:r>
          </w:p>
        </w:tc>
      </w:tr>
      <w:tr w:rsidR="00E87E0F" w14:paraId="5D1875F7" w14:textId="77777777">
        <w:trPr>
          <w:jc w:val="center"/>
        </w:trPr>
        <w:tc>
          <w:tcPr>
            <w:tcW w:w="2079" w:type="dxa"/>
          </w:tcPr>
          <w:p w14:paraId="1EB37228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База знаний</w:t>
            </w:r>
          </w:p>
        </w:tc>
        <w:tc>
          <w:tcPr>
            <w:tcW w:w="7276" w:type="dxa"/>
          </w:tcPr>
          <w:p w14:paraId="652F27D8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поиск по статьям корпуса (KBRAG), карточка статьи с текстом по фрагментам</w:t>
            </w:r>
          </w:p>
        </w:tc>
      </w:tr>
      <w:tr w:rsidR="00E87E0F" w14:paraId="7893E6A1" w14:textId="77777777">
        <w:trPr>
          <w:jc w:val="center"/>
        </w:trPr>
        <w:tc>
          <w:tcPr>
            <w:tcW w:w="2079" w:type="dxa"/>
          </w:tcPr>
          <w:p w14:paraId="0E725F2C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Граф связей</w:t>
            </w:r>
          </w:p>
        </w:tc>
        <w:tc>
          <w:tcPr>
            <w:tcW w:w="7276" w:type="dxa"/>
          </w:tcPr>
          <w:p w14:paraId="54B9D7AD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факты из статей: сущности и связи между ними с цитатами</w:t>
            </w:r>
          </w:p>
        </w:tc>
      </w:tr>
      <w:tr w:rsidR="00E87E0F" w14:paraId="571ED16B" w14:textId="77777777">
        <w:trPr>
          <w:jc w:val="center"/>
        </w:trPr>
        <w:tc>
          <w:tcPr>
            <w:tcW w:w="2079" w:type="dxa"/>
          </w:tcPr>
          <w:p w14:paraId="5D03A613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Импорт статей</w:t>
            </w:r>
          </w:p>
        </w:tc>
        <w:tc>
          <w:tcPr>
            <w:tcW w:w="7276" w:type="dxa"/>
          </w:tcPr>
          <w:p w14:paraId="7006FCD8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загрузка статей в базу знаний — PDF-файлом или по DOI</w:t>
            </w:r>
          </w:p>
        </w:tc>
      </w:tr>
      <w:tr w:rsidR="00E87E0F" w14:paraId="31F97069" w14:textId="77777777">
        <w:trPr>
          <w:jc w:val="center"/>
        </w:trPr>
        <w:tc>
          <w:tcPr>
            <w:tcW w:w="2079" w:type="dxa"/>
          </w:tcPr>
          <w:p w14:paraId="5454E5E3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Гипотезы</w:t>
            </w:r>
          </w:p>
        </w:tc>
        <w:tc>
          <w:tcPr>
            <w:tcW w:w="7276" w:type="dxa"/>
          </w:tcPr>
          <w:p w14:paraId="58042482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гипотезы лаборатории и от Qwen, их статусы, предложения экспериментов</w:t>
            </w:r>
          </w:p>
        </w:tc>
      </w:tr>
      <w:tr w:rsidR="00E87E0F" w14:paraId="525B44CD" w14:textId="77777777">
        <w:trPr>
          <w:jc w:val="center"/>
        </w:trPr>
        <w:tc>
          <w:tcPr>
            <w:tcW w:w="2079" w:type="dxa"/>
          </w:tcPr>
          <w:p w14:paraId="495A362C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Эксперименты</w:t>
            </w:r>
          </w:p>
        </w:tc>
        <w:tc>
          <w:tcPr>
            <w:tcW w:w="7276" w:type="dxa"/>
          </w:tcPr>
          <w:p w14:paraId="24DD2182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реестр экспериментов и карточка каждого: постановка, результаты, вывод, рецензии, отчёт</w:t>
            </w:r>
          </w:p>
        </w:tc>
      </w:tr>
      <w:tr w:rsidR="00E87E0F" w14:paraId="7252AA0A" w14:textId="77777777">
        <w:trPr>
          <w:jc w:val="center"/>
        </w:trPr>
        <w:tc>
          <w:tcPr>
            <w:tcW w:w="2079" w:type="dxa"/>
          </w:tcPr>
          <w:p w14:paraId="126B5EBE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Запуск экспериментов</w:t>
            </w:r>
          </w:p>
        </w:tc>
        <w:tc>
          <w:tcPr>
            <w:tcW w:w="7276" w:type="dxa"/>
          </w:tcPr>
          <w:p w14:paraId="3C1E5293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форма запуска расчёта, живой лог, реестр запусков</w:t>
            </w:r>
          </w:p>
        </w:tc>
      </w:tr>
      <w:tr w:rsidR="00E87E0F" w14:paraId="7EEDC04E" w14:textId="77777777">
        <w:trPr>
          <w:jc w:val="center"/>
        </w:trPr>
        <w:tc>
          <w:tcPr>
            <w:tcW w:w="2079" w:type="dxa"/>
          </w:tcPr>
          <w:p w14:paraId="68523D43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lastRenderedPageBreak/>
              <w:t>Методология</w:t>
            </w:r>
          </w:p>
        </w:tc>
        <w:tc>
          <w:tcPr>
            <w:tcW w:w="7276" w:type="dxa"/>
          </w:tcPr>
          <w:p w14:paraId="36052874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дерево методики, предложения изменений (CR), история версий, выгрузка в Word</w:t>
            </w:r>
          </w:p>
        </w:tc>
      </w:tr>
      <w:tr w:rsidR="00E87E0F" w14:paraId="3C36AD71" w14:textId="77777777">
        <w:trPr>
          <w:jc w:val="center"/>
        </w:trPr>
        <w:tc>
          <w:tcPr>
            <w:tcW w:w="2079" w:type="dxa"/>
          </w:tcPr>
          <w:p w14:paraId="01F76C32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Задачи Qwen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(owner)</w:t>
            </w:r>
          </w:p>
        </w:tc>
        <w:tc>
          <w:tcPr>
            <w:tcW w:w="7276" w:type="dxa"/>
          </w:tcPr>
          <w:p w14:paraId="0BFE7762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очередь работы модели, её состояние</w:t>
            </w:r>
          </w:p>
        </w:tc>
      </w:tr>
      <w:tr w:rsidR="00E87E0F" w14:paraId="3DFD46CE" w14:textId="77777777">
        <w:trPr>
          <w:jc w:val="center"/>
        </w:trPr>
        <w:tc>
          <w:tcPr>
            <w:tcW w:w="2079" w:type="dxa"/>
          </w:tcPr>
          <w:p w14:paraId="18A8936C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Пользователи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(owner)</w:t>
            </w:r>
          </w:p>
        </w:tc>
        <w:tc>
          <w:tcPr>
            <w:tcW w:w="7276" w:type="dxa"/>
          </w:tcPr>
          <w:p w14:paraId="162C5673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учётные записи, роли, блокировка, журнал действий</w:t>
            </w:r>
          </w:p>
        </w:tc>
      </w:tr>
    </w:tbl>
    <w:p w14:paraId="38921C30" w14:textId="77777777" w:rsidR="00E87E0F" w:rsidRDefault="00E87E0F">
      <w:pPr>
        <w:spacing w:after="40"/>
      </w:pPr>
    </w:p>
    <w:p w14:paraId="58501EA0" w14:textId="77777777" w:rsidR="00E87E0F" w:rsidRDefault="000C6633">
      <w:pPr>
        <w:pStyle w:val="Heading1"/>
      </w:pPr>
      <w:bookmarkStart w:id="3" w:name="_Toc244465786"/>
      <w:r>
        <w:t>3. Полный цикл на примере</w:t>
      </w:r>
      <w:bookmarkEnd w:id="3"/>
    </w:p>
    <w:p w14:paraId="14B3BB04" w14:textId="77777777" w:rsidR="00E87E0F" w:rsidRDefault="000C6633">
      <w:r>
        <w:t>Ниже — путь одной идеи от статьи до изменения методологии. Каждый шаг подробно — в разделе 4.</w:t>
      </w:r>
    </w:p>
    <w:p w14:paraId="4E1A4897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1.</w:t>
      </w:r>
      <w:r>
        <w:rPr>
          <w:b/>
          <w:color w:val="1F5FAD"/>
        </w:rPr>
        <w:tab/>
      </w:r>
      <w:r>
        <w:rPr>
          <w:b/>
        </w:rPr>
        <w:t>Статья.</w:t>
      </w:r>
      <w:r>
        <w:t xml:space="preserve"> Исследователь загружает статью в «Импорт статей». Платформа разбирает её в базу знаний; Qwen достраивает граф фактов и ищет гипотезы для заданий методики.</w:t>
      </w:r>
    </w:p>
    <w:p w14:paraId="615FB546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2.</w:t>
      </w:r>
      <w:r>
        <w:rPr>
          <w:b/>
          <w:color w:val="1F5FAD"/>
        </w:rPr>
        <w:tab/>
      </w:r>
      <w:r>
        <w:rPr>
          <w:b/>
        </w:rPr>
        <w:t>Гипотеза.</w:t>
      </w:r>
      <w:r>
        <w:t xml:space="preserve"> Гипотезу предлагает человек («Предложить гипотезу») или Qwen (отметка «предложила Qwen», с опорами — цитатами из статей). Рецензент нажимает «Принять к проверке» или отклоняет.</w:t>
      </w:r>
    </w:p>
    <w:p w14:paraId="2FBA3844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3.</w:t>
      </w:r>
      <w:r>
        <w:rPr>
          <w:b/>
          <w:color w:val="1F5FAD"/>
        </w:rPr>
        <w:tab/>
      </w:r>
      <w:r>
        <w:rPr>
          <w:b/>
        </w:rPr>
        <w:t>Эксперимент.</w:t>
      </w:r>
      <w:r>
        <w:t xml:space="preserve"> На принятую гипотезу Qwen предлагает эксперимент: метод из библиотеки, срез данных, параметры, критерий «что подтвердит или опровергнет». Исследователь правит и одобряет — создаются эксперимент и запуск. Можно и вручную: «Новый эксперимент» и «Запуск экспериментов».</w:t>
      </w:r>
    </w:p>
    <w:p w14:paraId="160D4985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4.</w:t>
      </w:r>
      <w:r>
        <w:rPr>
          <w:b/>
          <w:color w:val="1F5FAD"/>
        </w:rPr>
        <w:tab/>
      </w:r>
      <w:r>
        <w:rPr>
          <w:b/>
        </w:rPr>
        <w:t>Запуск.</w:t>
      </w:r>
      <w:r>
        <w:t xml:space="preserve"> Расчёт идёт на сервере; лог и метрики видны вживую. Запуск фиксирует коммит кода, хеш среза данных, окружение и seed — без этого он не попадает в реестр.</w:t>
      </w:r>
    </w:p>
    <w:p w14:paraId="16CA2B5E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5.</w:t>
      </w:r>
      <w:r>
        <w:rPr>
          <w:b/>
          <w:color w:val="1F5FAD"/>
        </w:rPr>
        <w:tab/>
      </w:r>
      <w:r>
        <w:rPr>
          <w:b/>
        </w:rPr>
        <w:t>Отчёт.</w:t>
      </w:r>
      <w:r>
        <w:t xml:space="preserve"> После удачного запуска Qwen пишет отчёт: цифры и графики — из расчёта, текст — модели. Исследователь правит и отправляет на рецензию, рецензент одобряет — отчёт в PDF уходит в базу знаний (ветка «Отчёты экспериментов»).</w:t>
      </w:r>
    </w:p>
    <w:p w14:paraId="64EE6387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6.</w:t>
      </w:r>
      <w:r>
        <w:rPr>
          <w:b/>
          <w:color w:val="1F5FAD"/>
        </w:rPr>
        <w:tab/>
      </w:r>
      <w:r>
        <w:rPr>
          <w:b/>
        </w:rPr>
        <w:t>CR.</w:t>
      </w:r>
      <w:r>
        <w:t xml:space="preserve"> Если в одобренном отчёте есть «Предложение для методики», Qwen готовит черновик изменения методологии (CR) с основанием — экспериментом. Исследователь правит текст, рецензент одобряет, owner принимает — появляется новая версия методологии.</w:t>
      </w:r>
    </w:p>
    <w:p w14:paraId="286D1C98" w14:textId="77777777" w:rsidR="00E87E0F" w:rsidRDefault="000C6633">
      <w:pPr>
        <w:pStyle w:val="Heading1"/>
      </w:pPr>
      <w:bookmarkStart w:id="4" w:name="_Toc244465787"/>
      <w:r>
        <w:t>4. Разделы подробно</w:t>
      </w:r>
      <w:bookmarkEnd w:id="4"/>
    </w:p>
    <w:p w14:paraId="7CEEB1EE" w14:textId="77777777" w:rsidR="00E87E0F" w:rsidRDefault="000C6633">
      <w:pPr>
        <w:pStyle w:val="Heading2"/>
      </w:pPr>
      <w:bookmarkStart w:id="5" w:name="_Toc244465788"/>
      <w:r>
        <w:t>4.1. База знаний и граф</w:t>
      </w:r>
      <w:bookmarkEnd w:id="5"/>
    </w:p>
    <w:p w14:paraId="6C2CF8EF" w14:textId="77777777" w:rsidR="00E87E0F" w:rsidRDefault="000C6633">
      <w:pPr>
        <w:pStyle w:val="ListBullet"/>
        <w:spacing w:after="60"/>
      </w:pPr>
      <w:r>
        <w:rPr>
          <w:b/>
        </w:rPr>
        <w:t>Поиск.</w:t>
      </w:r>
      <w:r>
        <w:t xml:space="preserve"> Введите короткий запрос: «ESG и ROA», «расхождение ESG-рейтингов», «SHAP». Длинные запросы и обрезанные на полуслове ищутся хуже и дольше.</w:t>
      </w:r>
    </w:p>
    <w:p w14:paraId="1456E43C" w14:textId="77777777" w:rsidR="00E87E0F" w:rsidRDefault="000C6633">
      <w:pPr>
        <w:pStyle w:val="ListBullet"/>
        <w:spacing w:after="60"/>
      </w:pPr>
      <w:r>
        <w:rPr>
          <w:b/>
        </w:rPr>
        <w:t>Карточка статьи</w:t>
      </w:r>
      <w:r>
        <w:t xml:space="preserve"> — метаданные, DOI, текст по фрагментам. Кнопка «Связать с экспериментом или изменением методологии» отмечает, как статья связана с работой: «опирается на статью», «проверяет утверждение статьи», «воспроизводит статью», «использует метод статьи».</w:t>
      </w:r>
    </w:p>
    <w:p w14:paraId="647E8B91" w14:textId="77777777" w:rsidR="00E87E0F" w:rsidRDefault="000C6633">
      <w:pPr>
        <w:pStyle w:val="ListBullet"/>
        <w:spacing w:after="60"/>
      </w:pPr>
      <w:r>
        <w:t xml:space="preserve">Статья </w:t>
      </w:r>
      <w:r>
        <w:rPr>
          <w:b/>
        </w:rPr>
        <w:t>без DOI</w:t>
      </w:r>
      <w:r>
        <w:t xml:space="preserve"> помечается «требует источника» и </w:t>
      </w:r>
      <w:r>
        <w:rPr>
          <w:b/>
        </w:rPr>
        <w:t>не может быть основанием CR</w:t>
      </w:r>
      <w:r>
        <w:t>. Если DOI у статьи есть, но не указан, — добавьте его при импорте.</w:t>
      </w:r>
    </w:p>
    <w:p w14:paraId="65BD153C" w14:textId="77777777" w:rsidR="00E87E0F" w:rsidRDefault="000C6633">
      <w:pPr>
        <w:pStyle w:val="ListBullet"/>
        <w:spacing w:after="60"/>
      </w:pPr>
      <w:r>
        <w:rPr>
          <w:b/>
        </w:rPr>
        <w:t>Граф связей</w:t>
      </w:r>
      <w:r>
        <w:t xml:space="preserve"> — сущности (компании, показатели, методы) и факты между ними. Каждый факт — с цитатой из статьи. Граф редактируется только в KBRAG, на платформе его можно смотреть и искать.</w:t>
      </w:r>
    </w:p>
    <w:p w14:paraId="21E49DA7" w14:textId="77777777" w:rsidR="00E87E0F" w:rsidRDefault="000C6633">
      <w:pPr>
        <w:pStyle w:val="Heading2"/>
      </w:pPr>
      <w:bookmarkStart w:id="6" w:name="_Toc244465789"/>
      <w:r>
        <w:lastRenderedPageBreak/>
        <w:t xml:space="preserve">4.2. Импорт статей </w:t>
      </w:r>
      <w:r>
        <w:rPr>
          <w:i/>
        </w:rPr>
        <w:t>(researcher)</w:t>
      </w:r>
      <w:bookmarkEnd w:id="6"/>
    </w:p>
    <w:p w14:paraId="5A80D700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1.</w:t>
      </w:r>
      <w:r>
        <w:rPr>
          <w:b/>
          <w:color w:val="1F5FAD"/>
        </w:rPr>
        <w:tab/>
      </w:r>
      <w:r>
        <w:t xml:space="preserve">Выберите </w:t>
      </w:r>
      <w:r>
        <w:rPr>
          <w:b/>
        </w:rPr>
        <w:t>ветку базы знаний</w:t>
      </w:r>
      <w:r>
        <w:t xml:space="preserve"> (тема корпуса).</w:t>
      </w:r>
    </w:p>
    <w:p w14:paraId="1BC4F1D8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2.</w:t>
      </w:r>
      <w:r>
        <w:rPr>
          <w:b/>
          <w:color w:val="1F5FAD"/>
        </w:rPr>
        <w:tab/>
      </w:r>
      <w:r>
        <w:rPr>
          <w:b/>
        </w:rPr>
        <w:t>PDF-файлом</w:t>
      </w:r>
      <w:r>
        <w:t xml:space="preserve">: файл, DOI, название, год, авторы → «Загрузить». </w:t>
      </w:r>
      <w:r>
        <w:rPr>
          <w:b/>
        </w:rPr>
        <w:t>По DOI</w:t>
      </w:r>
      <w:r>
        <w:t>: только DOI → «Найти и загрузить» (платформа сама скачает открытый PDF, если он есть).</w:t>
      </w:r>
    </w:p>
    <w:p w14:paraId="6D7EB2F3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3.</w:t>
      </w:r>
      <w:r>
        <w:rPr>
          <w:b/>
          <w:color w:val="1F5FAD"/>
        </w:rPr>
        <w:tab/>
      </w:r>
      <w:r>
        <w:t>В таблице «Загруженные статьи» видно статус: в очереди → загружается → в базе знаний (или «уже был в базе знаний», «не удался»). Разбор занимает от минуты до нескольких минут.</w:t>
      </w:r>
    </w:p>
    <w:p w14:paraId="30A3F90F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4.</w:t>
      </w:r>
      <w:r>
        <w:rPr>
          <w:b/>
          <w:color w:val="1F5FAD"/>
        </w:rPr>
        <w:tab/>
      </w:r>
      <w:r>
        <w:t>После импорта Qwen сам достроит граф и поищет новые гипотезы — они появятся в «Гипотезах».</w:t>
      </w:r>
    </w:p>
    <w:p w14:paraId="1D9673C4" w14:textId="77777777" w:rsidR="00E87E0F" w:rsidRDefault="000C6633">
      <w:pPr>
        <w:pStyle w:val="Heading2"/>
      </w:pPr>
      <w:bookmarkStart w:id="7" w:name="_Toc244465790"/>
      <w:r>
        <w:t>4.3. Датасеты</w:t>
      </w:r>
      <w:bookmarkEnd w:id="7"/>
    </w:p>
    <w:p w14:paraId="2FE3EC56" w14:textId="77777777" w:rsidR="00E87E0F" w:rsidRDefault="000C6633">
      <w:pPr>
        <w:pStyle w:val="ListBullet"/>
        <w:spacing w:after="60"/>
      </w:pPr>
      <w:r>
        <w:t>Список — на «Обзоре», у каждого датасета своя страница (</w:t>
      </w:r>
      <w:r>
        <w:rPr>
          <w:rFonts w:ascii="Consolas" w:eastAsia="Consolas" w:hAnsi="Consolas"/>
          <w:color w:val="2A3B4C"/>
        </w:rPr>
        <w:t>DS-01</w:t>
      </w:r>
      <w:r>
        <w:t xml:space="preserve">, </w:t>
      </w:r>
      <w:r>
        <w:rPr>
          <w:rFonts w:ascii="Consolas" w:eastAsia="Consolas" w:hAnsi="Consolas"/>
          <w:color w:val="2A3B4C"/>
        </w:rPr>
        <w:t>DS-05</w:t>
      </w:r>
      <w:r>
        <w:t xml:space="preserve"> …): описание, источник, лицензия, доступ (открытый / под NDA), </w:t>
      </w:r>
      <w:r>
        <w:rPr>
          <w:b/>
        </w:rPr>
        <w:t>срезы</w:t>
      </w:r>
      <w:r>
        <w:t xml:space="preserve"> и эксперименты на них.</w:t>
      </w:r>
    </w:p>
    <w:p w14:paraId="55EE79AE" w14:textId="77777777" w:rsidR="00E87E0F" w:rsidRDefault="000C6633">
      <w:pPr>
        <w:pStyle w:val="ListBullet"/>
        <w:spacing w:after="60"/>
      </w:pPr>
      <w:r>
        <w:rPr>
          <w:b/>
        </w:rPr>
        <w:t>Срез</w:t>
      </w:r>
      <w:r>
        <w:t xml:space="preserve"> — зафиксированная версия файла данных с хешем sha256; запуск всегда идёт на конкретном срезе. Новый срез: «Загрузить срез» (небольшой файл) или «…или зарегистрировать файл с сервера» (большой файл, который уже лежит в каталоге датасета на сервере).</w:t>
      </w:r>
    </w:p>
    <w:p w14:paraId="38BEEB44" w14:textId="77777777" w:rsidR="00E87E0F" w:rsidRDefault="000C6633">
      <w:pPr>
        <w:pStyle w:val="ListBullet"/>
        <w:spacing w:after="60"/>
      </w:pPr>
      <w:r>
        <w:t xml:space="preserve">Файлы под </w:t>
      </w:r>
      <w:r>
        <w:rPr>
          <w:b/>
        </w:rPr>
        <w:t>NDA</w:t>
      </w:r>
      <w:r>
        <w:t xml:space="preserve"> видят только допущенные; описание датасета видно всем.</w:t>
      </w:r>
    </w:p>
    <w:p w14:paraId="0F546E7E" w14:textId="77777777" w:rsidR="00E87E0F" w:rsidRDefault="000C6633">
      <w:pPr>
        <w:pStyle w:val="ListBullet"/>
        <w:spacing w:after="60"/>
      </w:pPr>
      <w:r>
        <w:t xml:space="preserve">Общие методы читают </w:t>
      </w:r>
      <w:r>
        <w:rPr>
          <w:b/>
        </w:rPr>
        <w:t>CSV</w:t>
      </w:r>
      <w:r>
        <w:t xml:space="preserve"> и </w:t>
      </w:r>
      <w:r>
        <w:rPr>
          <w:b/>
        </w:rPr>
        <w:t>книги Excel (.xlsx)</w:t>
      </w:r>
      <w:r>
        <w:t>. У книги лист-таблица — тот, где в первых пяти строках есть строка заголовка; столбцы без заголовка (заметки справа) не читаются. Буквенные рейтинги (AAA…D, ESG-AA, ESG-BBB+) считаются числами по порядку шкалы; «отозван», «—», «н/д» — пропуск.</w:t>
      </w:r>
    </w:p>
    <w:p w14:paraId="351F82A2" w14:textId="77777777" w:rsidR="00E87E0F" w:rsidRDefault="000C6633">
      <w:pPr>
        <w:pStyle w:val="Heading2"/>
      </w:pPr>
      <w:bookmarkStart w:id="8" w:name="_Toc244465791"/>
      <w:r>
        <w:t>4.4. Гипотезы</w:t>
      </w:r>
      <w:bookmarkEnd w:id="8"/>
    </w:p>
    <w:p w14:paraId="14E356CC" w14:textId="77777777" w:rsidR="00E87E0F" w:rsidRDefault="000C6633">
      <w:pPr>
        <w:pStyle w:val="ListBullet"/>
        <w:spacing w:after="60"/>
      </w:pPr>
      <w:r>
        <w:rPr>
          <w:b/>
        </w:rPr>
        <w:t>Предложить гипотезу</w:t>
      </w:r>
      <w:r>
        <w:t xml:space="preserve"> </w:t>
      </w:r>
      <w:r>
        <w:rPr>
          <w:i/>
        </w:rPr>
        <w:t>(researcher)</w:t>
      </w:r>
      <w:r>
        <w:t>: формулировка («ESG-раскрытие снижает стоимость долга»), обоснование («почему так думаете»), задание методики, к которому она относится.</w:t>
      </w:r>
    </w:p>
    <w:p w14:paraId="708590B2" w14:textId="77777777" w:rsidR="00E87E0F" w:rsidRDefault="000C6633">
      <w:pPr>
        <w:pStyle w:val="ListBullet"/>
        <w:spacing w:after="60"/>
      </w:pPr>
      <w:r>
        <w:t>Фильтры: «Все», «От Qwen», «Ждут решения», «Приняты», «Проверяются», «Проверены», «Отклонены».</w:t>
      </w:r>
    </w:p>
    <w:p w14:paraId="4F0CEC88" w14:textId="77777777" w:rsidR="00E87E0F" w:rsidRDefault="000C6633">
      <w:pPr>
        <w:pStyle w:val="ListBullet"/>
        <w:spacing w:after="60"/>
      </w:pPr>
      <w:r>
        <w:t xml:space="preserve">У гипотезы от Qwen — </w:t>
      </w:r>
      <w:r>
        <w:rPr>
          <w:b/>
        </w:rPr>
        <w:t>опоры</w:t>
      </w:r>
      <w:r>
        <w:t>: цитаты из статей базы знаний со ссылками. Проверьте, что цитаты действительно говорят то, на что опирается гипотеза.</w:t>
      </w:r>
    </w:p>
    <w:p w14:paraId="3DDAFE97" w14:textId="77777777" w:rsidR="00E87E0F" w:rsidRDefault="000C6633">
      <w:pPr>
        <w:pStyle w:val="ListBullet"/>
        <w:spacing w:after="60"/>
      </w:pPr>
      <w:r>
        <w:rPr>
          <w:b/>
        </w:rPr>
        <w:t>Решение</w:t>
      </w:r>
      <w:r>
        <w:t xml:space="preserve"> </w:t>
      </w:r>
      <w:r>
        <w:rPr>
          <w:i/>
        </w:rPr>
        <w:t>(reviewer)</w:t>
      </w:r>
      <w:r>
        <w:t>: «Принять к проверке» или отклонить. Принятую гипотезу Qwen снабдит предложением эксперимента (через несколько минут).</w:t>
      </w:r>
    </w:p>
    <w:p w14:paraId="1565B0E3" w14:textId="77777777" w:rsidR="00E87E0F" w:rsidRDefault="000C6633">
      <w:pPr>
        <w:pStyle w:val="ListBullet"/>
        <w:spacing w:after="60"/>
      </w:pPr>
      <w:r>
        <w:rPr>
          <w:b/>
        </w:rPr>
        <w:t>Предложение эксперимента</w:t>
      </w:r>
      <w:r>
        <w:t xml:space="preserve"> — на карточке гипотезы: название, метод, срез, параметры, шаги, критерий «что подтвердит или опровергнет». Исследователь правит параметры и </w:t>
      </w:r>
      <w:r>
        <w:rPr>
          <w:b/>
        </w:rPr>
        <w:t>одобряет</w:t>
      </w:r>
      <w:r>
        <w:t xml:space="preserve"> — платформа создаёт эксперимент и ставит запуск в очередь; или </w:t>
      </w:r>
      <w:r>
        <w:rPr>
          <w:b/>
        </w:rPr>
        <w:t>отклоняет</w:t>
      </w:r>
      <w:r>
        <w:t xml:space="preserve"> с причиной. Если предложение содержит ошибку (столбца нет в срезе и т. п.), это показано над формой.</w:t>
      </w:r>
    </w:p>
    <w:p w14:paraId="793FB99F" w14:textId="77777777" w:rsidR="00E87E0F" w:rsidRDefault="000C6633">
      <w:pPr>
        <w:pStyle w:val="Heading2"/>
      </w:pPr>
      <w:bookmarkStart w:id="9" w:name="_Toc244465792"/>
      <w:r>
        <w:t>4.5. Эксперименты</w:t>
      </w:r>
      <w:bookmarkEnd w:id="9"/>
    </w:p>
    <w:p w14:paraId="1CC0FBB4" w14:textId="77777777" w:rsidR="00E87E0F" w:rsidRDefault="000C6633">
      <w:pPr>
        <w:pStyle w:val="ListBullet"/>
        <w:spacing w:after="60"/>
      </w:pPr>
      <w:r>
        <w:rPr>
          <w:b/>
        </w:rPr>
        <w:t>Реестр экспериментов</w:t>
      </w:r>
      <w:r>
        <w:t xml:space="preserve"> — все эксперименты со статусом: запланирован, в работе, на проверке, завершён — нужна воспроизводимость, и итогом: гипотеза подтверждена / отклонена.</w:t>
      </w:r>
    </w:p>
    <w:p w14:paraId="3284F472" w14:textId="77777777" w:rsidR="00E87E0F" w:rsidRDefault="000C6633">
      <w:pPr>
        <w:pStyle w:val="ListBullet"/>
        <w:spacing w:after="60"/>
      </w:pPr>
      <w:r>
        <w:rPr>
          <w:b/>
        </w:rPr>
        <w:t>Карточка эксперимента</w:t>
      </w:r>
      <w:r>
        <w:t xml:space="preserve">: гипотеза, задание методики, постановка (данные, метод, шаги), результаты (ключевые цифры, графики), интерпретация, вывод, влияние на методологию, </w:t>
      </w:r>
      <w:r>
        <w:lastRenderedPageBreak/>
        <w:t xml:space="preserve">воспроизводимость (коммит runner, окружение, срез, seed), запуски, рецензии, связи с базой знаний, </w:t>
      </w:r>
      <w:r>
        <w:rPr>
          <w:b/>
        </w:rPr>
        <w:t>отчёт</w:t>
      </w:r>
      <w:r>
        <w:t>.</w:t>
      </w:r>
    </w:p>
    <w:p w14:paraId="31A27AE7" w14:textId="77777777" w:rsidR="00E87E0F" w:rsidRDefault="000C6633">
      <w:pPr>
        <w:pStyle w:val="ListBullet"/>
        <w:spacing w:after="60"/>
      </w:pPr>
      <w:r>
        <w:rPr>
          <w:b/>
        </w:rPr>
        <w:t>Редактировать</w:t>
      </w:r>
      <w:r>
        <w:t xml:space="preserve"> </w:t>
      </w:r>
      <w:r>
        <w:rPr>
          <w:i/>
        </w:rPr>
        <w:t>(researcher)</w:t>
      </w:r>
      <w:r>
        <w:t xml:space="preserve"> — разделы, ключевые цифры (до 8), графики: «полосы» (сравнение величин, до трёх серий) и «диапазоны» (среднее и разброс). Данные графика вставляются таблицей через «;», с предпросмотром.</w:t>
      </w:r>
    </w:p>
    <w:p w14:paraId="4151C051" w14:textId="77777777" w:rsidR="00E87E0F" w:rsidRDefault="000C6633">
      <w:pPr>
        <w:pStyle w:val="ListBullet"/>
        <w:spacing w:after="60"/>
      </w:pPr>
      <w:r>
        <w:rPr>
          <w:b/>
        </w:rPr>
        <w:t>Рецензия</w:t>
      </w:r>
      <w:r>
        <w:t xml:space="preserve"> </w:t>
      </w:r>
      <w:r>
        <w:rPr>
          <w:i/>
        </w:rPr>
        <w:t>(reviewer)</w:t>
      </w:r>
      <w:r>
        <w:t xml:space="preserve"> — вердикт и комментарий внизу карточки.</w:t>
      </w:r>
    </w:p>
    <w:p w14:paraId="784BB971" w14:textId="77777777" w:rsidR="00E87E0F" w:rsidRDefault="000C6633">
      <w:pPr>
        <w:pStyle w:val="Heading2"/>
      </w:pPr>
      <w:bookmarkStart w:id="10" w:name="_Toc244465793"/>
      <w:r>
        <w:t xml:space="preserve">4.6. Запуск экспериментов </w:t>
      </w:r>
      <w:r>
        <w:rPr>
          <w:i/>
        </w:rPr>
        <w:t>(researcher)</w:t>
      </w:r>
      <w:bookmarkEnd w:id="10"/>
    </w:p>
    <w:p w14:paraId="0C1611F9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1.</w:t>
      </w:r>
      <w:r>
        <w:rPr>
          <w:b/>
          <w:color w:val="1F5FAD"/>
        </w:rPr>
        <w:tab/>
      </w:r>
      <w:r>
        <w:rPr>
          <w:b/>
        </w:rPr>
        <w:t>Новый запуск</w:t>
      </w:r>
      <w:r>
        <w:t>: метод, эксперимент (в чей реестр пойдёт запуск), срез данных, параметры.</w:t>
      </w:r>
    </w:p>
    <w:p w14:paraId="45BC42EA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2.</w:t>
      </w:r>
      <w:r>
        <w:rPr>
          <w:b/>
          <w:color w:val="1F5FAD"/>
        </w:rPr>
        <w:tab/>
      </w:r>
      <w:r>
        <w:t>Методы библиотеки:</w:t>
      </w:r>
    </w:p>
    <w:p w14:paraId="625FF375" w14:textId="77777777" w:rsidR="00E87E0F" w:rsidRDefault="000C6633">
      <w:pPr>
        <w:pStyle w:val="ListBullet2"/>
        <w:spacing w:after="60"/>
      </w:pPr>
      <w:r>
        <w:rPr>
          <w:b/>
        </w:rPr>
        <w:t>Согласованность показателей</w:t>
      </w:r>
      <w:r>
        <w:t xml:space="preserve"> (</w:t>
      </w:r>
      <w:r>
        <w:rPr>
          <w:rFonts w:ascii="Consolas" w:eastAsia="Consolas" w:hAnsi="Consolas"/>
          <w:color w:val="2A3B4C"/>
        </w:rPr>
        <w:t>rank-agreement</w:t>
      </w:r>
      <w:r>
        <w:t>) — ρ Спирмена для каждой пары выбранных столбцов, 95 % бутстреп-интервал, перестановочный тест. Для сравнения рейтингов провайдеров, оценок. Столбцы «больше — хуже» (шкала риска) отметьте — знак обратится.</w:t>
      </w:r>
    </w:p>
    <w:p w14:paraId="160BB14A" w14:textId="77777777" w:rsidR="00E87E0F" w:rsidRDefault="000C6633">
      <w:pPr>
        <w:pStyle w:val="ListBullet2"/>
        <w:spacing w:after="60"/>
      </w:pPr>
      <w:r>
        <w:rPr>
          <w:b/>
        </w:rPr>
        <w:t>Предсказательная проверка</w:t>
      </w:r>
      <w:r>
        <w:t xml:space="preserve"> (</w:t>
      </w:r>
      <w:r>
        <w:rPr>
          <w:rFonts w:ascii="Consolas" w:eastAsia="Consolas" w:hAnsi="Consolas"/>
          <w:color w:val="2A3B4C"/>
        </w:rPr>
        <w:t>predictive-check</w:t>
      </w:r>
      <w:r>
        <w:t>, протокол CR-01) — предсказывают ли признаки целевой показатель лучше среднего: 30 случайных разбиений, плацебо на перемешанной цели, R² на отложенной выборке.</w:t>
      </w:r>
    </w:p>
    <w:p w14:paraId="599D18EE" w14:textId="77777777" w:rsidR="00E87E0F" w:rsidRDefault="000C6633">
      <w:pPr>
        <w:pStyle w:val="ListBullet2"/>
        <w:spacing w:after="60"/>
      </w:pPr>
      <w:r>
        <w:rPr>
          <w:b/>
        </w:rPr>
        <w:t>Повторы</w:t>
      </w:r>
      <w:r>
        <w:t xml:space="preserve"> опубликованных расчётов (EXP-001, EXP-007) — только на своём датасете.</w:t>
      </w:r>
    </w:p>
    <w:p w14:paraId="7AD25360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3.</w:t>
      </w:r>
      <w:r>
        <w:rPr>
          <w:b/>
          <w:color w:val="1F5FAD"/>
        </w:rPr>
        <w:tab/>
      </w:r>
      <w:r>
        <w:t xml:space="preserve">У среза Excel сначала выберите </w:t>
      </w:r>
      <w:r>
        <w:rPr>
          <w:b/>
        </w:rPr>
        <w:t>лист книги</w:t>
      </w:r>
      <w:r>
        <w:t xml:space="preserve"> — появятся его столбцы. Для параметров-столбцов показываются только подходящие (для чисел — числовые).</w:t>
      </w:r>
    </w:p>
    <w:p w14:paraId="71D57FCF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4.</w:t>
      </w:r>
      <w:r>
        <w:rPr>
          <w:b/>
          <w:color w:val="1F5FAD"/>
        </w:rPr>
        <w:tab/>
      </w:r>
      <w:r>
        <w:t xml:space="preserve">«Запустить» → страница запуска: живой </w:t>
      </w:r>
      <w:r>
        <w:rPr>
          <w:b/>
        </w:rPr>
        <w:t>лог</w:t>
      </w:r>
      <w:r>
        <w:t xml:space="preserve"> и </w:t>
      </w:r>
      <w:r>
        <w:rPr>
          <w:b/>
        </w:rPr>
        <w:t>метрики</w:t>
      </w:r>
      <w:r>
        <w:t>, затем итог и «Параметры и воспроизводимость». Расчёт дольше лимита метода останавливается.</w:t>
      </w:r>
    </w:p>
    <w:p w14:paraId="269524CF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5.</w:t>
      </w:r>
      <w:r>
        <w:rPr>
          <w:b/>
          <w:color w:val="1F5FAD"/>
        </w:rPr>
        <w:tab/>
      </w:r>
      <w:r>
        <w:rPr>
          <w:b/>
        </w:rPr>
        <w:t>Реестр запусков</w:t>
      </w:r>
      <w:r>
        <w:t xml:space="preserve"> — все запуски с отметкой «воспроизводим» (есть коммит без несохранённых правок, срез, окружение, seed).</w:t>
      </w:r>
    </w:p>
    <w:p w14:paraId="42B1CF5F" w14:textId="77777777" w:rsidR="00E87E0F" w:rsidRDefault="000C6633">
      <w:pPr>
        <w:pStyle w:val="Heading2"/>
      </w:pPr>
      <w:bookmarkStart w:id="11" w:name="_Toc244465794"/>
      <w:r>
        <w:t>4.7. Отчёт об эксперименте</w:t>
      </w:r>
      <w:bookmarkEnd w:id="11"/>
    </w:p>
    <w:p w14:paraId="3A6D55DD" w14:textId="77777777" w:rsidR="00E87E0F" w:rsidRDefault="000C6633">
      <w:r>
        <w:t>Блок «Отчёт» на карточке эксперимента.</w:t>
      </w:r>
    </w:p>
    <w:p w14:paraId="0F83DDC6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1.</w:t>
      </w:r>
      <w:r>
        <w:rPr>
          <w:b/>
          <w:color w:val="1F5FAD"/>
        </w:rPr>
        <w:tab/>
      </w:r>
      <w:r>
        <w:t>Отчёт появляется сам после удачного запуска. Для уже посчитанного эксперимента — «Сформировать отчёт», для новой редакции — «Новая версия отчёта». Qwen пишет текст несколько минут.</w:t>
      </w:r>
    </w:p>
    <w:p w14:paraId="50DFAA47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2.</w:t>
      </w:r>
      <w:r>
        <w:rPr>
          <w:b/>
          <w:color w:val="1F5FAD"/>
        </w:rPr>
        <w:tab/>
      </w:r>
      <w:r>
        <w:t xml:space="preserve">В отчёте: резюме, вердикт по гипотезе, интерпретация, значение для задания методики, предложение для методики, ограничения, что дальше. </w:t>
      </w:r>
      <w:r>
        <w:rPr>
          <w:b/>
        </w:rPr>
        <w:t>Цифры, таблицы и графики берутся из расчёта</w:t>
      </w:r>
      <w:r>
        <w:t xml:space="preserve"> — модель их не придумывает; числа в тексте сверяются с расчётом, лишние показаны предупреждением.</w:t>
      </w:r>
    </w:p>
    <w:p w14:paraId="2F944C39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3.</w:t>
      </w:r>
      <w:r>
        <w:rPr>
          <w:b/>
          <w:color w:val="1F5FAD"/>
        </w:rPr>
        <w:tab/>
      </w:r>
      <w:r>
        <w:rPr>
          <w:b/>
        </w:rPr>
        <w:t>Прочитайте текст</w:t>
      </w:r>
      <w:r>
        <w:t>: модель может переоценить вывод, сослаться на статью шире, чем та говорит, или записать в «Предложение для методики» план следующего эксперимента. Исправьте — «Править текст».</w:t>
      </w:r>
    </w:p>
    <w:p w14:paraId="673CE5CB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4.</w:t>
      </w:r>
      <w:r>
        <w:rPr>
          <w:b/>
          <w:color w:val="1F5FAD"/>
        </w:rPr>
        <w:tab/>
      </w:r>
      <w:r>
        <w:t xml:space="preserve">«На рецензию» </w:t>
      </w:r>
      <w:r>
        <w:rPr>
          <w:i/>
        </w:rPr>
        <w:t>(researcher)</w:t>
      </w:r>
      <w:r>
        <w:t xml:space="preserve"> → рецензент «Одобрить и отправить в базу знаний» или «Отклонить» с причиной </w:t>
      </w:r>
      <w:r>
        <w:rPr>
          <w:i/>
        </w:rPr>
        <w:t>(reviewer)</w:t>
      </w:r>
      <w:r>
        <w:t>.</w:t>
      </w:r>
    </w:p>
    <w:p w14:paraId="26489AB4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5.</w:t>
      </w:r>
      <w:r>
        <w:rPr>
          <w:b/>
          <w:color w:val="1F5FAD"/>
        </w:rPr>
        <w:tab/>
      </w:r>
      <w:r>
        <w:t>«Скачать Word» / «Скачать PDF» — в любой момент.</w:t>
      </w:r>
    </w:p>
    <w:p w14:paraId="4A63ABD4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6.</w:t>
      </w:r>
      <w:r>
        <w:rPr>
          <w:b/>
          <w:color w:val="1F5FAD"/>
        </w:rPr>
        <w:tab/>
      </w:r>
      <w:r>
        <w:t xml:space="preserve">Одобренный отчёт попадает в базу знаний (ветка «Отчёты экспериментов»); статус импорта виден на карточке. Если в отчёте есть предложение для методики — Qwen готовит черновик </w:t>
      </w:r>
      <w:r>
        <w:lastRenderedPageBreak/>
        <w:t>CR (ссылка появится в блоке отчёта); для любого одобренного отчёта можно нажать «Предложить CR по отчёту».</w:t>
      </w:r>
    </w:p>
    <w:p w14:paraId="6CC3C5F2" w14:textId="77777777" w:rsidR="00E87E0F" w:rsidRDefault="000C6633">
      <w:pPr>
        <w:pStyle w:val="Heading2"/>
      </w:pPr>
      <w:bookmarkStart w:id="12" w:name="_Toc244465795"/>
      <w:r>
        <w:t>4.8. Методология и CR</w:t>
      </w:r>
      <w:bookmarkEnd w:id="12"/>
    </w:p>
    <w:p w14:paraId="2D8DBE44" w14:textId="77777777" w:rsidR="00E87E0F" w:rsidRDefault="000C6633">
      <w:pPr>
        <w:pStyle w:val="ListBullet"/>
        <w:spacing w:after="60"/>
      </w:pPr>
      <w:r>
        <w:rPr>
          <w:b/>
        </w:rPr>
        <w:t>Дерево методики</w:t>
      </w:r>
      <w:r>
        <w:t xml:space="preserve">: направление → вариант → задание; </w:t>
      </w:r>
      <w:r>
        <w:rPr>
          <w:b/>
        </w:rPr>
        <w:t>разделы</w:t>
      </w:r>
      <w:r>
        <w:t xml:space="preserve"> (правила) висят на любом узле и действуют на всё, что ниже; «Общие разделы» — на всю методику. У узла видны гипотезы, эксперименты и открытые CR, которые к нему относятся.</w:t>
      </w:r>
    </w:p>
    <w:p w14:paraId="31C8F92A" w14:textId="77777777" w:rsidR="00E87E0F" w:rsidRDefault="000C6633">
      <w:pPr>
        <w:pStyle w:val="ListBullet"/>
        <w:spacing w:after="60"/>
      </w:pPr>
      <w:r>
        <w:rPr>
          <w:b/>
        </w:rPr>
        <w:t>Предложить изменение (CR)</w:t>
      </w:r>
      <w:r>
        <w:t xml:space="preserve"> </w:t>
      </w:r>
      <w:r>
        <w:rPr>
          <w:i/>
        </w:rPr>
        <w:t>(researcher)</w:t>
      </w:r>
      <w:r>
        <w:t>: у узла «Изменить» (новый текст узла) или «Добавить» (новый вариант, задание или раздел под ним). Поля: что меняется, зачем (что показали эксперименты или статьи), основание — эксперимент (можно добавить позже).</w:t>
      </w:r>
    </w:p>
    <w:p w14:paraId="060B9E85" w14:textId="77777777" w:rsidR="00E87E0F" w:rsidRDefault="000C6633">
      <w:pPr>
        <w:pStyle w:val="ListBullet"/>
        <w:spacing w:after="60"/>
      </w:pPr>
      <w:r>
        <w:rPr>
          <w:b/>
        </w:rPr>
        <w:t>Принять CR можно только при двух условиях</w:t>
      </w:r>
      <w:r>
        <w:t xml:space="preserve"> (проверяет сервер):</w:t>
      </w:r>
    </w:p>
    <w:p w14:paraId="06CD1B21" w14:textId="77777777" w:rsidR="00E87E0F" w:rsidRDefault="000C6633">
      <w:pPr>
        <w:tabs>
          <w:tab w:val="left" w:pos="850"/>
        </w:tabs>
        <w:spacing w:after="60"/>
        <w:ind w:left="850" w:hanging="340"/>
      </w:pPr>
      <w:r>
        <w:rPr>
          <w:b/>
          <w:color w:val="1F5FAD"/>
        </w:rPr>
        <w:t>1.</w:t>
      </w:r>
      <w:r>
        <w:rPr>
          <w:b/>
          <w:color w:val="1F5FAD"/>
        </w:rPr>
        <w:tab/>
      </w:r>
      <w:r>
        <w:t xml:space="preserve">есть хотя бы одно годное </w:t>
      </w:r>
      <w:r>
        <w:rPr>
          <w:b/>
        </w:rPr>
        <w:t>основание</w:t>
      </w:r>
      <w:r>
        <w:t xml:space="preserve"> — завершённый эксперимент, проверенный факт базы знаний с цитатой или статья с DOI;</w:t>
      </w:r>
    </w:p>
    <w:p w14:paraId="0596670E" w14:textId="77777777" w:rsidR="00E87E0F" w:rsidRDefault="000C6633">
      <w:pPr>
        <w:tabs>
          <w:tab w:val="left" w:pos="850"/>
        </w:tabs>
        <w:spacing w:after="60"/>
        <w:ind w:left="850" w:hanging="340"/>
      </w:pPr>
      <w:r>
        <w:rPr>
          <w:b/>
          <w:color w:val="1F5FAD"/>
        </w:rPr>
        <w:t>2.</w:t>
      </w:r>
      <w:r>
        <w:rPr>
          <w:b/>
          <w:color w:val="1F5FAD"/>
        </w:rPr>
        <w:tab/>
      </w:r>
      <w:r>
        <w:t xml:space="preserve">есть хотя бы одна </w:t>
      </w:r>
      <w:r>
        <w:rPr>
          <w:b/>
        </w:rPr>
        <w:t>одобряющая рецензия</w:t>
      </w:r>
      <w:r>
        <w:t>. Пока условия не выполнены, на карточке CR написано, чего не хватает.</w:t>
      </w:r>
    </w:p>
    <w:p w14:paraId="75FC420C" w14:textId="77777777" w:rsidR="00E87E0F" w:rsidRDefault="000C6633">
      <w:pPr>
        <w:pStyle w:val="ListBullet"/>
        <w:spacing w:after="60"/>
      </w:pPr>
      <w:r>
        <w:rPr>
          <w:b/>
        </w:rPr>
        <w:t>Рецензия CR</w:t>
      </w:r>
      <w:r>
        <w:t xml:space="preserve"> </w:t>
      </w:r>
      <w:r>
        <w:rPr>
          <w:i/>
        </w:rPr>
        <w:t>(reviewer)</w:t>
      </w:r>
      <w:r>
        <w:t>: «Одобрить», «Нужны правки», «Отклонить» с комментарием.</w:t>
      </w:r>
    </w:p>
    <w:p w14:paraId="697ECEE0" w14:textId="77777777" w:rsidR="00E87E0F" w:rsidRDefault="000C6633">
      <w:pPr>
        <w:pStyle w:val="ListBullet"/>
        <w:spacing w:after="60"/>
      </w:pPr>
      <w:r>
        <w:rPr>
          <w:b/>
        </w:rPr>
        <w:t>Черновик Qwen</w:t>
      </w:r>
      <w:r>
        <w:t xml:space="preserve"> отмечен «черновик Qwen по отчёту EXP-… vN» и строкой «Проверить: …» (числа не из расчёта, незавершённый эксперимент). Текст CR можно править, </w:t>
      </w:r>
      <w:r>
        <w:rPr>
          <w:b/>
        </w:rPr>
        <w:t>пока нет одобряющей рецензии</w:t>
      </w:r>
      <w:r>
        <w:t xml:space="preserve"> — одобряют конкретный текст.</w:t>
      </w:r>
    </w:p>
    <w:p w14:paraId="40D365C8" w14:textId="77777777" w:rsidR="00E87E0F" w:rsidRDefault="000C6633">
      <w:pPr>
        <w:pStyle w:val="ListBullet"/>
        <w:spacing w:after="60"/>
      </w:pPr>
      <w:r>
        <w:rPr>
          <w:b/>
        </w:rPr>
        <w:t>Принять</w:t>
      </w:r>
      <w:r>
        <w:t xml:space="preserve"> </w:t>
      </w:r>
      <w:r>
        <w:rPr>
          <w:i/>
        </w:rPr>
        <w:t>(owner)</w:t>
      </w:r>
      <w:r>
        <w:t xml:space="preserve"> — изменение вносится в методику, создаётся новая версия.</w:t>
      </w:r>
    </w:p>
    <w:p w14:paraId="08F46D8C" w14:textId="77777777" w:rsidR="00E87E0F" w:rsidRDefault="000C6633">
      <w:pPr>
        <w:pStyle w:val="ListBullet"/>
        <w:spacing w:after="60"/>
      </w:pPr>
      <w:r>
        <w:rPr>
          <w:b/>
        </w:rPr>
        <w:t>История версий</w:t>
      </w:r>
      <w:r>
        <w:t xml:space="preserve"> — все версии с пояснением, сравнение двух версий по разделам; выгрузка текущей методики в Word.</w:t>
      </w:r>
    </w:p>
    <w:p w14:paraId="241B36B4" w14:textId="77777777" w:rsidR="00E87E0F" w:rsidRDefault="000C6633">
      <w:pPr>
        <w:pStyle w:val="Heading1"/>
      </w:pPr>
      <w:bookmarkStart w:id="13" w:name="_Toc244465796"/>
      <w:r>
        <w:t>5. Что делает Qwen и чего от неё ждать</w:t>
      </w:r>
      <w:bookmarkEnd w:id="13"/>
    </w:p>
    <w:p w14:paraId="430E5CA0" w14:textId="77777777" w:rsidR="00E87E0F" w:rsidRDefault="000C6633">
      <w:r>
        <w:t xml:space="preserve">Модель Qwen3-14B работает на видеокарте лаборатории </w:t>
      </w:r>
      <w:r>
        <w:rPr>
          <w:b/>
        </w:rPr>
        <w:t>по требованию</w:t>
      </w:r>
      <w:r>
        <w:t>: когда появляется работа, она запускается (около минуты), выполняет задачи по очереди и выключается после 10 минут простоя. Поэтому результат приходит не мгновенно — обычно через 1–10 минут; страница обновится сама.</w:t>
      </w:r>
    </w:p>
    <w:tbl>
      <w:tblPr>
        <w:tblW w:w="0" w:type="auto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4799"/>
        <w:gridCol w:w="3172"/>
      </w:tblGrid>
      <w:tr w:rsidR="00E87E0F" w14:paraId="5CC62264" w14:textId="77777777">
        <w:trPr>
          <w:tblHeader/>
          <w:jc w:val="center"/>
        </w:trPr>
        <w:tc>
          <w:tcPr>
            <w:tcW w:w="1383" w:type="dxa"/>
            <w:shd w:val="clear" w:color="auto" w:fill="E8EEF7"/>
          </w:tcPr>
          <w:p w14:paraId="190439AC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Когда</w:t>
            </w:r>
          </w:p>
        </w:tc>
        <w:tc>
          <w:tcPr>
            <w:tcW w:w="4799" w:type="dxa"/>
            <w:shd w:val="clear" w:color="auto" w:fill="E8EEF7"/>
          </w:tcPr>
          <w:p w14:paraId="52254344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Что делает Qwen</w:t>
            </w:r>
          </w:p>
        </w:tc>
        <w:tc>
          <w:tcPr>
            <w:tcW w:w="3172" w:type="dxa"/>
            <w:shd w:val="clear" w:color="auto" w:fill="E8EEF7"/>
          </w:tcPr>
          <w:p w14:paraId="7A9261FD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Где смотреть</w:t>
            </w:r>
          </w:p>
        </w:tc>
      </w:tr>
      <w:tr w:rsidR="00E87E0F" w14:paraId="2061E821" w14:textId="77777777">
        <w:trPr>
          <w:jc w:val="center"/>
        </w:trPr>
        <w:tc>
          <w:tcPr>
            <w:tcW w:w="1383" w:type="dxa"/>
          </w:tcPr>
          <w:p w14:paraId="38223D5B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импорт статьи</w:t>
            </w:r>
          </w:p>
        </w:tc>
        <w:tc>
          <w:tcPr>
            <w:tcW w:w="4799" w:type="dxa"/>
          </w:tcPr>
          <w:p w14:paraId="14989C89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достраивает граф фактов, ищет гипотезы для заданий методики</w:t>
            </w:r>
          </w:p>
        </w:tc>
        <w:tc>
          <w:tcPr>
            <w:tcW w:w="3172" w:type="dxa"/>
          </w:tcPr>
          <w:p w14:paraId="3DB9EA65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«Граф связей», «Гипотезы» → «От Qwen»</w:t>
            </w:r>
          </w:p>
        </w:tc>
      </w:tr>
      <w:tr w:rsidR="00E87E0F" w14:paraId="14E24867" w14:textId="77777777">
        <w:trPr>
          <w:jc w:val="center"/>
        </w:trPr>
        <w:tc>
          <w:tcPr>
            <w:tcW w:w="1383" w:type="dxa"/>
          </w:tcPr>
          <w:p w14:paraId="6712FFBF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новый срез данных</w:t>
            </w:r>
          </w:p>
        </w:tc>
        <w:tc>
          <w:tcPr>
            <w:tcW w:w="4799" w:type="dxa"/>
          </w:tcPr>
          <w:p w14:paraId="5EEA2058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ищет гипотезы, которые можно проверить на этих данных</w:t>
            </w:r>
          </w:p>
        </w:tc>
        <w:tc>
          <w:tcPr>
            <w:tcW w:w="3172" w:type="dxa"/>
          </w:tcPr>
          <w:p w14:paraId="56E7C7A1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«Гипотезы»</w:t>
            </w:r>
          </w:p>
        </w:tc>
      </w:tr>
      <w:tr w:rsidR="00E87E0F" w14:paraId="7B363267" w14:textId="77777777">
        <w:trPr>
          <w:jc w:val="center"/>
        </w:trPr>
        <w:tc>
          <w:tcPr>
            <w:tcW w:w="1383" w:type="dxa"/>
          </w:tcPr>
          <w:p w14:paraId="480053E3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гипотезу приняли</w:t>
            </w:r>
          </w:p>
        </w:tc>
        <w:tc>
          <w:tcPr>
            <w:tcW w:w="4799" w:type="dxa"/>
          </w:tcPr>
          <w:p w14:paraId="4F9EF558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предлагает эксперимент</w:t>
            </w:r>
          </w:p>
        </w:tc>
        <w:tc>
          <w:tcPr>
            <w:tcW w:w="3172" w:type="dxa"/>
          </w:tcPr>
          <w:p w14:paraId="20370E8E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карточка гипотезы</w:t>
            </w:r>
          </w:p>
        </w:tc>
      </w:tr>
      <w:tr w:rsidR="00E87E0F" w14:paraId="163275DB" w14:textId="77777777">
        <w:trPr>
          <w:jc w:val="center"/>
        </w:trPr>
        <w:tc>
          <w:tcPr>
            <w:tcW w:w="1383" w:type="dxa"/>
          </w:tcPr>
          <w:p w14:paraId="69388AEF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удачный запуск</w:t>
            </w:r>
          </w:p>
        </w:tc>
        <w:tc>
          <w:tcPr>
            <w:tcW w:w="4799" w:type="dxa"/>
          </w:tcPr>
          <w:p w14:paraId="3936D3DB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пишет текст отчёта</w:t>
            </w:r>
          </w:p>
        </w:tc>
        <w:tc>
          <w:tcPr>
            <w:tcW w:w="3172" w:type="dxa"/>
          </w:tcPr>
          <w:p w14:paraId="076A5B05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карточка эксперимента → «Отчёт»</w:t>
            </w:r>
          </w:p>
        </w:tc>
      </w:tr>
      <w:tr w:rsidR="00E87E0F" w14:paraId="3C9133AD" w14:textId="77777777">
        <w:trPr>
          <w:jc w:val="center"/>
        </w:trPr>
        <w:tc>
          <w:tcPr>
            <w:tcW w:w="1383" w:type="dxa"/>
          </w:tcPr>
          <w:p w14:paraId="28E01E63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отчёт одобрен</w:t>
            </w:r>
          </w:p>
        </w:tc>
        <w:tc>
          <w:tcPr>
            <w:tcW w:w="4799" w:type="dxa"/>
          </w:tcPr>
          <w:p w14:paraId="38FA8EE9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предлагает CR</w:t>
            </w:r>
          </w:p>
        </w:tc>
        <w:tc>
          <w:tcPr>
            <w:tcW w:w="3172" w:type="dxa"/>
          </w:tcPr>
          <w:p w14:paraId="7F495D67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«Методология» → «Предложения изменений»</w:t>
            </w:r>
          </w:p>
        </w:tc>
      </w:tr>
    </w:tbl>
    <w:p w14:paraId="2978460C" w14:textId="77777777" w:rsidR="00E87E0F" w:rsidRDefault="00E87E0F">
      <w:pPr>
        <w:spacing w:after="40"/>
      </w:pPr>
    </w:p>
    <w:p w14:paraId="0623F7CE" w14:textId="77777777" w:rsidR="00E87E0F" w:rsidRDefault="000C6633">
      <w:r>
        <w:t xml:space="preserve">Ограничения модели: она может ошибаться в формулировках, переоценивать слабый результат, повторять ограничения вместо выводов. Цифры в отчётах всегда из расчёта, но </w:t>
      </w:r>
      <w:r>
        <w:rPr>
          <w:b/>
        </w:rPr>
        <w:t xml:space="preserve">текст — </w:t>
      </w:r>
      <w:r>
        <w:rPr>
          <w:b/>
        </w:rPr>
        <w:lastRenderedPageBreak/>
        <w:t>проверяйте</w:t>
      </w:r>
      <w:r>
        <w:t>. Для некоторых заданий (например, связь ESG с бюджетами регионов и РФ) в корпусе пока нет статей — по ним Qwen гипотез не находит, пока статьи не загружены.</w:t>
      </w:r>
    </w:p>
    <w:p w14:paraId="2CE64B37" w14:textId="77777777" w:rsidR="00E87E0F" w:rsidRDefault="000C6633">
      <w:pPr>
        <w:pStyle w:val="Heading1"/>
      </w:pPr>
      <w:bookmarkStart w:id="14" w:name="_Toc244465797"/>
      <w:r>
        <w:t>6. Для owner</w:t>
      </w:r>
      <w:bookmarkEnd w:id="14"/>
    </w:p>
    <w:p w14:paraId="19E04B5C" w14:textId="77777777" w:rsidR="00E87E0F" w:rsidRDefault="000C6633">
      <w:pPr>
        <w:pStyle w:val="ListBullet"/>
        <w:spacing w:after="60"/>
      </w:pPr>
      <w:r>
        <w:rPr>
          <w:b/>
        </w:rPr>
        <w:t>Пользователи</w:t>
      </w:r>
      <w:r>
        <w:t xml:space="preserve"> → «Новый пользователь»: логин, имя, роль. Платформа покажет </w:t>
      </w:r>
      <w:r>
        <w:rPr>
          <w:b/>
        </w:rPr>
        <w:t>временный пароль один раз</w:t>
      </w:r>
      <w:r>
        <w:t xml:space="preserve"> — передайте его человеку; при первом входе он задаст свой. «Заблокировать» / «Разблокировать» — доступ без удаления истории.</w:t>
      </w:r>
    </w:p>
    <w:p w14:paraId="4CB7BBBF" w14:textId="77777777" w:rsidR="00E87E0F" w:rsidRDefault="000C6633">
      <w:pPr>
        <w:pStyle w:val="ListBullet"/>
        <w:spacing w:after="60"/>
      </w:pPr>
      <w:r>
        <w:rPr>
          <w:b/>
        </w:rPr>
        <w:t>Журнал действий</w:t>
      </w:r>
      <w:r>
        <w:t xml:space="preserve"> (на странице «Пользователи») — кто, что и когда изменил; содержимое запросов (пароли) не пишется.</w:t>
      </w:r>
    </w:p>
    <w:p w14:paraId="3FAA787C" w14:textId="77777777" w:rsidR="00E87E0F" w:rsidRDefault="000C6633">
      <w:pPr>
        <w:pStyle w:val="ListBullet"/>
        <w:spacing w:after="60"/>
      </w:pPr>
      <w:r>
        <w:rPr>
          <w:b/>
        </w:rPr>
        <w:t>Задачи Qwen</w:t>
      </w:r>
      <w:r>
        <w:t xml:space="preserve"> — состояние модели и видеокарты, очередь, история задач; можно поставить задачу вручную (проверка модели, достроить граф, поиск гипотез) или снять задачу из очереди.</w:t>
      </w:r>
    </w:p>
    <w:p w14:paraId="09DD0EAF" w14:textId="77777777" w:rsidR="00E87E0F" w:rsidRDefault="000C6633">
      <w:pPr>
        <w:pStyle w:val="ListBullet"/>
        <w:spacing w:after="60"/>
      </w:pPr>
      <w:r>
        <w:rPr>
          <w:b/>
        </w:rPr>
        <w:t>Принятие CR</w:t>
      </w:r>
      <w:r>
        <w:t xml:space="preserve"> и новые версии методологии — только owner.</w:t>
      </w:r>
    </w:p>
    <w:p w14:paraId="0088F6B1" w14:textId="77777777" w:rsidR="00E87E0F" w:rsidRDefault="000C6633">
      <w:pPr>
        <w:pStyle w:val="Heading1"/>
      </w:pPr>
      <w:bookmarkStart w:id="15" w:name="_Toc244465798"/>
      <w:r>
        <w:t>7. Правила, которые соблюдает платформа</w:t>
      </w:r>
      <w:bookmarkEnd w:id="15"/>
    </w:p>
    <w:p w14:paraId="216C90BC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1.</w:t>
      </w:r>
      <w:r>
        <w:rPr>
          <w:b/>
          <w:color w:val="1F5FAD"/>
        </w:rPr>
        <w:tab/>
      </w:r>
      <w:r>
        <w:t xml:space="preserve">У каждой сущности неизменяемый код: </w:t>
      </w:r>
      <w:r>
        <w:rPr>
          <w:rFonts w:ascii="Consolas" w:eastAsia="Consolas" w:hAnsi="Consolas"/>
          <w:color w:val="2A3B4C"/>
        </w:rPr>
        <w:t>DS-01</w:t>
      </w:r>
      <w:r>
        <w:t xml:space="preserve"> — датасет, </w:t>
      </w:r>
      <w:r>
        <w:rPr>
          <w:rFonts w:ascii="Consolas" w:eastAsia="Consolas" w:hAnsi="Consolas"/>
          <w:color w:val="2A3B4C"/>
        </w:rPr>
        <w:t>EXP-001</w:t>
      </w:r>
      <w:r>
        <w:t xml:space="preserve"> — эксперимент, </w:t>
      </w:r>
      <w:r>
        <w:rPr>
          <w:rFonts w:ascii="Consolas" w:eastAsia="Consolas" w:hAnsi="Consolas"/>
          <w:color w:val="2A3B4C"/>
        </w:rPr>
        <w:t>H-001</w:t>
      </w:r>
      <w:r>
        <w:t xml:space="preserve"> — гипотеза, </w:t>
      </w:r>
      <w:r>
        <w:rPr>
          <w:rFonts w:ascii="Consolas" w:eastAsia="Consolas" w:hAnsi="Consolas"/>
          <w:color w:val="2A3B4C"/>
        </w:rPr>
        <w:t>CR-01</w:t>
      </w:r>
      <w:r>
        <w:t xml:space="preserve"> — изменение методологии.</w:t>
      </w:r>
    </w:p>
    <w:p w14:paraId="5CF94B1F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2.</w:t>
      </w:r>
      <w:r>
        <w:rPr>
          <w:b/>
          <w:color w:val="1F5FAD"/>
        </w:rPr>
        <w:tab/>
      </w:r>
      <w:r>
        <w:t xml:space="preserve">Методология меняется </w:t>
      </w:r>
      <w:r>
        <w:rPr>
          <w:b/>
        </w:rPr>
        <w:t>только через CR</w:t>
      </w:r>
      <w:r>
        <w:t xml:space="preserve"> с основанием и одобряющей рецензией.</w:t>
      </w:r>
    </w:p>
    <w:p w14:paraId="62C3CCE6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3.</w:t>
      </w:r>
      <w:r>
        <w:rPr>
          <w:b/>
          <w:color w:val="1F5FAD"/>
        </w:rPr>
        <w:tab/>
      </w:r>
      <w:r>
        <w:t>Каждый запуск фиксирует коммит кода, хеш среза, окружение и seed.</w:t>
      </w:r>
    </w:p>
    <w:p w14:paraId="0C98739E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4.</w:t>
      </w:r>
      <w:r>
        <w:rPr>
          <w:b/>
          <w:color w:val="1F5FAD"/>
        </w:rPr>
        <w:tab/>
      </w:r>
      <w:r>
        <w:t>Отрицательные результаты публикуются наравне с положительными.</w:t>
      </w:r>
    </w:p>
    <w:p w14:paraId="4F9822A1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5.</w:t>
      </w:r>
      <w:r>
        <w:rPr>
          <w:b/>
          <w:color w:val="1F5FAD"/>
        </w:rPr>
        <w:tab/>
      </w:r>
      <w:r>
        <w:t>Статья без DOI и источника — «требует источника», основанием CR не служит.</w:t>
      </w:r>
    </w:p>
    <w:p w14:paraId="1A75571A" w14:textId="77777777" w:rsidR="00E87E0F" w:rsidRDefault="000C6633">
      <w:pPr>
        <w:tabs>
          <w:tab w:val="left" w:pos="425"/>
        </w:tabs>
        <w:spacing w:after="60"/>
        <w:ind w:left="425" w:hanging="340"/>
      </w:pPr>
      <w:r>
        <w:rPr>
          <w:b/>
          <w:color w:val="1F5FAD"/>
        </w:rPr>
        <w:t>6.</w:t>
      </w:r>
      <w:r>
        <w:rPr>
          <w:b/>
          <w:color w:val="1F5FAD"/>
        </w:rPr>
        <w:tab/>
      </w:r>
      <w:r>
        <w:t>Данные под NDA: описание видно всем, файлы — только допущенным.</w:t>
      </w:r>
    </w:p>
    <w:p w14:paraId="229B4768" w14:textId="77777777" w:rsidR="00E87E0F" w:rsidRDefault="000C6633">
      <w:pPr>
        <w:pStyle w:val="Heading1"/>
      </w:pPr>
      <w:bookmarkStart w:id="16" w:name="_Toc244465799"/>
      <w:r>
        <w:t>8. Если что-то не так</w:t>
      </w:r>
      <w:bookmarkEnd w:id="16"/>
    </w:p>
    <w:tbl>
      <w:tblPr>
        <w:tblW w:w="0" w:type="auto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997"/>
        <w:gridCol w:w="6357"/>
      </w:tblGrid>
      <w:tr w:rsidR="00E87E0F" w14:paraId="78CB13ED" w14:textId="77777777">
        <w:trPr>
          <w:tblHeader/>
          <w:jc w:val="center"/>
        </w:trPr>
        <w:tc>
          <w:tcPr>
            <w:tcW w:w="2997" w:type="dxa"/>
            <w:shd w:val="clear" w:color="auto" w:fill="E8EEF7"/>
          </w:tcPr>
          <w:p w14:paraId="3A0F14C8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Проблема</w:t>
            </w:r>
          </w:p>
        </w:tc>
        <w:tc>
          <w:tcPr>
            <w:tcW w:w="6357" w:type="dxa"/>
            <w:shd w:val="clear" w:color="auto" w:fill="E8EEF7"/>
          </w:tcPr>
          <w:p w14:paraId="6F9D18BE" w14:textId="77777777" w:rsidR="00E87E0F" w:rsidRDefault="000C6633">
            <w:pPr>
              <w:spacing w:before="40" w:after="40"/>
            </w:pPr>
            <w:r>
              <w:rPr>
                <w:b/>
                <w:sz w:val="19"/>
              </w:rPr>
              <w:t>Что сделать</w:t>
            </w:r>
          </w:p>
        </w:tc>
      </w:tr>
      <w:tr w:rsidR="00E87E0F" w14:paraId="31DCE253" w14:textId="77777777">
        <w:trPr>
          <w:jc w:val="center"/>
        </w:trPr>
        <w:tc>
          <w:tcPr>
            <w:tcW w:w="2997" w:type="dxa"/>
          </w:tcPr>
          <w:p w14:paraId="21C86250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браузер ругается на сертификат</w:t>
            </w:r>
          </w:p>
        </w:tc>
        <w:tc>
          <w:tcPr>
            <w:tcW w:w="6357" w:type="dxa"/>
          </w:tcPr>
          <w:p w14:paraId="1F704A3E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 xml:space="preserve">установите </w:t>
            </w:r>
            <w:r>
              <w:rPr>
                <w:rFonts w:ascii="Consolas" w:eastAsia="Consolas" w:hAnsi="Consolas"/>
                <w:color w:val="2A3B4C"/>
                <w:sz w:val="19"/>
              </w:rPr>
              <w:t>lab-root-ca.crt</w:t>
            </w:r>
            <w:r>
              <w:rPr>
                <w:sz w:val="19"/>
              </w:rPr>
              <w:t xml:space="preserve"> (раздел 1)</w:t>
            </w:r>
          </w:p>
        </w:tc>
      </w:tr>
      <w:tr w:rsidR="00E87E0F" w14:paraId="64BB51E3" w14:textId="77777777">
        <w:trPr>
          <w:jc w:val="center"/>
        </w:trPr>
        <w:tc>
          <w:tcPr>
            <w:tcW w:w="2997" w:type="dxa"/>
          </w:tcPr>
          <w:p w14:paraId="01E34DAB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страница не открывается</w:t>
            </w:r>
          </w:p>
        </w:tc>
        <w:tc>
          <w:tcPr>
            <w:tcW w:w="6357" w:type="dxa"/>
          </w:tcPr>
          <w:p w14:paraId="08273F7D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вы не во внутренней сети лаборатории — подключитесь к ней</w:t>
            </w:r>
          </w:p>
        </w:tc>
      </w:tr>
      <w:tr w:rsidR="00E87E0F" w14:paraId="788F4847" w14:textId="77777777">
        <w:trPr>
          <w:jc w:val="center"/>
        </w:trPr>
        <w:tc>
          <w:tcPr>
            <w:tcW w:w="2997" w:type="dxa"/>
          </w:tcPr>
          <w:p w14:paraId="01415A22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«Ошибка 403» / нет кнопки</w:t>
            </w:r>
          </w:p>
        </w:tc>
        <w:tc>
          <w:tcPr>
            <w:tcW w:w="6357" w:type="dxa"/>
          </w:tcPr>
          <w:p w14:paraId="432B8B64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у вашей роли нет этого действия — обратитесь к owner</w:t>
            </w:r>
          </w:p>
        </w:tc>
      </w:tr>
      <w:tr w:rsidR="00E87E0F" w14:paraId="12C6C3B6" w14:textId="77777777">
        <w:trPr>
          <w:jc w:val="center"/>
        </w:trPr>
        <w:tc>
          <w:tcPr>
            <w:tcW w:w="2997" w:type="dxa"/>
          </w:tcPr>
          <w:p w14:paraId="2BD4C601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поиск по базе знаний долго молчит</w:t>
            </w:r>
          </w:p>
        </w:tc>
        <w:tc>
          <w:tcPr>
            <w:tcW w:w="6357" w:type="dxa"/>
          </w:tcPr>
          <w:p w14:paraId="1CBCD1BB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сократите запрос до 2–4 слов</w:t>
            </w:r>
          </w:p>
        </w:tc>
      </w:tr>
      <w:tr w:rsidR="00E87E0F" w14:paraId="042A02F0" w14:textId="77777777">
        <w:trPr>
          <w:jc w:val="center"/>
        </w:trPr>
        <w:tc>
          <w:tcPr>
            <w:tcW w:w="2997" w:type="dxa"/>
          </w:tcPr>
          <w:p w14:paraId="6E4EC93F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запуск: «в срезе нет столбцов …»</w:t>
            </w:r>
          </w:p>
        </w:tc>
        <w:tc>
          <w:tcPr>
            <w:tcW w:w="6357" w:type="dxa"/>
          </w:tcPr>
          <w:p w14:paraId="5F8B7590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выбран другой лист книги или срез — проверьте лист и столбцы</w:t>
            </w:r>
          </w:p>
        </w:tc>
      </w:tr>
      <w:tr w:rsidR="00E87E0F" w14:paraId="05AD14E5" w14:textId="77777777">
        <w:trPr>
          <w:jc w:val="center"/>
        </w:trPr>
        <w:tc>
          <w:tcPr>
            <w:tcW w:w="2997" w:type="dxa"/>
          </w:tcPr>
          <w:p w14:paraId="5ABF5AB2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CR не принимается</w:t>
            </w:r>
          </w:p>
        </w:tc>
        <w:tc>
          <w:tcPr>
            <w:tcW w:w="6357" w:type="dxa"/>
          </w:tcPr>
          <w:p w14:paraId="7A0750A0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на карточке CR написано, чего не хватает: основания или одобряющей рецензии</w:t>
            </w:r>
          </w:p>
        </w:tc>
      </w:tr>
      <w:tr w:rsidR="00E87E0F" w14:paraId="66E43BD4" w14:textId="77777777">
        <w:trPr>
          <w:jc w:val="center"/>
        </w:trPr>
        <w:tc>
          <w:tcPr>
            <w:tcW w:w="2997" w:type="dxa"/>
          </w:tcPr>
          <w:p w14:paraId="5C0757F3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Qwen долго не отвечает</w:t>
            </w:r>
          </w:p>
        </w:tc>
        <w:tc>
          <w:tcPr>
            <w:tcW w:w="6357" w:type="dxa"/>
          </w:tcPr>
          <w:p w14:paraId="20C5FF6A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модель запускается по требованию — подождите до 10 минут; если дольше, сообщите owner (раздел «Задачи Qwen»)</w:t>
            </w:r>
          </w:p>
        </w:tc>
      </w:tr>
      <w:tr w:rsidR="00E87E0F" w14:paraId="6A2F203A" w14:textId="77777777">
        <w:trPr>
          <w:jc w:val="center"/>
        </w:trPr>
        <w:tc>
          <w:tcPr>
            <w:tcW w:w="2997" w:type="dxa"/>
          </w:tcPr>
          <w:p w14:paraId="5CD8284E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ошибка в тексте Qwen</w:t>
            </w:r>
          </w:p>
        </w:tc>
        <w:tc>
          <w:tcPr>
            <w:tcW w:w="6357" w:type="dxa"/>
          </w:tcPr>
          <w:p w14:paraId="6B8F0E93" w14:textId="77777777" w:rsidR="00E87E0F" w:rsidRDefault="000C6633">
            <w:pPr>
              <w:spacing w:before="40" w:after="40"/>
            </w:pPr>
            <w:r>
              <w:rPr>
                <w:sz w:val="19"/>
              </w:rPr>
              <w:t>правьте: «Править текст» в отчёте или CR, отклоняйте предложения с причиной</w:t>
            </w:r>
          </w:p>
        </w:tc>
      </w:tr>
    </w:tbl>
    <w:p w14:paraId="2CF4309B" w14:textId="77777777" w:rsidR="00E87E0F" w:rsidRDefault="00E87E0F">
      <w:pPr>
        <w:spacing w:after="40"/>
      </w:pPr>
    </w:p>
    <w:sectPr w:rsidR="00E87E0F" w:rsidSect="00034616">
      <w:footerReference w:type="default" r:id="rId8"/>
      <w:pgSz w:w="11906" w:h="16838"/>
      <w:pgMar w:top="1134" w:right="1276" w:bottom="1134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0EB1C" w14:textId="77777777" w:rsidR="000C6633" w:rsidRDefault="000C6633">
      <w:pPr>
        <w:spacing w:after="0" w:line="240" w:lineRule="auto"/>
      </w:pPr>
      <w:r>
        <w:separator/>
      </w:r>
    </w:p>
  </w:endnote>
  <w:endnote w:type="continuationSeparator" w:id="0">
    <w:p w14:paraId="5289FA43" w14:textId="77777777" w:rsidR="000C6633" w:rsidRDefault="000C6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D5BBE" w14:textId="77777777" w:rsidR="00E87E0F" w:rsidRDefault="000C6633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42DE2" w14:textId="77777777" w:rsidR="000C6633" w:rsidRDefault="000C6633">
      <w:pPr>
        <w:spacing w:after="0" w:line="240" w:lineRule="auto"/>
      </w:pPr>
      <w:r>
        <w:separator/>
      </w:r>
    </w:p>
  </w:footnote>
  <w:footnote w:type="continuationSeparator" w:id="0">
    <w:p w14:paraId="11CC5A96" w14:textId="77777777" w:rsidR="000C6633" w:rsidRDefault="000C66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449331">
    <w:abstractNumId w:val="8"/>
  </w:num>
  <w:num w:numId="2" w16cid:durableId="511529518">
    <w:abstractNumId w:val="6"/>
  </w:num>
  <w:num w:numId="3" w16cid:durableId="18355952">
    <w:abstractNumId w:val="5"/>
  </w:num>
  <w:num w:numId="4" w16cid:durableId="569390843">
    <w:abstractNumId w:val="4"/>
  </w:num>
  <w:num w:numId="5" w16cid:durableId="1029381233">
    <w:abstractNumId w:val="7"/>
  </w:num>
  <w:num w:numId="6" w16cid:durableId="81146189">
    <w:abstractNumId w:val="3"/>
  </w:num>
  <w:num w:numId="7" w16cid:durableId="1773352749">
    <w:abstractNumId w:val="2"/>
  </w:num>
  <w:num w:numId="8" w16cid:durableId="1154905740">
    <w:abstractNumId w:val="1"/>
  </w:num>
  <w:num w:numId="9" w16cid:durableId="1922369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633"/>
    <w:rsid w:val="0015074B"/>
    <w:rsid w:val="0029639D"/>
    <w:rsid w:val="00326F90"/>
    <w:rsid w:val="00512A68"/>
    <w:rsid w:val="00A541DF"/>
    <w:rsid w:val="00AA1D8D"/>
    <w:rsid w:val="00B47730"/>
    <w:rsid w:val="00CB0664"/>
    <w:rsid w:val="00E87E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B2F0A2"/>
  <w14:defaultImageDpi w14:val="300"/>
  <w15:docId w15:val="{FA75E5DD-6C9A-4FAD-9D7C-F9255C46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17201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b/>
      <w:bCs/>
      <w:color w:val="1F5FA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b/>
      <w:bCs/>
      <w:color w:val="1F5FA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b/>
      <w:color w:val="1F5FA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541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41D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541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2029</Words>
  <Characters>12600</Characters>
  <Application>Microsoft Office Word</Application>
  <DocSecurity>0</DocSecurity>
  <Lines>298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ESG Open Research — инструкция пользователя</dc:title>
  <dc:subject/>
  <dc:creator>Лаборатория ИИ в ESG-управлении</dc:creator>
  <cp:keywords/>
  <dc:description>generated by python-docx</dc:description>
  <cp:lastModifiedBy>Grisha</cp:lastModifiedBy>
  <cp:revision>3</cp:revision>
  <cp:lastPrinted>2026-11-01T19:49:00Z</cp:lastPrinted>
  <dcterms:created xsi:type="dcterms:W3CDTF">2013-12-23T23:15:00Z</dcterms:created>
  <dcterms:modified xsi:type="dcterms:W3CDTF">2026-11-01T19:49:00Z</dcterms:modified>
  <cp:category/>
</cp:coreProperties>
</file>